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117E4BD" w14:textId="759A47BA" w:rsidR="0088124D" w:rsidRPr="00A57705" w:rsidRDefault="00223A71" w:rsidP="0097447D">
      <w:pPr>
        <w:spacing w:line="300" w:lineRule="auto"/>
        <w:jc w:val="both"/>
      </w:pPr>
      <w:bookmarkStart w:id="0" w:name="_Hlk166853803"/>
      <w:bookmarkEnd w:id="0"/>
      <w:r>
        <w:rPr>
          <w:noProof/>
        </w:rPr>
        <w:drawing>
          <wp:anchor distT="0" distB="0" distL="114300" distR="114300" simplePos="0" relativeHeight="251662336" behindDoc="1" locked="0" layoutInCell="1" allowOverlap="1" wp14:anchorId="1345C488" wp14:editId="3ABE97E4">
            <wp:simplePos x="0" y="0"/>
            <wp:positionH relativeFrom="margin">
              <wp:align>right</wp:align>
            </wp:positionH>
            <wp:positionV relativeFrom="paragraph">
              <wp:posOffset>-537135</wp:posOffset>
            </wp:positionV>
            <wp:extent cx="3288030" cy="914400"/>
            <wp:effectExtent l="0" t="0" r="7620" b="0"/>
            <wp:wrapNone/>
            <wp:docPr id="71327946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3288030" cy="914400"/>
                    </a:xfrm>
                    <a:prstGeom prst="rect">
                      <a:avLst/>
                    </a:prstGeom>
                    <a:noFill/>
                  </pic:spPr>
                </pic:pic>
              </a:graphicData>
            </a:graphic>
            <wp14:sizeRelH relativeFrom="page">
              <wp14:pctWidth>0</wp14:pctWidth>
            </wp14:sizeRelH>
            <wp14:sizeRelV relativeFrom="page">
              <wp14:pctHeight>0</wp14:pctHeight>
            </wp14:sizeRelV>
          </wp:anchor>
        </w:drawing>
      </w:r>
    </w:p>
    <w:p w14:paraId="45A6FB75" w14:textId="77777777" w:rsidR="00743371" w:rsidRPr="00A57705" w:rsidRDefault="00743371" w:rsidP="0097447D">
      <w:pPr>
        <w:spacing w:line="300" w:lineRule="auto"/>
        <w:jc w:val="both"/>
      </w:pPr>
    </w:p>
    <w:p w14:paraId="7D5E8263" w14:textId="412597B4" w:rsidR="00743371" w:rsidRPr="00A57705" w:rsidRDefault="00743371" w:rsidP="0097447D">
      <w:pPr>
        <w:spacing w:line="300" w:lineRule="auto"/>
        <w:jc w:val="both"/>
      </w:pPr>
    </w:p>
    <w:p w14:paraId="5A39ADEE" w14:textId="71D25F9F" w:rsidR="00060D27" w:rsidRPr="00A57705" w:rsidRDefault="00060D27" w:rsidP="0097447D">
      <w:pPr>
        <w:spacing w:line="300" w:lineRule="auto"/>
        <w:jc w:val="both"/>
      </w:pPr>
    </w:p>
    <w:p w14:paraId="269D875F" w14:textId="4C16FB72" w:rsidR="005B6EAB" w:rsidRPr="00A57705" w:rsidRDefault="005B6EAB" w:rsidP="0097447D">
      <w:pPr>
        <w:spacing w:line="300" w:lineRule="auto"/>
        <w:ind w:firstLine="720"/>
        <w:jc w:val="both"/>
      </w:pPr>
    </w:p>
    <w:p w14:paraId="1256AD4B" w14:textId="77777777" w:rsidR="0088124D" w:rsidRPr="00A57705" w:rsidRDefault="0088124D" w:rsidP="0097447D">
      <w:pPr>
        <w:spacing w:line="300" w:lineRule="auto"/>
        <w:ind w:firstLine="720"/>
        <w:jc w:val="both"/>
        <w:rPr>
          <w:rFonts w:ascii="Calibri Light" w:hAnsi="Calibri Light" w:cs="Calibri Light"/>
        </w:rPr>
      </w:pPr>
    </w:p>
    <w:p w14:paraId="6D33E4C6" w14:textId="410B4E71" w:rsidR="00223A71" w:rsidRPr="00BC6057" w:rsidRDefault="00FB1C5C" w:rsidP="00223A71">
      <w:pPr>
        <w:ind w:left="567"/>
        <w:rPr>
          <w:rFonts w:ascii="Roboto" w:hAnsi="Roboto" w:cs="Roboto"/>
          <w:b/>
          <w:sz w:val="36"/>
          <w:szCs w:val="36"/>
        </w:rPr>
      </w:pPr>
      <w:r>
        <w:rPr>
          <w:rFonts w:ascii="Roboto" w:hAnsi="Roboto" w:cs="Roboto"/>
          <w:b/>
          <w:sz w:val="36"/>
          <w:szCs w:val="36"/>
        </w:rPr>
        <w:t>Proof of Evidence</w:t>
      </w:r>
      <w:r w:rsidR="0063048F">
        <w:rPr>
          <w:rFonts w:ascii="Roboto" w:hAnsi="Roboto" w:cs="Roboto"/>
          <w:b/>
          <w:sz w:val="36"/>
          <w:szCs w:val="36"/>
        </w:rPr>
        <w:t xml:space="preserve"> – </w:t>
      </w:r>
      <w:r w:rsidR="006B7403">
        <w:rPr>
          <w:rFonts w:ascii="Roboto" w:hAnsi="Roboto" w:cs="Roboto"/>
          <w:b/>
          <w:sz w:val="36"/>
          <w:szCs w:val="36"/>
        </w:rPr>
        <w:t xml:space="preserve">Final </w:t>
      </w:r>
      <w:r w:rsidR="009B18E3">
        <w:rPr>
          <w:rFonts w:ascii="Roboto" w:hAnsi="Roboto" w:cs="Roboto"/>
          <w:b/>
          <w:sz w:val="36"/>
          <w:szCs w:val="36"/>
        </w:rPr>
        <w:t>Proof</w:t>
      </w:r>
    </w:p>
    <w:p w14:paraId="042B5DEB" w14:textId="2A78D747" w:rsidR="00FB1C5C" w:rsidRDefault="00FB1C5C" w:rsidP="00223A71">
      <w:pPr>
        <w:ind w:left="567"/>
        <w:rPr>
          <w:rFonts w:ascii="Roboto" w:hAnsi="Roboto" w:cs="Roboto"/>
          <w:b/>
          <w:sz w:val="36"/>
          <w:szCs w:val="36"/>
        </w:rPr>
      </w:pPr>
      <w:r>
        <w:rPr>
          <w:rFonts w:ascii="Roboto" w:hAnsi="Roboto" w:cs="Roboto"/>
          <w:b/>
          <w:sz w:val="36"/>
          <w:szCs w:val="36"/>
        </w:rPr>
        <w:t>By Daniel Wade</w:t>
      </w:r>
    </w:p>
    <w:p w14:paraId="62C40AFA" w14:textId="77777777" w:rsidR="00FB1C5C" w:rsidRPr="00BC6057" w:rsidRDefault="00FB1C5C" w:rsidP="00223A71">
      <w:pPr>
        <w:ind w:left="567"/>
        <w:rPr>
          <w:rFonts w:ascii="Roboto" w:hAnsi="Roboto" w:cs="Roboto"/>
          <w:b/>
          <w:sz w:val="36"/>
          <w:szCs w:val="36"/>
        </w:rPr>
      </w:pPr>
    </w:p>
    <w:p w14:paraId="7E3615C0" w14:textId="041BA6D6" w:rsidR="00223A71" w:rsidRPr="00BC6057" w:rsidRDefault="00223A71" w:rsidP="00223A71">
      <w:pPr>
        <w:ind w:left="567"/>
        <w:rPr>
          <w:rFonts w:ascii="Roboto" w:hAnsi="Roboto" w:cs="Roboto"/>
          <w:bCs/>
          <w:sz w:val="36"/>
          <w:szCs w:val="36"/>
        </w:rPr>
      </w:pPr>
      <w:r w:rsidRPr="00BC6057">
        <w:rPr>
          <w:rFonts w:ascii="Roboto" w:hAnsi="Roboto" w:cs="Roboto"/>
          <w:bCs/>
          <w:sz w:val="36"/>
          <w:szCs w:val="36"/>
        </w:rPr>
        <w:t>In Relation to</w:t>
      </w:r>
      <w:r w:rsidR="007A6F70">
        <w:rPr>
          <w:rFonts w:ascii="Roboto" w:hAnsi="Roboto" w:cs="Roboto"/>
          <w:bCs/>
          <w:sz w:val="36"/>
          <w:szCs w:val="36"/>
        </w:rPr>
        <w:t xml:space="preserve"> Planning Appeal July 2024</w:t>
      </w:r>
      <w:r w:rsidRPr="00BC6057">
        <w:rPr>
          <w:rFonts w:ascii="Roboto" w:hAnsi="Roboto" w:cs="Roboto"/>
          <w:bCs/>
          <w:sz w:val="36"/>
          <w:szCs w:val="36"/>
        </w:rPr>
        <w:t>:</w:t>
      </w:r>
    </w:p>
    <w:p w14:paraId="152AD449" w14:textId="77777777" w:rsidR="00542E91" w:rsidRDefault="00542E91" w:rsidP="00542E91">
      <w:pPr>
        <w:spacing w:line="240" w:lineRule="auto"/>
        <w:ind w:left="567"/>
        <w:rPr>
          <w:rFonts w:ascii="Roboto" w:hAnsi="Roboto" w:cs="Roboto"/>
          <w:bCs/>
          <w:color w:val="E36C0A" w:themeColor="accent6" w:themeShade="BF"/>
          <w:sz w:val="36"/>
          <w:szCs w:val="36"/>
        </w:rPr>
      </w:pPr>
      <w:r w:rsidRPr="00542E91">
        <w:rPr>
          <w:rFonts w:ascii="Roboto" w:hAnsi="Roboto" w:cs="Roboto"/>
          <w:bCs/>
          <w:color w:val="E36C0A" w:themeColor="accent6" w:themeShade="BF"/>
          <w:sz w:val="36"/>
          <w:szCs w:val="36"/>
        </w:rPr>
        <w:t>Appeal by Ringers Road Properties Ltd</w:t>
      </w:r>
    </w:p>
    <w:p w14:paraId="43A8D3D3" w14:textId="5EF3B96A" w:rsidR="00F30206" w:rsidRPr="00F90CA9" w:rsidRDefault="00FB1C5C" w:rsidP="00542E91">
      <w:pPr>
        <w:spacing w:line="276" w:lineRule="auto"/>
        <w:ind w:left="567"/>
        <w:rPr>
          <w:rFonts w:ascii="Roboto" w:hAnsi="Roboto" w:cs="Roboto"/>
          <w:bCs/>
          <w:color w:val="E36C0A" w:themeColor="accent6" w:themeShade="BF"/>
          <w:sz w:val="36"/>
          <w:szCs w:val="36"/>
        </w:rPr>
      </w:pPr>
      <w:r w:rsidRPr="00F90CA9">
        <w:rPr>
          <w:rFonts w:ascii="Roboto" w:hAnsi="Roboto" w:cs="Roboto"/>
          <w:bCs/>
          <w:color w:val="E36C0A" w:themeColor="accent6" w:themeShade="BF"/>
          <w:sz w:val="36"/>
          <w:szCs w:val="36"/>
        </w:rPr>
        <w:t>2-4 Ringers Road</w:t>
      </w:r>
      <w:r w:rsidR="00542E91" w:rsidRPr="00542E91">
        <w:t xml:space="preserve"> </w:t>
      </w:r>
      <w:r w:rsidR="00542E91" w:rsidRPr="00542E91">
        <w:rPr>
          <w:rFonts w:ascii="Roboto" w:hAnsi="Roboto" w:cs="Roboto"/>
          <w:bCs/>
          <w:color w:val="E36C0A" w:themeColor="accent6" w:themeShade="BF"/>
          <w:sz w:val="36"/>
          <w:szCs w:val="36"/>
        </w:rPr>
        <w:t>and 5 Ethelbert Road</w:t>
      </w:r>
      <w:r w:rsidRPr="00F90CA9">
        <w:rPr>
          <w:rFonts w:ascii="Roboto" w:hAnsi="Roboto" w:cs="Roboto"/>
          <w:bCs/>
          <w:color w:val="E36C0A" w:themeColor="accent6" w:themeShade="BF"/>
          <w:sz w:val="36"/>
          <w:szCs w:val="36"/>
        </w:rPr>
        <w:t xml:space="preserve">, </w:t>
      </w:r>
      <w:r w:rsidR="00542E91">
        <w:rPr>
          <w:rFonts w:ascii="Roboto" w:hAnsi="Roboto" w:cs="Roboto"/>
          <w:bCs/>
          <w:color w:val="E36C0A" w:themeColor="accent6" w:themeShade="BF"/>
          <w:sz w:val="36"/>
          <w:szCs w:val="36"/>
        </w:rPr>
        <w:t xml:space="preserve">             </w:t>
      </w:r>
      <w:r w:rsidRPr="00F90CA9">
        <w:rPr>
          <w:rFonts w:ascii="Roboto" w:hAnsi="Roboto" w:cs="Roboto"/>
          <w:bCs/>
          <w:color w:val="E36C0A" w:themeColor="accent6" w:themeShade="BF"/>
          <w:sz w:val="36"/>
          <w:szCs w:val="36"/>
        </w:rPr>
        <w:t>Bromley  BR1 1HT</w:t>
      </w:r>
    </w:p>
    <w:p w14:paraId="7A0881AD" w14:textId="5FA3DF5A" w:rsidR="00223A71" w:rsidRDefault="006D2CC5" w:rsidP="0034766B">
      <w:pPr>
        <w:ind w:left="567"/>
        <w:rPr>
          <w:rFonts w:ascii="Roboto" w:hAnsi="Roboto" w:cs="Roboto"/>
          <w:bCs/>
          <w:sz w:val="36"/>
          <w:szCs w:val="36"/>
        </w:rPr>
      </w:pPr>
      <w:r>
        <w:rPr>
          <w:rFonts w:ascii="Roboto" w:hAnsi="Roboto" w:cs="Roboto"/>
          <w:bCs/>
          <w:sz w:val="36"/>
          <w:szCs w:val="36"/>
        </w:rPr>
        <w:t xml:space="preserve">Prepared: </w:t>
      </w:r>
      <w:r w:rsidR="00FB1C5C">
        <w:rPr>
          <w:rFonts w:ascii="Roboto" w:hAnsi="Roboto" w:cs="Roboto"/>
          <w:bCs/>
          <w:sz w:val="36"/>
          <w:szCs w:val="36"/>
        </w:rPr>
        <w:t>June</w:t>
      </w:r>
      <w:r w:rsidR="00223A71" w:rsidRPr="00BC6057">
        <w:rPr>
          <w:rFonts w:ascii="Roboto" w:hAnsi="Roboto" w:cs="Roboto"/>
          <w:bCs/>
          <w:sz w:val="36"/>
          <w:szCs w:val="36"/>
        </w:rPr>
        <w:t xml:space="preserve"> 202</w:t>
      </w:r>
      <w:r w:rsidR="001E2A61">
        <w:rPr>
          <w:rFonts w:ascii="Roboto" w:hAnsi="Roboto" w:cs="Roboto"/>
          <w:bCs/>
          <w:sz w:val="36"/>
          <w:szCs w:val="36"/>
        </w:rPr>
        <w:t>4</w:t>
      </w:r>
    </w:p>
    <w:p w14:paraId="52B817A5" w14:textId="77777777" w:rsidR="000938F7" w:rsidRDefault="000938F7" w:rsidP="007A6F70">
      <w:pPr>
        <w:pStyle w:val="TableParagraph"/>
        <w:kinsoku w:val="0"/>
        <w:overflowPunct w:val="0"/>
        <w:spacing w:before="44" w:after="0" w:line="276" w:lineRule="auto"/>
        <w:ind w:left="50" w:right="54" w:firstLine="517"/>
        <w:rPr>
          <w:rFonts w:ascii="Calibri Light" w:hAnsi="Calibri Light" w:cs="Calibri Light"/>
        </w:rPr>
      </w:pPr>
    </w:p>
    <w:p w14:paraId="55D7390A" w14:textId="32F3EC2C" w:rsidR="007A6F70" w:rsidRPr="007A6F70" w:rsidRDefault="007A6F70" w:rsidP="007A6F70">
      <w:pPr>
        <w:pStyle w:val="TableParagraph"/>
        <w:kinsoku w:val="0"/>
        <w:overflowPunct w:val="0"/>
        <w:spacing w:before="44" w:after="0" w:line="276" w:lineRule="auto"/>
        <w:ind w:left="50" w:right="54" w:firstLine="517"/>
        <w:rPr>
          <w:rFonts w:ascii="Calibri Light" w:hAnsi="Calibri Light" w:cs="Calibri Light"/>
        </w:rPr>
      </w:pPr>
      <w:r w:rsidRPr="007A6F70">
        <w:rPr>
          <w:rFonts w:ascii="Calibri Light" w:hAnsi="Calibri Light" w:cs="Calibri Light"/>
        </w:rPr>
        <w:t>Council refs: DC/21/05585/FULL1</w:t>
      </w:r>
    </w:p>
    <w:p w14:paraId="156E9AC4" w14:textId="3CB408DA" w:rsidR="007A6F70" w:rsidRDefault="007A6F70" w:rsidP="007A6F70">
      <w:pPr>
        <w:pStyle w:val="TableParagraph"/>
        <w:kinsoku w:val="0"/>
        <w:overflowPunct w:val="0"/>
        <w:spacing w:before="44" w:after="0" w:line="276" w:lineRule="auto"/>
        <w:ind w:left="50" w:right="54" w:firstLine="517"/>
        <w:rPr>
          <w:rFonts w:ascii="Calibri Light" w:hAnsi="Calibri Light" w:cs="Calibri Light"/>
        </w:rPr>
      </w:pPr>
      <w:r w:rsidRPr="007A6F70">
        <w:rPr>
          <w:rFonts w:ascii="Calibri Light" w:hAnsi="Calibri Light" w:cs="Calibri Light"/>
        </w:rPr>
        <w:t>PINS refs: APP/G5180/W/24/3340223</w:t>
      </w:r>
    </w:p>
    <w:p w14:paraId="1047DEE9" w14:textId="6FE424AF" w:rsidR="000938F7" w:rsidRDefault="00B001AD" w:rsidP="00542E91">
      <w:pPr>
        <w:pStyle w:val="TableParagraph"/>
        <w:kinsoku w:val="0"/>
        <w:overflowPunct w:val="0"/>
        <w:spacing w:before="44" w:after="0" w:line="276" w:lineRule="auto"/>
        <w:ind w:left="50" w:right="54" w:firstLine="517"/>
        <w:rPr>
          <w:rFonts w:ascii="Calibri Light" w:hAnsi="Calibri Light" w:cs="Calibri Light"/>
        </w:rPr>
      </w:pPr>
      <w:r>
        <w:rPr>
          <w:rFonts w:ascii="Calibri Light" w:hAnsi="Calibri Light" w:cs="Calibri Light"/>
        </w:rPr>
        <w:t xml:space="preserve">EKM ref: </w:t>
      </w:r>
      <w:r w:rsidRPr="00B001AD">
        <w:rPr>
          <w:rFonts w:ascii="Calibri Light" w:hAnsi="Calibri Light" w:cs="Calibri Light"/>
        </w:rPr>
        <w:t>EKA240774</w:t>
      </w:r>
    </w:p>
    <w:p w14:paraId="6C33640A" w14:textId="77777777" w:rsidR="00542E91" w:rsidRDefault="00542E91" w:rsidP="00542E91">
      <w:pPr>
        <w:pStyle w:val="TableParagraph"/>
        <w:kinsoku w:val="0"/>
        <w:overflowPunct w:val="0"/>
        <w:spacing w:before="44" w:after="0" w:line="276" w:lineRule="auto"/>
        <w:ind w:left="50" w:right="54" w:firstLine="517"/>
        <w:rPr>
          <w:rFonts w:ascii="Calibri Light" w:hAnsi="Calibri Light" w:cs="Calibri Light"/>
          <w:sz w:val="20"/>
          <w:szCs w:val="20"/>
        </w:rPr>
      </w:pPr>
    </w:p>
    <w:p w14:paraId="1693032A" w14:textId="60CDAEDE" w:rsidR="00223A71" w:rsidRDefault="00223A71" w:rsidP="00223A71">
      <w:pPr>
        <w:pStyle w:val="BodyText"/>
        <w:kinsoku w:val="0"/>
        <w:overflowPunct w:val="0"/>
        <w:spacing w:before="9" w:after="1"/>
        <w:rPr>
          <w:rFonts w:ascii="Calibri Light" w:hAnsi="Calibri Light" w:cs="Calibri Light"/>
          <w:sz w:val="10"/>
          <w:szCs w:val="10"/>
        </w:rPr>
      </w:pPr>
    </w:p>
    <w:tbl>
      <w:tblPr>
        <w:tblW w:w="0" w:type="auto"/>
        <w:tblInd w:w="556" w:type="dxa"/>
        <w:tblLayout w:type="fixed"/>
        <w:tblCellMar>
          <w:left w:w="0" w:type="dxa"/>
          <w:right w:w="0" w:type="dxa"/>
        </w:tblCellMar>
        <w:tblLook w:val="0000" w:firstRow="0" w:lastRow="0" w:firstColumn="0" w:lastColumn="0" w:noHBand="0" w:noVBand="0"/>
      </w:tblPr>
      <w:tblGrid>
        <w:gridCol w:w="3884"/>
        <w:gridCol w:w="5073"/>
      </w:tblGrid>
      <w:tr w:rsidR="00223A71" w:rsidRPr="00812EAC" w14:paraId="4CFC5C03" w14:textId="77777777" w:rsidTr="00030D93">
        <w:trPr>
          <w:trHeight w:val="2262"/>
        </w:trPr>
        <w:tc>
          <w:tcPr>
            <w:tcW w:w="3884" w:type="dxa"/>
            <w:tcBorders>
              <w:top w:val="none" w:sz="6" w:space="0" w:color="auto"/>
              <w:left w:val="none" w:sz="6" w:space="0" w:color="auto"/>
              <w:bottom w:val="none" w:sz="6" w:space="0" w:color="auto"/>
              <w:right w:val="none" w:sz="6" w:space="0" w:color="auto"/>
            </w:tcBorders>
          </w:tcPr>
          <w:p w14:paraId="20ED215A" w14:textId="77777777" w:rsidR="00223A71" w:rsidRPr="00177585" w:rsidRDefault="00223A71" w:rsidP="0034766B">
            <w:pPr>
              <w:pStyle w:val="TableParagraph"/>
              <w:kinsoku w:val="0"/>
              <w:overflowPunct w:val="0"/>
              <w:spacing w:after="0" w:line="244" w:lineRule="exact"/>
              <w:ind w:left="50"/>
              <w:rPr>
                <w:rFonts w:ascii="Calibri Light" w:hAnsi="Calibri Light" w:cs="Calibri Light"/>
                <w:b/>
                <w:bCs/>
                <w:spacing w:val="-5"/>
              </w:rPr>
            </w:pPr>
            <w:r w:rsidRPr="00177585">
              <w:rPr>
                <w:rFonts w:ascii="Calibri Light" w:hAnsi="Calibri Light" w:cs="Calibri Light"/>
                <w:b/>
                <w:bCs/>
              </w:rPr>
              <w:t xml:space="preserve">Prepared </w:t>
            </w:r>
            <w:r w:rsidRPr="00177585">
              <w:rPr>
                <w:rFonts w:ascii="Calibri Light" w:hAnsi="Calibri Light" w:cs="Calibri Light"/>
                <w:b/>
                <w:bCs/>
                <w:spacing w:val="-5"/>
              </w:rPr>
              <w:t>by:</w:t>
            </w:r>
          </w:p>
          <w:p w14:paraId="2F1A1E5D" w14:textId="77777777" w:rsidR="007A6F70" w:rsidRDefault="007A6F70" w:rsidP="00853C03">
            <w:pPr>
              <w:pStyle w:val="TableParagraph"/>
              <w:kinsoku w:val="0"/>
              <w:overflowPunct w:val="0"/>
              <w:spacing w:before="0" w:after="0" w:line="276" w:lineRule="auto"/>
              <w:ind w:left="50" w:right="54"/>
              <w:rPr>
                <w:rFonts w:ascii="Calibri Light" w:hAnsi="Calibri Light" w:cs="Calibri Light"/>
              </w:rPr>
            </w:pPr>
            <w:r>
              <w:rPr>
                <w:rFonts w:ascii="Calibri Light" w:hAnsi="Calibri Light" w:cs="Calibri Light"/>
              </w:rPr>
              <w:t>Daniel Wade</w:t>
            </w:r>
          </w:p>
          <w:p w14:paraId="44252AEC" w14:textId="605B7165" w:rsidR="00223A71" w:rsidRDefault="00223A71" w:rsidP="00853C03">
            <w:pPr>
              <w:pStyle w:val="TableParagraph"/>
              <w:kinsoku w:val="0"/>
              <w:overflowPunct w:val="0"/>
              <w:spacing w:before="0" w:after="0" w:line="276" w:lineRule="auto"/>
              <w:ind w:left="50" w:right="54"/>
              <w:rPr>
                <w:rFonts w:ascii="Calibri Light" w:hAnsi="Calibri Light" w:cs="Calibri Light"/>
              </w:rPr>
            </w:pPr>
            <w:r>
              <w:rPr>
                <w:rFonts w:ascii="Calibri Light" w:hAnsi="Calibri Light" w:cs="Calibri Light"/>
              </w:rPr>
              <w:t>EK McQuade Neighbourly Matters Ltd</w:t>
            </w:r>
          </w:p>
          <w:p w14:paraId="60EC8689" w14:textId="77777777" w:rsidR="00223A71" w:rsidRDefault="00223A71" w:rsidP="00853C03">
            <w:pPr>
              <w:pStyle w:val="TableParagraph"/>
              <w:kinsoku w:val="0"/>
              <w:overflowPunct w:val="0"/>
              <w:spacing w:before="0" w:after="0" w:line="276" w:lineRule="auto"/>
              <w:ind w:left="50" w:right="1188"/>
              <w:rPr>
                <w:rFonts w:ascii="Calibri Light" w:hAnsi="Calibri Light" w:cs="Calibri Light"/>
              </w:rPr>
            </w:pPr>
            <w:r>
              <w:rPr>
                <w:rFonts w:ascii="Calibri Light" w:hAnsi="Calibri Light" w:cs="Calibri Light"/>
              </w:rPr>
              <w:t xml:space="preserve">26 Store Street, </w:t>
            </w:r>
          </w:p>
          <w:p w14:paraId="6CF217B3" w14:textId="77777777" w:rsidR="00223A71" w:rsidRDefault="00223A71" w:rsidP="00853C03">
            <w:pPr>
              <w:pStyle w:val="TableParagraph"/>
              <w:kinsoku w:val="0"/>
              <w:overflowPunct w:val="0"/>
              <w:spacing w:before="0" w:after="0" w:line="276" w:lineRule="auto"/>
              <w:ind w:left="50" w:right="1188"/>
              <w:rPr>
                <w:rFonts w:ascii="Calibri Light" w:hAnsi="Calibri Light" w:cs="Calibri Light"/>
              </w:rPr>
            </w:pPr>
            <w:r>
              <w:rPr>
                <w:rFonts w:ascii="Calibri Light" w:hAnsi="Calibri Light" w:cs="Calibri Light"/>
              </w:rPr>
              <w:t xml:space="preserve">London </w:t>
            </w:r>
          </w:p>
          <w:p w14:paraId="1E841761" w14:textId="77777777" w:rsidR="00223A71" w:rsidRDefault="00223A71" w:rsidP="00853C03">
            <w:pPr>
              <w:pStyle w:val="TableParagraph"/>
              <w:kinsoku w:val="0"/>
              <w:overflowPunct w:val="0"/>
              <w:spacing w:before="0" w:after="0" w:line="276" w:lineRule="auto"/>
              <w:ind w:left="50" w:right="1188"/>
              <w:rPr>
                <w:rFonts w:ascii="Calibri Light" w:hAnsi="Calibri Light" w:cs="Calibri Light"/>
              </w:rPr>
            </w:pPr>
            <w:r>
              <w:rPr>
                <w:rFonts w:ascii="Calibri Light" w:hAnsi="Calibri Light" w:cs="Calibri Light"/>
              </w:rPr>
              <w:t>WC1E 7BT</w:t>
            </w:r>
          </w:p>
        </w:tc>
        <w:tc>
          <w:tcPr>
            <w:tcW w:w="5073" w:type="dxa"/>
            <w:tcBorders>
              <w:top w:val="none" w:sz="6" w:space="0" w:color="auto"/>
              <w:left w:val="none" w:sz="6" w:space="0" w:color="auto"/>
              <w:bottom w:val="none" w:sz="6" w:space="0" w:color="auto"/>
              <w:right w:val="none" w:sz="6" w:space="0" w:color="auto"/>
            </w:tcBorders>
          </w:tcPr>
          <w:p w14:paraId="4C81A6B3" w14:textId="23B37812" w:rsidR="00223A71" w:rsidRPr="00177585" w:rsidRDefault="00223A71" w:rsidP="0034766B">
            <w:pPr>
              <w:pStyle w:val="TableParagraph"/>
              <w:kinsoku w:val="0"/>
              <w:overflowPunct w:val="0"/>
              <w:spacing w:after="0" w:line="244" w:lineRule="exact"/>
              <w:ind w:left="1363" w:right="49"/>
              <w:rPr>
                <w:rFonts w:ascii="Calibri Light" w:hAnsi="Calibri Light" w:cs="Calibri Light"/>
                <w:b/>
                <w:bCs/>
                <w:spacing w:val="-5"/>
              </w:rPr>
            </w:pPr>
            <w:r w:rsidRPr="00177585">
              <w:rPr>
                <w:rFonts w:ascii="Calibri Light" w:hAnsi="Calibri Light" w:cs="Calibri Light"/>
                <w:b/>
                <w:bCs/>
              </w:rPr>
              <w:t>On</w:t>
            </w:r>
            <w:r w:rsidRPr="00177585">
              <w:rPr>
                <w:rFonts w:ascii="Calibri Light" w:hAnsi="Calibri Light" w:cs="Calibri Light"/>
                <w:b/>
                <w:bCs/>
                <w:spacing w:val="-3"/>
              </w:rPr>
              <w:t xml:space="preserve"> </w:t>
            </w:r>
            <w:r w:rsidRPr="00177585">
              <w:rPr>
                <w:rFonts w:ascii="Calibri Light" w:hAnsi="Calibri Light" w:cs="Calibri Light"/>
                <w:b/>
                <w:bCs/>
              </w:rPr>
              <w:t>Behalf</w:t>
            </w:r>
            <w:r w:rsidRPr="00177585">
              <w:rPr>
                <w:rFonts w:ascii="Calibri Light" w:hAnsi="Calibri Light" w:cs="Calibri Light"/>
                <w:b/>
                <w:bCs/>
                <w:spacing w:val="-1"/>
              </w:rPr>
              <w:t xml:space="preserve"> </w:t>
            </w:r>
            <w:r w:rsidRPr="00177585">
              <w:rPr>
                <w:rFonts w:ascii="Calibri Light" w:hAnsi="Calibri Light" w:cs="Calibri Light"/>
                <w:b/>
                <w:bCs/>
                <w:spacing w:val="-5"/>
              </w:rPr>
              <w:t>of:</w:t>
            </w:r>
          </w:p>
          <w:p w14:paraId="427C468B" w14:textId="7F19A8F2" w:rsidR="00812EAC" w:rsidRDefault="00200F1A" w:rsidP="00853C03">
            <w:pPr>
              <w:pStyle w:val="TableParagraph"/>
              <w:kinsoku w:val="0"/>
              <w:overflowPunct w:val="0"/>
              <w:spacing w:before="0" w:after="0" w:line="276" w:lineRule="auto"/>
              <w:ind w:left="1372" w:right="54"/>
              <w:rPr>
                <w:rFonts w:ascii="Calibri Light" w:hAnsi="Calibri Light" w:cs="Calibri Light"/>
              </w:rPr>
            </w:pPr>
            <w:r>
              <w:rPr>
                <w:rFonts w:ascii="Calibri Light" w:hAnsi="Calibri Light" w:cs="Calibri Light"/>
              </w:rPr>
              <w:t>London Borough of Bromley</w:t>
            </w:r>
          </w:p>
          <w:p w14:paraId="1C78FFDA" w14:textId="77777777" w:rsidR="00EF2123" w:rsidRDefault="00EF2123" w:rsidP="00853C03">
            <w:pPr>
              <w:pStyle w:val="TableParagraph"/>
              <w:kinsoku w:val="0"/>
              <w:overflowPunct w:val="0"/>
              <w:spacing w:before="0" w:after="0" w:line="276" w:lineRule="auto"/>
              <w:ind w:left="1372" w:right="54"/>
              <w:rPr>
                <w:rFonts w:ascii="Calibri Light" w:hAnsi="Calibri Light" w:cs="Calibri Light"/>
              </w:rPr>
            </w:pPr>
            <w:r w:rsidRPr="00EF2123">
              <w:rPr>
                <w:rFonts w:ascii="Calibri Light" w:hAnsi="Calibri Light" w:cs="Calibri Light"/>
              </w:rPr>
              <w:t>Housing, Planning and Regeneration</w:t>
            </w:r>
          </w:p>
          <w:p w14:paraId="3D803425" w14:textId="77777777" w:rsidR="00EF2123" w:rsidRDefault="00EF2123" w:rsidP="00853C03">
            <w:pPr>
              <w:pStyle w:val="TableParagraph"/>
              <w:kinsoku w:val="0"/>
              <w:overflowPunct w:val="0"/>
              <w:spacing w:before="0" w:after="0" w:line="276" w:lineRule="auto"/>
              <w:ind w:left="1372" w:right="54"/>
              <w:rPr>
                <w:rFonts w:ascii="Calibri Light" w:hAnsi="Calibri Light" w:cs="Calibri Light"/>
              </w:rPr>
            </w:pPr>
            <w:r w:rsidRPr="00EF2123">
              <w:rPr>
                <w:rFonts w:ascii="Calibri Light" w:hAnsi="Calibri Light" w:cs="Calibri Light"/>
              </w:rPr>
              <w:t>Planning Division</w:t>
            </w:r>
          </w:p>
          <w:p w14:paraId="698BCCE9" w14:textId="291947DB" w:rsidR="00EF2123" w:rsidRDefault="00EF2123" w:rsidP="00853C03">
            <w:pPr>
              <w:pStyle w:val="TableParagraph"/>
              <w:kinsoku w:val="0"/>
              <w:overflowPunct w:val="0"/>
              <w:spacing w:before="0" w:after="0" w:line="276" w:lineRule="auto"/>
              <w:ind w:left="1372" w:right="54"/>
              <w:rPr>
                <w:rFonts w:ascii="Calibri Light" w:hAnsi="Calibri Light" w:cs="Calibri Light"/>
              </w:rPr>
            </w:pPr>
            <w:r w:rsidRPr="00EF2123">
              <w:rPr>
                <w:rFonts w:ascii="Calibri Light" w:hAnsi="Calibri Light" w:cs="Calibri Light"/>
              </w:rPr>
              <w:t>Appeals Team</w:t>
            </w:r>
          </w:p>
          <w:p w14:paraId="3F1719A5" w14:textId="55FF4829" w:rsidR="00200F1A" w:rsidRDefault="00200F1A" w:rsidP="00853C03">
            <w:pPr>
              <w:pStyle w:val="TableParagraph"/>
              <w:kinsoku w:val="0"/>
              <w:overflowPunct w:val="0"/>
              <w:spacing w:before="0" w:after="0" w:line="276" w:lineRule="auto"/>
              <w:ind w:left="1372" w:right="54"/>
              <w:rPr>
                <w:rFonts w:ascii="Calibri Light" w:hAnsi="Calibri Light" w:cs="Calibri Light"/>
              </w:rPr>
            </w:pPr>
            <w:r w:rsidRPr="00200F1A">
              <w:rPr>
                <w:rFonts w:ascii="Calibri Light" w:hAnsi="Calibri Light" w:cs="Calibri Light"/>
              </w:rPr>
              <w:t>Civic Centre,</w:t>
            </w:r>
          </w:p>
          <w:p w14:paraId="78DADBC4" w14:textId="17C06814" w:rsidR="00200F1A" w:rsidRDefault="00200F1A" w:rsidP="00853C03">
            <w:pPr>
              <w:pStyle w:val="TableParagraph"/>
              <w:kinsoku w:val="0"/>
              <w:overflowPunct w:val="0"/>
              <w:spacing w:before="0" w:after="0" w:line="276" w:lineRule="auto"/>
              <w:ind w:left="1372" w:right="54"/>
              <w:rPr>
                <w:rFonts w:ascii="Calibri Light" w:hAnsi="Calibri Light" w:cs="Calibri Light"/>
              </w:rPr>
            </w:pPr>
            <w:r w:rsidRPr="00200F1A">
              <w:rPr>
                <w:rFonts w:ascii="Calibri Light" w:hAnsi="Calibri Light" w:cs="Calibri Light"/>
              </w:rPr>
              <w:t>Stock</w:t>
            </w:r>
            <w:r w:rsidR="00AF4D54">
              <w:rPr>
                <w:rFonts w:ascii="Calibri Light" w:hAnsi="Calibri Light" w:cs="Calibri Light"/>
              </w:rPr>
              <w:t>we</w:t>
            </w:r>
            <w:r w:rsidRPr="00200F1A">
              <w:rPr>
                <w:rFonts w:ascii="Calibri Light" w:hAnsi="Calibri Light" w:cs="Calibri Light"/>
              </w:rPr>
              <w:t xml:space="preserve">ll Close, </w:t>
            </w:r>
          </w:p>
          <w:p w14:paraId="20C3B615" w14:textId="77777777" w:rsidR="00200F1A" w:rsidRDefault="00200F1A" w:rsidP="00853C03">
            <w:pPr>
              <w:pStyle w:val="TableParagraph"/>
              <w:kinsoku w:val="0"/>
              <w:overflowPunct w:val="0"/>
              <w:spacing w:before="0" w:after="0" w:line="276" w:lineRule="auto"/>
              <w:ind w:left="1372" w:right="54"/>
              <w:rPr>
                <w:rFonts w:ascii="Calibri Light" w:hAnsi="Calibri Light" w:cs="Calibri Light"/>
              </w:rPr>
            </w:pPr>
            <w:r w:rsidRPr="00200F1A">
              <w:rPr>
                <w:rFonts w:ascii="Calibri Light" w:hAnsi="Calibri Light" w:cs="Calibri Light"/>
              </w:rPr>
              <w:t xml:space="preserve">Bromley </w:t>
            </w:r>
          </w:p>
          <w:p w14:paraId="21F19C0D" w14:textId="6AE8C344" w:rsidR="0034766B" w:rsidRPr="00812EAC" w:rsidRDefault="00200F1A" w:rsidP="00AD27C2">
            <w:pPr>
              <w:pStyle w:val="TableParagraph"/>
              <w:kinsoku w:val="0"/>
              <w:overflowPunct w:val="0"/>
              <w:spacing w:before="0" w:after="0" w:line="276" w:lineRule="auto"/>
              <w:ind w:left="1372" w:right="54"/>
              <w:rPr>
                <w:rFonts w:ascii="Calibri Light" w:hAnsi="Calibri Light" w:cs="Calibri Light"/>
                <w:spacing w:val="-5"/>
              </w:rPr>
            </w:pPr>
            <w:r w:rsidRPr="00200F1A">
              <w:rPr>
                <w:rFonts w:ascii="Calibri Light" w:hAnsi="Calibri Light" w:cs="Calibri Light"/>
              </w:rPr>
              <w:t>BR1 3UH</w:t>
            </w:r>
          </w:p>
        </w:tc>
      </w:tr>
    </w:tbl>
    <w:bookmarkStart w:id="1" w:name="_Toc169108127" w:displacedByCustomXml="next"/>
    <w:sdt>
      <w:sdtPr>
        <w:rPr>
          <w:rFonts w:cstheme="minorHAnsi"/>
          <w:noProof/>
        </w:rPr>
        <w:id w:val="1468476420"/>
        <w:docPartObj>
          <w:docPartGallery w:val="Table of Contents"/>
          <w:docPartUnique/>
        </w:docPartObj>
      </w:sdtPr>
      <w:sdtEndPr>
        <w:rPr>
          <w:rFonts w:cstheme="minorBidi"/>
          <w:bCs/>
          <w:noProof w:val="0"/>
        </w:rPr>
      </w:sdtEndPr>
      <w:sdtContent>
        <w:p w14:paraId="7631731E" w14:textId="20174588" w:rsidR="00200F1A" w:rsidRDefault="00AD27C2" w:rsidP="00683470">
          <w:pPr>
            <w:spacing w:line="276" w:lineRule="auto"/>
            <w:jc w:val="both"/>
            <w:outlineLvl w:val="0"/>
            <w:rPr>
              <w:b/>
              <w:noProof/>
              <w:kern w:val="2"/>
              <w:sz w:val="24"/>
              <w:szCs w:val="24"/>
              <w14:ligatures w14:val="standardContextual"/>
            </w:rPr>
          </w:pPr>
          <w:r w:rsidRPr="00AD27C2">
            <w:rPr>
              <w:rFonts w:cstheme="minorHAnsi"/>
              <w:color w:val="E36C0A" w:themeColor="accent6" w:themeShade="BF"/>
              <w:sz w:val="44"/>
              <w:szCs w:val="44"/>
            </w:rPr>
            <w:t>Co</w:t>
          </w:r>
          <w:r w:rsidR="005D6889" w:rsidRPr="00AD27C2">
            <w:rPr>
              <w:rFonts w:cstheme="minorHAnsi"/>
              <w:color w:val="E36C0A" w:themeColor="accent6" w:themeShade="BF"/>
              <w:sz w:val="44"/>
              <w:szCs w:val="44"/>
            </w:rPr>
            <w:t>ntents</w:t>
          </w:r>
          <w:bookmarkEnd w:id="1"/>
          <w:r w:rsidR="00A57705" w:rsidRPr="00A57705">
            <w:rPr>
              <w:rFonts w:cs="Times New Roman"/>
              <w:b/>
              <w:noProof/>
            </w:rPr>
            <w:fldChar w:fldCharType="begin"/>
          </w:r>
          <w:r w:rsidR="00A57705" w:rsidRPr="00A57705">
            <w:rPr>
              <w:noProof/>
            </w:rPr>
            <w:instrText xml:space="preserve"> TOC \o "1-3" \h \z \u </w:instrText>
          </w:r>
          <w:r w:rsidR="00A57705" w:rsidRPr="00A57705">
            <w:rPr>
              <w:rFonts w:cs="Times New Roman"/>
              <w:b/>
              <w:noProof/>
            </w:rPr>
            <w:fldChar w:fldCharType="separate"/>
          </w:r>
        </w:p>
        <w:p w14:paraId="690DBF4A" w14:textId="77777777" w:rsidR="00200F1A" w:rsidRDefault="00200F1A" w:rsidP="000839B2">
          <w:pPr>
            <w:pStyle w:val="TOC1"/>
            <w:rPr>
              <w:rStyle w:val="Hyperlink"/>
              <w:color w:val="0000BF" w:themeColor="hyperlink" w:themeShade="BF"/>
            </w:rPr>
            <w:sectPr w:rsidR="00200F1A" w:rsidSect="001C3BCA">
              <w:headerReference w:type="default" r:id="rId9"/>
              <w:footerReference w:type="default" r:id="rId10"/>
              <w:type w:val="continuous"/>
              <w:pgSz w:w="11907" w:h="16840" w:code="9"/>
              <w:pgMar w:top="1985" w:right="1418" w:bottom="1985" w:left="1418" w:header="709" w:footer="567" w:gutter="0"/>
              <w:cols w:space="708"/>
              <w:titlePg/>
              <w:docGrid w:linePitch="360"/>
            </w:sectPr>
          </w:pPr>
        </w:p>
        <w:p w14:paraId="621A30F8" w14:textId="66628E75" w:rsidR="00200F1A" w:rsidRPr="000839B2" w:rsidRDefault="00162D2E" w:rsidP="000839B2">
          <w:pPr>
            <w:pStyle w:val="TOC1"/>
            <w:rPr>
              <w:rStyle w:val="Hyperlink"/>
              <w:color w:val="E36C0A" w:themeColor="accent6" w:themeShade="BF"/>
            </w:rPr>
          </w:pPr>
          <w:hyperlink w:anchor="_Toc169108128" w:history="1">
            <w:r w:rsidR="00200F1A" w:rsidRPr="000839B2">
              <w:rPr>
                <w:rStyle w:val="Hyperlink"/>
                <w:color w:val="E36C0A" w:themeColor="accent6" w:themeShade="BF"/>
              </w:rPr>
              <w:t>1.0</w:t>
            </w:r>
            <w:r w:rsidR="00200F1A" w:rsidRPr="000839B2">
              <w:rPr>
                <w:rFonts w:cstheme="minorBidi"/>
                <w:kern w:val="2"/>
                <w:sz w:val="24"/>
                <w:szCs w:val="24"/>
                <w14:ligatures w14:val="standardContextual"/>
              </w:rPr>
              <w:tab/>
            </w:r>
            <w:r w:rsidR="00200F1A" w:rsidRPr="000839B2">
              <w:rPr>
                <w:rStyle w:val="Hyperlink"/>
                <w:color w:val="E36C0A" w:themeColor="accent6" w:themeShade="BF"/>
              </w:rPr>
              <w:t>Introduction</w:t>
            </w:r>
            <w:r w:rsidR="00AE5561" w:rsidRPr="000839B2">
              <w:rPr>
                <w:rStyle w:val="Hyperlink"/>
                <w:color w:val="E36C0A" w:themeColor="accent6" w:themeShade="BF"/>
              </w:rPr>
              <w:t>…………………………………</w:t>
            </w:r>
            <w:r w:rsidR="000F604B" w:rsidRPr="000839B2">
              <w:rPr>
                <w:rStyle w:val="Hyperlink"/>
                <w:color w:val="E36C0A" w:themeColor="accent6" w:themeShade="BF"/>
              </w:rPr>
              <w:t>…………………………………………………………………………..</w:t>
            </w:r>
            <w:r w:rsidR="00AE5561" w:rsidRPr="000839B2">
              <w:rPr>
                <w:rStyle w:val="Hyperlink"/>
                <w:color w:val="E36C0A" w:themeColor="accent6" w:themeShade="BF"/>
              </w:rPr>
              <w:t>……….</w:t>
            </w:r>
            <w:r w:rsidR="001C3BCA" w:rsidRPr="000839B2">
              <w:rPr>
                <w:webHidden/>
              </w:rPr>
              <w:t>4</w:t>
            </w:r>
          </w:hyperlink>
        </w:p>
        <w:p w14:paraId="19945777" w14:textId="3ED844DB" w:rsidR="00200F1A" w:rsidRDefault="00200F1A" w:rsidP="00EB1608">
          <w:pPr>
            <w:spacing w:after="0" w:line="276" w:lineRule="auto"/>
            <w:ind w:left="1418" w:right="-284" w:hanging="709"/>
            <w:rPr>
              <w:noProof/>
            </w:rPr>
          </w:pPr>
          <w:r>
            <w:rPr>
              <w:noProof/>
            </w:rPr>
            <w:t>1.1 Name,</w:t>
          </w:r>
          <w:r w:rsidR="0005416D">
            <w:rPr>
              <w:noProof/>
            </w:rPr>
            <w:t xml:space="preserve"> </w:t>
          </w:r>
          <w:r>
            <w:rPr>
              <w:noProof/>
            </w:rPr>
            <w:t>Qualifications and Experience</w:t>
          </w:r>
        </w:p>
        <w:p w14:paraId="4FA10FA9" w14:textId="62FEC484" w:rsidR="00200F1A" w:rsidRDefault="00200F1A" w:rsidP="00EB1608">
          <w:pPr>
            <w:spacing w:after="0" w:line="276" w:lineRule="auto"/>
            <w:ind w:left="709" w:right="-284"/>
            <w:rPr>
              <w:noProof/>
            </w:rPr>
          </w:pPr>
          <w:r>
            <w:rPr>
              <w:noProof/>
            </w:rPr>
            <w:t>1.2 Role on this project</w:t>
          </w:r>
        </w:p>
        <w:p w14:paraId="215269AA" w14:textId="5CCCA5B7" w:rsidR="00200F1A" w:rsidRDefault="00200F1A" w:rsidP="00EB1608">
          <w:pPr>
            <w:spacing w:after="0" w:line="276" w:lineRule="auto"/>
            <w:ind w:left="709" w:right="-284"/>
            <w:rPr>
              <w:noProof/>
            </w:rPr>
          </w:pPr>
          <w:r>
            <w:rPr>
              <w:noProof/>
            </w:rPr>
            <w:t>1.3</w:t>
          </w:r>
          <w:r w:rsidR="00AE5561">
            <w:rPr>
              <w:noProof/>
            </w:rPr>
            <w:t xml:space="preserve"> </w:t>
          </w:r>
          <w:r>
            <w:rPr>
              <w:noProof/>
            </w:rPr>
            <w:t>Description of Site</w:t>
          </w:r>
        </w:p>
        <w:p w14:paraId="6DFD10D5" w14:textId="653ACD19" w:rsidR="00AE5561" w:rsidRDefault="00AE5561" w:rsidP="00EB1608">
          <w:pPr>
            <w:spacing w:after="0" w:line="276" w:lineRule="auto"/>
            <w:ind w:left="709" w:right="-284"/>
            <w:rPr>
              <w:noProof/>
            </w:rPr>
          </w:pPr>
          <w:r>
            <w:rPr>
              <w:noProof/>
            </w:rPr>
            <w:t>1.4 Description of Proposal</w:t>
          </w:r>
        </w:p>
        <w:p w14:paraId="7ABABB4B" w14:textId="2AF39438" w:rsidR="00200F1A" w:rsidRDefault="00200F1A" w:rsidP="00EB1608">
          <w:pPr>
            <w:spacing w:after="0" w:line="276" w:lineRule="auto"/>
            <w:ind w:left="709" w:right="-284"/>
            <w:rPr>
              <w:noProof/>
            </w:rPr>
          </w:pPr>
          <w:r>
            <w:rPr>
              <w:noProof/>
            </w:rPr>
            <w:t>1.</w:t>
          </w:r>
          <w:r w:rsidR="00AE5561">
            <w:rPr>
              <w:noProof/>
            </w:rPr>
            <w:t xml:space="preserve">5 </w:t>
          </w:r>
          <w:r>
            <w:rPr>
              <w:noProof/>
            </w:rPr>
            <w:t>Scope of Assessment</w:t>
          </w:r>
        </w:p>
        <w:p w14:paraId="3FE0AA2C" w14:textId="736F4979" w:rsidR="00AE5561" w:rsidRDefault="00AE5561" w:rsidP="00EB1608">
          <w:pPr>
            <w:spacing w:after="0" w:line="360" w:lineRule="auto"/>
            <w:ind w:left="709" w:right="-284"/>
            <w:rPr>
              <w:noProof/>
            </w:rPr>
          </w:pPr>
          <w:r>
            <w:rPr>
              <w:noProof/>
            </w:rPr>
            <w:t xml:space="preserve">1.6 Reason for Refusal and Main Daylight, Sunlight and </w:t>
          </w:r>
          <w:r w:rsidR="00DC2847">
            <w:rPr>
              <w:noProof/>
            </w:rPr>
            <w:t>O</w:t>
          </w:r>
          <w:r>
            <w:rPr>
              <w:noProof/>
            </w:rPr>
            <w:t xml:space="preserve">vershadowing </w:t>
          </w:r>
          <w:r w:rsidR="00065AF2">
            <w:rPr>
              <w:noProof/>
            </w:rPr>
            <w:t>I</w:t>
          </w:r>
          <w:r>
            <w:rPr>
              <w:noProof/>
            </w:rPr>
            <w:t>ssues</w:t>
          </w:r>
        </w:p>
        <w:p w14:paraId="21D589AA" w14:textId="3EE18D59" w:rsidR="00200F1A" w:rsidRPr="000839B2" w:rsidRDefault="00162D2E" w:rsidP="000839B2">
          <w:pPr>
            <w:pStyle w:val="TOC1"/>
            <w:rPr>
              <w:rStyle w:val="Hyperlink"/>
              <w:color w:val="E36C0A" w:themeColor="accent6" w:themeShade="BF"/>
            </w:rPr>
          </w:pPr>
          <w:hyperlink w:anchor="_Toc169108129" w:history="1">
            <w:r w:rsidR="00200F1A" w:rsidRPr="000839B2">
              <w:rPr>
                <w:rStyle w:val="Hyperlink"/>
                <w:color w:val="E36C0A" w:themeColor="accent6" w:themeShade="BF"/>
              </w:rPr>
              <w:t>2.0</w:t>
            </w:r>
            <w:r w:rsidR="00200F1A" w:rsidRPr="000839B2">
              <w:rPr>
                <w:rFonts w:cstheme="minorBidi"/>
                <w:kern w:val="2"/>
                <w:sz w:val="24"/>
                <w:szCs w:val="24"/>
                <w14:ligatures w14:val="standardContextual"/>
              </w:rPr>
              <w:tab/>
            </w:r>
            <w:r w:rsidR="00AE5561" w:rsidRPr="000839B2">
              <w:rPr>
                <w:rStyle w:val="Hyperlink"/>
                <w:color w:val="E36C0A" w:themeColor="accent6" w:themeShade="BF"/>
              </w:rPr>
              <w:t>Policy Context………………………………………</w:t>
            </w:r>
            <w:r w:rsidR="000F604B" w:rsidRPr="000839B2">
              <w:rPr>
                <w:rStyle w:val="Hyperlink"/>
                <w:color w:val="E36C0A" w:themeColor="accent6" w:themeShade="BF"/>
              </w:rPr>
              <w:t>…………………………………………………………………………</w:t>
            </w:r>
          </w:hyperlink>
          <w:r w:rsidR="007134F2" w:rsidRPr="000839B2">
            <w:t>.</w:t>
          </w:r>
          <w:r w:rsidR="001C3BCA" w:rsidRPr="000839B2">
            <w:t>.10</w:t>
          </w:r>
        </w:p>
        <w:p w14:paraId="4D984AC4" w14:textId="6C3422AA" w:rsidR="006F63A1" w:rsidRDefault="006F63A1" w:rsidP="00974E4F">
          <w:pPr>
            <w:spacing w:after="0" w:line="276" w:lineRule="auto"/>
            <w:ind w:left="1418" w:right="-284" w:hanging="709"/>
            <w:rPr>
              <w:noProof/>
            </w:rPr>
          </w:pPr>
          <w:r w:rsidRPr="006F63A1">
            <w:rPr>
              <w:noProof/>
            </w:rPr>
            <w:t>2.1</w:t>
          </w:r>
          <w:r w:rsidR="00CB6ED1">
            <w:rPr>
              <w:noProof/>
            </w:rPr>
            <w:t xml:space="preserve"> </w:t>
          </w:r>
          <w:r w:rsidRPr="006F63A1">
            <w:rPr>
              <w:noProof/>
            </w:rPr>
            <w:t>Planning Policies</w:t>
          </w:r>
        </w:p>
        <w:p w14:paraId="109759D3" w14:textId="7A67615C" w:rsidR="006F63A1" w:rsidRDefault="006F63A1" w:rsidP="00974E4F">
          <w:pPr>
            <w:spacing w:after="0" w:line="276" w:lineRule="auto"/>
            <w:ind w:left="1418" w:right="-284" w:hanging="709"/>
            <w:rPr>
              <w:noProof/>
            </w:rPr>
          </w:pPr>
          <w:r w:rsidRPr="006F63A1">
            <w:rPr>
              <w:noProof/>
            </w:rPr>
            <w:t>2.2</w:t>
          </w:r>
          <w:r w:rsidR="00CB6ED1">
            <w:rPr>
              <w:noProof/>
            </w:rPr>
            <w:t xml:space="preserve"> </w:t>
          </w:r>
          <w:r w:rsidRPr="006F63A1">
            <w:rPr>
              <w:noProof/>
            </w:rPr>
            <w:t>RICS Professional Standards</w:t>
          </w:r>
        </w:p>
        <w:p w14:paraId="50E46868" w14:textId="04240E22" w:rsidR="00420365" w:rsidRDefault="00420365" w:rsidP="00974E4F">
          <w:pPr>
            <w:spacing w:after="0" w:line="276" w:lineRule="auto"/>
            <w:ind w:left="1418" w:right="-284" w:hanging="709"/>
            <w:rPr>
              <w:noProof/>
            </w:rPr>
          </w:pPr>
          <w:r w:rsidRPr="00420365">
            <w:rPr>
              <w:noProof/>
            </w:rPr>
            <w:t>2.3</w:t>
          </w:r>
          <w:r w:rsidR="00CB6ED1">
            <w:rPr>
              <w:noProof/>
            </w:rPr>
            <w:t xml:space="preserve"> </w:t>
          </w:r>
          <w:r w:rsidR="00974E4F">
            <w:rPr>
              <w:noProof/>
            </w:rPr>
            <w:t xml:space="preserve">DSO </w:t>
          </w:r>
          <w:r w:rsidRPr="00420365">
            <w:rPr>
              <w:noProof/>
            </w:rPr>
            <w:t>Assessment Standards</w:t>
          </w:r>
        </w:p>
        <w:p w14:paraId="07E62512" w14:textId="505E21A7" w:rsidR="00EB1608" w:rsidRDefault="00EB1608" w:rsidP="00974E4F">
          <w:pPr>
            <w:spacing w:after="0" w:line="360" w:lineRule="auto"/>
            <w:ind w:left="1418" w:right="-284" w:hanging="709"/>
            <w:rPr>
              <w:noProof/>
            </w:rPr>
          </w:pPr>
          <w:r w:rsidRPr="00EB1608">
            <w:rPr>
              <w:noProof/>
            </w:rPr>
            <w:t>2.4</w:t>
          </w:r>
          <w:r>
            <w:rPr>
              <w:noProof/>
            </w:rPr>
            <w:t xml:space="preserve"> </w:t>
          </w:r>
          <w:r w:rsidRPr="00EB1608">
            <w:rPr>
              <w:noProof/>
            </w:rPr>
            <w:t>Alternative BRE Target Values</w:t>
          </w:r>
        </w:p>
        <w:p w14:paraId="457B6053" w14:textId="221E22C8" w:rsidR="00200F1A" w:rsidRPr="000839B2" w:rsidRDefault="00162D2E" w:rsidP="000839B2">
          <w:pPr>
            <w:pStyle w:val="TOC1"/>
          </w:pPr>
          <w:hyperlink w:anchor="_Toc169108136" w:history="1">
            <w:r w:rsidR="000F604B" w:rsidRPr="000839B2">
              <w:rPr>
                <w:rStyle w:val="Hyperlink"/>
                <w:color w:val="E36C0A" w:themeColor="accent6" w:themeShade="BF"/>
              </w:rPr>
              <w:t>3</w:t>
            </w:r>
            <w:r w:rsidR="00200F1A" w:rsidRPr="000839B2">
              <w:rPr>
                <w:rStyle w:val="Hyperlink"/>
                <w:color w:val="E36C0A" w:themeColor="accent6" w:themeShade="BF"/>
              </w:rPr>
              <w:t>.0</w:t>
            </w:r>
            <w:r w:rsidR="00200F1A" w:rsidRPr="000839B2">
              <w:rPr>
                <w:rFonts w:cstheme="minorBidi"/>
                <w:kern w:val="2"/>
                <w14:ligatures w14:val="standardContextual"/>
              </w:rPr>
              <w:tab/>
            </w:r>
            <w:r w:rsidR="005E7A49" w:rsidRPr="000839B2">
              <w:rPr>
                <w:rFonts w:cstheme="minorBidi"/>
                <w:kern w:val="2"/>
                <w14:ligatures w14:val="standardContextual"/>
              </w:rPr>
              <w:t xml:space="preserve">BRE </w:t>
            </w:r>
            <w:r w:rsidR="00974E4F" w:rsidRPr="000839B2">
              <w:rPr>
                <w:rFonts w:cstheme="minorBidi"/>
                <w:kern w:val="2"/>
                <w14:ligatures w14:val="standardContextual"/>
              </w:rPr>
              <w:t xml:space="preserve">209 </w:t>
            </w:r>
            <w:r w:rsidR="005E7A49" w:rsidRPr="000839B2">
              <w:rPr>
                <w:rStyle w:val="Hyperlink"/>
                <w:color w:val="E36C0A" w:themeColor="accent6" w:themeShade="BF"/>
              </w:rPr>
              <w:t>Guidance for the assessment of neighbouring properties</w:t>
            </w:r>
            <w:r w:rsidR="00200F1A" w:rsidRPr="000839B2">
              <w:rPr>
                <w:webHidden/>
              </w:rPr>
              <w:tab/>
            </w:r>
          </w:hyperlink>
          <w:r w:rsidR="00AD7B06" w:rsidRPr="000839B2">
            <w:t>1</w:t>
          </w:r>
          <w:r w:rsidR="00583A11" w:rsidRPr="000839B2">
            <w:t>4</w:t>
          </w:r>
        </w:p>
        <w:p w14:paraId="4A65CB1F" w14:textId="70106411" w:rsidR="007D23A0" w:rsidRDefault="000F604B" w:rsidP="00005567">
          <w:pPr>
            <w:spacing w:after="0" w:line="276" w:lineRule="auto"/>
            <w:ind w:left="1418" w:right="-284" w:hanging="709"/>
            <w:rPr>
              <w:noProof/>
            </w:rPr>
          </w:pPr>
          <w:r>
            <w:rPr>
              <w:noProof/>
            </w:rPr>
            <w:t>3</w:t>
          </w:r>
          <w:r w:rsidR="007D23A0">
            <w:rPr>
              <w:noProof/>
            </w:rPr>
            <w:t>.1 Daylight Assessment Methodology</w:t>
          </w:r>
        </w:p>
        <w:p w14:paraId="3E2E382F" w14:textId="6EAC5878" w:rsidR="007D23A0" w:rsidRDefault="000F604B" w:rsidP="00005567">
          <w:pPr>
            <w:spacing w:after="0" w:line="276" w:lineRule="auto"/>
            <w:ind w:left="1418" w:right="-284" w:hanging="709"/>
            <w:rPr>
              <w:noProof/>
            </w:rPr>
          </w:pPr>
          <w:r>
            <w:rPr>
              <w:noProof/>
            </w:rPr>
            <w:t>3</w:t>
          </w:r>
          <w:r w:rsidR="007D23A0">
            <w:rPr>
              <w:noProof/>
            </w:rPr>
            <w:t>.2 Sun</w:t>
          </w:r>
          <w:r w:rsidR="007D23A0" w:rsidRPr="007D23A0">
            <w:rPr>
              <w:noProof/>
            </w:rPr>
            <w:t>light Assessment Methodology</w:t>
          </w:r>
        </w:p>
        <w:p w14:paraId="0E2E2756" w14:textId="5706614E" w:rsidR="007D23A0" w:rsidRPr="00E53946" w:rsidRDefault="000F604B" w:rsidP="00005567">
          <w:pPr>
            <w:spacing w:after="0" w:line="360" w:lineRule="auto"/>
            <w:ind w:left="1418" w:right="-284" w:hanging="709"/>
            <w:rPr>
              <w:noProof/>
            </w:rPr>
          </w:pPr>
          <w:r>
            <w:rPr>
              <w:noProof/>
            </w:rPr>
            <w:t>3</w:t>
          </w:r>
          <w:r w:rsidR="007D23A0">
            <w:rPr>
              <w:noProof/>
            </w:rPr>
            <w:t>.3 Overshadowing</w:t>
          </w:r>
          <w:r w:rsidR="007D23A0" w:rsidRPr="007D23A0">
            <w:rPr>
              <w:noProof/>
            </w:rPr>
            <w:t xml:space="preserve"> Assessment Methodology</w:t>
          </w:r>
        </w:p>
        <w:p w14:paraId="292B330F" w14:textId="39487F89" w:rsidR="00200F1A" w:rsidRPr="000839B2" w:rsidRDefault="00162D2E" w:rsidP="000839B2">
          <w:pPr>
            <w:pStyle w:val="TOC1"/>
          </w:pPr>
          <w:hyperlink w:anchor="_Toc169108137" w:history="1">
            <w:r w:rsidR="000F604B" w:rsidRPr="000839B2">
              <w:rPr>
                <w:rStyle w:val="Hyperlink"/>
                <w:color w:val="E36C0A" w:themeColor="accent6" w:themeShade="BF"/>
              </w:rPr>
              <w:t>4</w:t>
            </w:r>
            <w:r w:rsidR="00200F1A" w:rsidRPr="000839B2">
              <w:rPr>
                <w:rStyle w:val="Hyperlink"/>
                <w:color w:val="E36C0A" w:themeColor="accent6" w:themeShade="BF"/>
              </w:rPr>
              <w:t>.0</w:t>
            </w:r>
            <w:r w:rsidR="00200F1A" w:rsidRPr="000839B2">
              <w:rPr>
                <w:rFonts w:cstheme="minorBidi"/>
                <w:kern w:val="2"/>
                <w14:ligatures w14:val="standardContextual"/>
              </w:rPr>
              <w:tab/>
            </w:r>
            <w:r w:rsidR="005E7A49" w:rsidRPr="000839B2">
              <w:rPr>
                <w:rStyle w:val="Hyperlink"/>
                <w:color w:val="E36C0A" w:themeColor="accent6" w:themeShade="BF"/>
              </w:rPr>
              <w:t xml:space="preserve">BRE </w:t>
            </w:r>
            <w:r w:rsidR="00974E4F" w:rsidRPr="000839B2">
              <w:rPr>
                <w:rStyle w:val="Hyperlink"/>
                <w:color w:val="E36C0A" w:themeColor="accent6" w:themeShade="BF"/>
              </w:rPr>
              <w:t xml:space="preserve">209 </w:t>
            </w:r>
            <w:r w:rsidR="005E7A49" w:rsidRPr="000839B2">
              <w:rPr>
                <w:rStyle w:val="Hyperlink"/>
                <w:color w:val="E36C0A" w:themeColor="accent6" w:themeShade="BF"/>
              </w:rPr>
              <w:t>Guidance for the assessment of new residential properties</w:t>
            </w:r>
            <w:r w:rsidR="00200F1A" w:rsidRPr="000839B2">
              <w:rPr>
                <w:webHidden/>
              </w:rPr>
              <w:tab/>
            </w:r>
          </w:hyperlink>
          <w:r w:rsidR="00AD7B06" w:rsidRPr="000839B2">
            <w:t>1</w:t>
          </w:r>
          <w:r w:rsidR="000523CA">
            <w:t>7</w:t>
          </w:r>
        </w:p>
        <w:p w14:paraId="70262A50" w14:textId="7FB9FF49" w:rsidR="007D23A0" w:rsidRDefault="000F604B" w:rsidP="00683470">
          <w:pPr>
            <w:spacing w:after="0" w:line="276" w:lineRule="auto"/>
            <w:ind w:left="1418" w:right="-284" w:hanging="709"/>
            <w:rPr>
              <w:noProof/>
            </w:rPr>
          </w:pPr>
          <w:r>
            <w:rPr>
              <w:noProof/>
            </w:rPr>
            <w:t>4</w:t>
          </w:r>
          <w:r w:rsidR="007D23A0">
            <w:rPr>
              <w:noProof/>
            </w:rPr>
            <w:t>.1 Daylight Assessment Methodology</w:t>
          </w:r>
        </w:p>
        <w:p w14:paraId="03322E2F" w14:textId="5917F0C9" w:rsidR="007D23A0" w:rsidRDefault="000F604B" w:rsidP="00683470">
          <w:pPr>
            <w:spacing w:after="0" w:line="276" w:lineRule="auto"/>
            <w:ind w:left="1418" w:right="-284" w:hanging="709"/>
            <w:rPr>
              <w:noProof/>
            </w:rPr>
          </w:pPr>
          <w:r>
            <w:rPr>
              <w:noProof/>
            </w:rPr>
            <w:t>4</w:t>
          </w:r>
          <w:r w:rsidR="007D23A0">
            <w:rPr>
              <w:noProof/>
            </w:rPr>
            <w:t>.2 Sun</w:t>
          </w:r>
          <w:r w:rsidR="007D23A0" w:rsidRPr="007D23A0">
            <w:rPr>
              <w:noProof/>
            </w:rPr>
            <w:t>light Assessment Methodology</w:t>
          </w:r>
        </w:p>
        <w:p w14:paraId="372282F0" w14:textId="0E63C5C1" w:rsidR="007D23A0" w:rsidRDefault="000F604B" w:rsidP="00005567">
          <w:pPr>
            <w:spacing w:after="0" w:line="360" w:lineRule="auto"/>
            <w:ind w:left="1418" w:right="-284" w:hanging="709"/>
            <w:rPr>
              <w:noProof/>
            </w:rPr>
          </w:pPr>
          <w:r>
            <w:rPr>
              <w:noProof/>
            </w:rPr>
            <w:t>4</w:t>
          </w:r>
          <w:r w:rsidR="007D23A0">
            <w:rPr>
              <w:noProof/>
            </w:rPr>
            <w:t>.3 Overshadowing</w:t>
          </w:r>
          <w:r w:rsidR="007D23A0" w:rsidRPr="007D23A0">
            <w:rPr>
              <w:noProof/>
            </w:rPr>
            <w:t xml:space="preserve"> Assessment Methodology</w:t>
          </w:r>
        </w:p>
        <w:p w14:paraId="0EC88C4F" w14:textId="2CD78C26" w:rsidR="00586D9B" w:rsidRPr="000839B2" w:rsidRDefault="00162D2E" w:rsidP="000839B2">
          <w:pPr>
            <w:pStyle w:val="TOC1"/>
          </w:pPr>
          <w:hyperlink w:anchor="_Toc169108138" w:history="1">
            <w:r w:rsidR="00586D9B" w:rsidRPr="000839B2">
              <w:rPr>
                <w:rStyle w:val="Hyperlink"/>
                <w:color w:val="E36C0A" w:themeColor="accent6" w:themeShade="BF"/>
              </w:rPr>
              <w:t>5.0</w:t>
            </w:r>
            <w:r w:rsidR="00586D9B" w:rsidRPr="000839B2">
              <w:rPr>
                <w:rFonts w:cstheme="minorBidi"/>
                <w:kern w:val="2"/>
                <w14:ligatures w14:val="standardContextual"/>
              </w:rPr>
              <w:tab/>
            </w:r>
            <w:r w:rsidR="00586D9B" w:rsidRPr="000839B2">
              <w:rPr>
                <w:rStyle w:val="Hyperlink"/>
                <w:color w:val="E36C0A" w:themeColor="accent6" w:themeShade="BF"/>
              </w:rPr>
              <w:t>Source Data</w:t>
            </w:r>
            <w:r w:rsidR="00782115" w:rsidRPr="000839B2">
              <w:rPr>
                <w:rStyle w:val="Hyperlink"/>
                <w:color w:val="E36C0A" w:themeColor="accent6" w:themeShade="BF"/>
              </w:rPr>
              <w:t xml:space="preserve"> Review</w:t>
            </w:r>
            <w:r w:rsidR="00586D9B" w:rsidRPr="000839B2">
              <w:rPr>
                <w:webHidden/>
              </w:rPr>
              <w:tab/>
            </w:r>
          </w:hyperlink>
          <w:r w:rsidR="00583A11" w:rsidRPr="000839B2">
            <w:t>2</w:t>
          </w:r>
          <w:r w:rsidR="000523CA">
            <w:t>2</w:t>
          </w:r>
        </w:p>
        <w:p w14:paraId="3EBB67E6" w14:textId="610C4B9B" w:rsidR="00586D9B" w:rsidRDefault="00586D9B" w:rsidP="00EB1608">
          <w:pPr>
            <w:spacing w:after="0" w:line="276" w:lineRule="auto"/>
            <w:ind w:left="1418" w:right="-284" w:hanging="709"/>
            <w:rPr>
              <w:noProof/>
            </w:rPr>
          </w:pPr>
          <w:r>
            <w:rPr>
              <w:noProof/>
            </w:rPr>
            <w:t>5.1 Existing Architects / Survey Drawings</w:t>
          </w:r>
        </w:p>
        <w:p w14:paraId="02EE0961" w14:textId="7468B8FD" w:rsidR="008E12E6" w:rsidRDefault="008E12E6" w:rsidP="00EB1608">
          <w:pPr>
            <w:spacing w:after="0" w:line="276" w:lineRule="auto"/>
            <w:ind w:left="1418" w:right="-284" w:hanging="709"/>
            <w:rPr>
              <w:noProof/>
            </w:rPr>
          </w:pPr>
          <w:r>
            <w:rPr>
              <w:noProof/>
            </w:rPr>
            <w:t xml:space="preserve">5.2 </w:t>
          </w:r>
          <w:r w:rsidRPr="002D1181">
            <w:rPr>
              <w:noProof/>
            </w:rPr>
            <w:t>Contextual Digital 3D Model</w:t>
          </w:r>
        </w:p>
        <w:p w14:paraId="368DBB0C" w14:textId="2AC81966" w:rsidR="00586D9B" w:rsidRDefault="00586D9B" w:rsidP="00EB1608">
          <w:pPr>
            <w:spacing w:after="0" w:line="276" w:lineRule="auto"/>
            <w:ind w:left="1418" w:right="-284" w:hanging="709"/>
            <w:rPr>
              <w:noProof/>
            </w:rPr>
          </w:pPr>
          <w:r>
            <w:rPr>
              <w:noProof/>
            </w:rPr>
            <w:t>5.</w:t>
          </w:r>
          <w:r w:rsidR="008E12E6">
            <w:rPr>
              <w:noProof/>
            </w:rPr>
            <w:t>3</w:t>
          </w:r>
          <w:r>
            <w:rPr>
              <w:noProof/>
            </w:rPr>
            <w:t xml:space="preserve"> Proposed Architects Drawings</w:t>
          </w:r>
        </w:p>
        <w:p w14:paraId="764D82B0" w14:textId="14CB7A01" w:rsidR="00586D9B" w:rsidRDefault="00586D9B" w:rsidP="00EB1608">
          <w:pPr>
            <w:spacing w:after="0" w:line="276" w:lineRule="auto"/>
            <w:ind w:left="1418" w:right="-284" w:hanging="709"/>
            <w:rPr>
              <w:noProof/>
            </w:rPr>
          </w:pPr>
          <w:r>
            <w:rPr>
              <w:noProof/>
            </w:rPr>
            <w:t>5.</w:t>
          </w:r>
          <w:r w:rsidR="008E12E6">
            <w:rPr>
              <w:noProof/>
            </w:rPr>
            <w:t>4</w:t>
          </w:r>
          <w:r>
            <w:rPr>
              <w:noProof/>
            </w:rPr>
            <w:t xml:space="preserve"> Neighbouring Property Research</w:t>
          </w:r>
        </w:p>
        <w:p w14:paraId="2E0E5510" w14:textId="69898CC9" w:rsidR="002D1181" w:rsidRPr="002D1181" w:rsidRDefault="002D1181" w:rsidP="00EB1608">
          <w:pPr>
            <w:spacing w:after="0" w:line="276" w:lineRule="auto"/>
            <w:ind w:left="1418" w:right="-284" w:hanging="709"/>
            <w:rPr>
              <w:noProof/>
            </w:rPr>
          </w:pPr>
          <w:r w:rsidRPr="002D1181">
            <w:rPr>
              <w:noProof/>
            </w:rPr>
            <w:t>5.</w:t>
          </w:r>
          <w:r w:rsidR="008E12E6">
            <w:rPr>
              <w:noProof/>
            </w:rPr>
            <w:t>5</w:t>
          </w:r>
          <w:r w:rsidRPr="002D1181">
            <w:rPr>
              <w:noProof/>
            </w:rPr>
            <w:t xml:space="preserve"> Emerging Co</w:t>
          </w:r>
          <w:r>
            <w:rPr>
              <w:noProof/>
            </w:rPr>
            <w:t>ntext Schemes</w:t>
          </w:r>
        </w:p>
        <w:p w14:paraId="7952974B" w14:textId="7A095A0C" w:rsidR="00200F1A" w:rsidRPr="000839B2" w:rsidRDefault="00162D2E" w:rsidP="000839B2">
          <w:pPr>
            <w:pStyle w:val="TOC1"/>
          </w:pPr>
          <w:hyperlink w:anchor="_Toc169108138" w:history="1">
            <w:r w:rsidR="00586D9B" w:rsidRPr="000839B2">
              <w:rPr>
                <w:rStyle w:val="Hyperlink"/>
                <w:color w:val="E36C0A" w:themeColor="accent6" w:themeShade="BF"/>
              </w:rPr>
              <w:t>6</w:t>
            </w:r>
            <w:r w:rsidR="00200F1A" w:rsidRPr="000839B2">
              <w:rPr>
                <w:rStyle w:val="Hyperlink"/>
                <w:color w:val="E36C0A" w:themeColor="accent6" w:themeShade="BF"/>
              </w:rPr>
              <w:t>.0</w:t>
            </w:r>
            <w:r w:rsidR="00200F1A" w:rsidRPr="000839B2">
              <w:rPr>
                <w:rFonts w:cstheme="minorBidi"/>
                <w:kern w:val="2"/>
                <w14:ligatures w14:val="standardContextual"/>
              </w:rPr>
              <w:tab/>
            </w:r>
            <w:r w:rsidR="000F604B" w:rsidRPr="000839B2">
              <w:rPr>
                <w:rStyle w:val="Hyperlink"/>
                <w:color w:val="E36C0A" w:themeColor="accent6" w:themeShade="BF"/>
              </w:rPr>
              <w:t>XCO2 Digital 3D Model Review</w:t>
            </w:r>
            <w:r w:rsidR="00683470" w:rsidRPr="000839B2">
              <w:rPr>
                <w:rStyle w:val="Hyperlink"/>
                <w:color w:val="E36C0A" w:themeColor="accent6" w:themeShade="BF"/>
              </w:rPr>
              <w:t xml:space="preserve"> (received 3 June 2024)</w:t>
            </w:r>
            <w:r w:rsidR="00200F1A" w:rsidRPr="000839B2">
              <w:rPr>
                <w:webHidden/>
              </w:rPr>
              <w:tab/>
            </w:r>
          </w:hyperlink>
          <w:r w:rsidR="00791315" w:rsidRPr="000839B2">
            <w:t>2</w:t>
          </w:r>
          <w:r w:rsidR="000523CA">
            <w:t>2</w:t>
          </w:r>
        </w:p>
        <w:p w14:paraId="79AEB6E8" w14:textId="77777777" w:rsidR="00E95934" w:rsidRDefault="00E95934" w:rsidP="00E95934">
          <w:pPr>
            <w:spacing w:after="0" w:line="276" w:lineRule="auto"/>
            <w:ind w:left="1418" w:right="-284" w:hanging="709"/>
            <w:rPr>
              <w:noProof/>
            </w:rPr>
          </w:pPr>
          <w:r w:rsidRPr="00E95934">
            <w:rPr>
              <w:noProof/>
            </w:rPr>
            <w:t>6.1</w:t>
          </w:r>
          <w:r>
            <w:rPr>
              <w:noProof/>
            </w:rPr>
            <w:t xml:space="preserve"> </w:t>
          </w:r>
          <w:r w:rsidRPr="00E95934">
            <w:rPr>
              <w:noProof/>
            </w:rPr>
            <w:t>XCO2 Assessment Digital 3D Model</w:t>
          </w:r>
        </w:p>
        <w:p w14:paraId="28CA0842" w14:textId="3CBD89D7" w:rsidR="000F604B" w:rsidRDefault="00586D9B" w:rsidP="00EB1608">
          <w:pPr>
            <w:spacing w:after="0" w:line="276" w:lineRule="auto"/>
            <w:ind w:left="1418" w:right="-284" w:hanging="709"/>
            <w:rPr>
              <w:noProof/>
            </w:rPr>
          </w:pPr>
          <w:r>
            <w:rPr>
              <w:noProof/>
            </w:rPr>
            <w:t>6</w:t>
          </w:r>
          <w:r w:rsidR="000F604B">
            <w:rPr>
              <w:noProof/>
            </w:rPr>
            <w:t>.</w:t>
          </w:r>
          <w:r w:rsidR="00E95934">
            <w:rPr>
              <w:noProof/>
            </w:rPr>
            <w:t>2</w:t>
          </w:r>
          <w:r w:rsidR="000F604B">
            <w:rPr>
              <w:noProof/>
            </w:rPr>
            <w:t xml:space="preserve"> </w:t>
          </w:r>
          <w:r w:rsidR="002D1181">
            <w:rPr>
              <w:noProof/>
            </w:rPr>
            <w:t>Existing Model</w:t>
          </w:r>
        </w:p>
        <w:p w14:paraId="69AB8D9D" w14:textId="7D9F1B07" w:rsidR="000F604B" w:rsidRDefault="00586D9B" w:rsidP="00EB1608">
          <w:pPr>
            <w:spacing w:after="0" w:line="276" w:lineRule="auto"/>
            <w:ind w:left="1418" w:right="-284" w:hanging="709"/>
            <w:rPr>
              <w:noProof/>
            </w:rPr>
          </w:pPr>
          <w:r>
            <w:rPr>
              <w:noProof/>
            </w:rPr>
            <w:t>6</w:t>
          </w:r>
          <w:r w:rsidR="000F604B">
            <w:rPr>
              <w:noProof/>
            </w:rPr>
            <w:t>.</w:t>
          </w:r>
          <w:r w:rsidR="00E95934">
            <w:rPr>
              <w:noProof/>
            </w:rPr>
            <w:t>3</w:t>
          </w:r>
          <w:r w:rsidR="000F604B">
            <w:rPr>
              <w:noProof/>
            </w:rPr>
            <w:t xml:space="preserve"> </w:t>
          </w:r>
          <w:r w:rsidR="00BB3A82">
            <w:rPr>
              <w:noProof/>
            </w:rPr>
            <w:t>Proposed Model</w:t>
          </w:r>
        </w:p>
        <w:p w14:paraId="70831812" w14:textId="4179F07C" w:rsidR="00200F1A" w:rsidRDefault="00586D9B" w:rsidP="00EB1608">
          <w:pPr>
            <w:spacing w:after="0" w:line="360" w:lineRule="auto"/>
            <w:ind w:left="1418" w:right="-284" w:hanging="709"/>
            <w:rPr>
              <w:noProof/>
            </w:rPr>
          </w:pPr>
          <w:r>
            <w:rPr>
              <w:noProof/>
            </w:rPr>
            <w:t>6</w:t>
          </w:r>
          <w:r w:rsidR="000F604B">
            <w:rPr>
              <w:noProof/>
            </w:rPr>
            <w:t>.</w:t>
          </w:r>
          <w:r w:rsidR="00E95934">
            <w:rPr>
              <w:noProof/>
            </w:rPr>
            <w:t>4</w:t>
          </w:r>
          <w:r w:rsidR="000F604B">
            <w:rPr>
              <w:noProof/>
            </w:rPr>
            <w:t xml:space="preserve"> </w:t>
          </w:r>
          <w:r w:rsidR="00BB3A82">
            <w:rPr>
              <w:noProof/>
            </w:rPr>
            <w:t>Neighbouring Properties 3D Model</w:t>
          </w:r>
        </w:p>
        <w:bookmarkStart w:id="2" w:name="_Hlk169166439"/>
        <w:p w14:paraId="6E39C25D" w14:textId="7D415256" w:rsidR="000F604B" w:rsidRPr="000839B2" w:rsidRDefault="000F604B" w:rsidP="000839B2">
          <w:pPr>
            <w:pStyle w:val="TOC1"/>
          </w:pPr>
          <w:r w:rsidRPr="000839B2">
            <w:fldChar w:fldCharType="begin"/>
          </w:r>
          <w:r w:rsidRPr="000839B2">
            <w:instrText>HYPERLINK \l "_Toc169108138"</w:instrText>
          </w:r>
          <w:r w:rsidRPr="000839B2">
            <w:fldChar w:fldCharType="separate"/>
          </w:r>
          <w:r w:rsidR="00266515" w:rsidRPr="000839B2">
            <w:rPr>
              <w:rStyle w:val="Hyperlink"/>
              <w:color w:val="E36C0A" w:themeColor="accent6" w:themeShade="BF"/>
            </w:rPr>
            <w:t>7</w:t>
          </w:r>
          <w:r w:rsidRPr="000839B2">
            <w:rPr>
              <w:rStyle w:val="Hyperlink"/>
              <w:color w:val="E36C0A" w:themeColor="accent6" w:themeShade="BF"/>
            </w:rPr>
            <w:t>.0</w:t>
          </w:r>
          <w:r w:rsidRPr="000839B2">
            <w:rPr>
              <w:rFonts w:cstheme="minorBidi"/>
              <w:kern w:val="2"/>
              <w14:ligatures w14:val="standardContextual"/>
            </w:rPr>
            <w:tab/>
          </w:r>
          <w:r w:rsidR="00C94945" w:rsidRPr="000839B2">
            <w:rPr>
              <w:rStyle w:val="Hyperlink"/>
              <w:color w:val="E36C0A" w:themeColor="accent6" w:themeShade="BF"/>
            </w:rPr>
            <w:t xml:space="preserve">Review of XCO2 </w:t>
          </w:r>
          <w:r w:rsidR="008F1BD2" w:rsidRPr="000839B2">
            <w:rPr>
              <w:rStyle w:val="Hyperlink"/>
              <w:color w:val="E36C0A" w:themeColor="accent6" w:themeShade="BF"/>
            </w:rPr>
            <w:t xml:space="preserve">assessment of neighbouring properties </w:t>
          </w:r>
          <w:r w:rsidR="00C94945" w:rsidRPr="000839B2">
            <w:rPr>
              <w:rStyle w:val="Hyperlink"/>
              <w:color w:val="E36C0A" w:themeColor="accent6" w:themeShade="BF"/>
            </w:rPr>
            <w:t>for DSO (30 May 2024)</w:t>
          </w:r>
          <w:r w:rsidRPr="000839B2">
            <w:rPr>
              <w:webHidden/>
            </w:rPr>
            <w:tab/>
          </w:r>
          <w:r w:rsidRPr="000839B2">
            <w:fldChar w:fldCharType="end"/>
          </w:r>
          <w:r w:rsidR="00791315" w:rsidRPr="000839B2">
            <w:t>3</w:t>
          </w:r>
          <w:r w:rsidR="000523CA">
            <w:t>8</w:t>
          </w:r>
        </w:p>
        <w:p w14:paraId="38E2693D" w14:textId="341049E1" w:rsidR="000F604B" w:rsidRDefault="00266515" w:rsidP="00EB1608">
          <w:pPr>
            <w:spacing w:after="0" w:line="276" w:lineRule="auto"/>
            <w:ind w:left="1418" w:right="-284" w:hanging="709"/>
            <w:rPr>
              <w:noProof/>
            </w:rPr>
          </w:pPr>
          <w:r>
            <w:rPr>
              <w:noProof/>
            </w:rPr>
            <w:t>7</w:t>
          </w:r>
          <w:r w:rsidR="000F604B">
            <w:rPr>
              <w:noProof/>
            </w:rPr>
            <w:t xml:space="preserve">.1 Daylight </w:t>
          </w:r>
          <w:r w:rsidR="00CB0025">
            <w:rPr>
              <w:noProof/>
            </w:rPr>
            <w:t>25° Line</w:t>
          </w:r>
          <w:r w:rsidR="00CA0290">
            <w:rPr>
              <w:noProof/>
            </w:rPr>
            <w:t xml:space="preserve"> Review</w:t>
          </w:r>
        </w:p>
        <w:p w14:paraId="0AE187FF" w14:textId="4FB3EF16" w:rsidR="00CB0025" w:rsidRDefault="00CB0025" w:rsidP="00EB1608">
          <w:pPr>
            <w:spacing w:after="0" w:line="276" w:lineRule="auto"/>
            <w:ind w:left="1418" w:right="-284" w:hanging="709"/>
            <w:rPr>
              <w:noProof/>
            </w:rPr>
          </w:pPr>
          <w:r>
            <w:rPr>
              <w:noProof/>
            </w:rPr>
            <w:t>7.2 Daylight VSC Review</w:t>
          </w:r>
        </w:p>
        <w:p w14:paraId="48DFD455" w14:textId="6072939D" w:rsidR="0078309A" w:rsidRDefault="0078309A" w:rsidP="0078309A">
          <w:pPr>
            <w:spacing w:after="0" w:line="276" w:lineRule="auto"/>
            <w:ind w:left="1418" w:right="-284" w:hanging="709"/>
            <w:rPr>
              <w:noProof/>
            </w:rPr>
          </w:pPr>
          <w:r>
            <w:rPr>
              <w:noProof/>
            </w:rPr>
            <w:t>7.3 Daylight NSL Review</w:t>
          </w:r>
        </w:p>
        <w:p w14:paraId="3769AACD" w14:textId="277624AC" w:rsidR="0078309A" w:rsidRPr="003D3798" w:rsidRDefault="0078309A" w:rsidP="0078309A">
          <w:pPr>
            <w:spacing w:after="0" w:line="276" w:lineRule="auto"/>
            <w:ind w:left="1418" w:right="-284" w:hanging="709"/>
            <w:rPr>
              <w:noProof/>
            </w:rPr>
          </w:pPr>
          <w:r w:rsidRPr="003D3798">
            <w:rPr>
              <w:noProof/>
            </w:rPr>
            <w:t>7.</w:t>
          </w:r>
          <w:r>
            <w:rPr>
              <w:noProof/>
            </w:rPr>
            <w:t>4</w:t>
          </w:r>
          <w:r w:rsidRPr="003D3798">
            <w:rPr>
              <w:noProof/>
            </w:rPr>
            <w:t xml:space="preserve"> EK McQuade </w:t>
          </w:r>
          <w:r>
            <w:rPr>
              <w:noProof/>
            </w:rPr>
            <w:t>3D Model Due</w:t>
          </w:r>
          <w:r w:rsidRPr="003D3798">
            <w:rPr>
              <w:noProof/>
            </w:rPr>
            <w:t xml:space="preserve"> Diligence Check - Henry Hou</w:t>
          </w:r>
          <w:r>
            <w:rPr>
              <w:noProof/>
            </w:rPr>
            <w:t>se</w:t>
          </w:r>
        </w:p>
        <w:p w14:paraId="68EBC176" w14:textId="77777777" w:rsidR="0078309A" w:rsidRDefault="0078309A" w:rsidP="0078309A">
          <w:pPr>
            <w:spacing w:after="0" w:line="276" w:lineRule="auto"/>
            <w:ind w:left="1418" w:right="-284" w:hanging="709"/>
            <w:rPr>
              <w:noProof/>
            </w:rPr>
          </w:pPr>
        </w:p>
        <w:p w14:paraId="2ACD00F1" w14:textId="26A3A07B" w:rsidR="00CA0290" w:rsidRPr="003D3798" w:rsidRDefault="00CA0290" w:rsidP="00EB1608">
          <w:pPr>
            <w:spacing w:after="0" w:line="276" w:lineRule="auto"/>
            <w:ind w:left="1418" w:right="-284" w:hanging="709"/>
            <w:rPr>
              <w:noProof/>
            </w:rPr>
          </w:pPr>
          <w:r w:rsidRPr="003D3798">
            <w:rPr>
              <w:noProof/>
            </w:rPr>
            <w:lastRenderedPageBreak/>
            <w:t>7.</w:t>
          </w:r>
          <w:r w:rsidR="0078309A">
            <w:rPr>
              <w:noProof/>
            </w:rPr>
            <w:t>5</w:t>
          </w:r>
          <w:r w:rsidRPr="003D3798">
            <w:rPr>
              <w:noProof/>
            </w:rPr>
            <w:t xml:space="preserve"> EK McQuade </w:t>
          </w:r>
          <w:r w:rsidR="0008335A" w:rsidRPr="003D3798">
            <w:rPr>
              <w:noProof/>
            </w:rPr>
            <w:t>VSC</w:t>
          </w:r>
          <w:r w:rsidR="0078309A">
            <w:rPr>
              <w:noProof/>
            </w:rPr>
            <w:t xml:space="preserve"> Results</w:t>
          </w:r>
          <w:r w:rsidR="0008335A" w:rsidRPr="003D3798">
            <w:rPr>
              <w:noProof/>
            </w:rPr>
            <w:t xml:space="preserve"> </w:t>
          </w:r>
          <w:r w:rsidRPr="003D3798">
            <w:rPr>
              <w:noProof/>
            </w:rPr>
            <w:t>Due Diligence Check</w:t>
          </w:r>
          <w:r w:rsidR="003D3798" w:rsidRPr="003D3798">
            <w:rPr>
              <w:noProof/>
            </w:rPr>
            <w:t xml:space="preserve"> - Henry Hou</w:t>
          </w:r>
          <w:r w:rsidR="003D3798">
            <w:rPr>
              <w:noProof/>
            </w:rPr>
            <w:t>se</w:t>
          </w:r>
        </w:p>
        <w:p w14:paraId="42BDFB65" w14:textId="1BB2E648" w:rsidR="00C94DC0" w:rsidRPr="003D3798" w:rsidRDefault="00C94DC0" w:rsidP="00EB1608">
          <w:pPr>
            <w:spacing w:after="0" w:line="276" w:lineRule="auto"/>
            <w:ind w:left="1418" w:right="-284" w:hanging="709"/>
            <w:rPr>
              <w:noProof/>
            </w:rPr>
          </w:pPr>
          <w:r w:rsidRPr="003D3798">
            <w:rPr>
              <w:noProof/>
            </w:rPr>
            <w:t>7.</w:t>
          </w:r>
          <w:r w:rsidR="0078309A">
            <w:rPr>
              <w:noProof/>
            </w:rPr>
            <w:t>6</w:t>
          </w:r>
          <w:r w:rsidRPr="003D3798">
            <w:rPr>
              <w:noProof/>
            </w:rPr>
            <w:t xml:space="preserve"> EK McQuade </w:t>
          </w:r>
          <w:r w:rsidR="0008335A" w:rsidRPr="003D3798">
            <w:rPr>
              <w:noProof/>
            </w:rPr>
            <w:t xml:space="preserve">NSL </w:t>
          </w:r>
          <w:r w:rsidR="0078309A">
            <w:rPr>
              <w:noProof/>
            </w:rPr>
            <w:t>Results</w:t>
          </w:r>
          <w:r w:rsidRPr="003D3798">
            <w:rPr>
              <w:noProof/>
            </w:rPr>
            <w:t xml:space="preserve"> Diligence Check</w:t>
          </w:r>
          <w:r w:rsidR="003D3798" w:rsidRPr="003D3798">
            <w:rPr>
              <w:noProof/>
            </w:rPr>
            <w:t xml:space="preserve"> - Henry Hou</w:t>
          </w:r>
          <w:r w:rsidR="003D3798">
            <w:rPr>
              <w:noProof/>
            </w:rPr>
            <w:t>se</w:t>
          </w:r>
        </w:p>
        <w:p w14:paraId="5DDF4A7B" w14:textId="5BB6E093" w:rsidR="000F604B" w:rsidRDefault="00266515" w:rsidP="00EB1608">
          <w:pPr>
            <w:spacing w:after="0" w:line="276" w:lineRule="auto"/>
            <w:ind w:left="1418" w:right="-284" w:hanging="709"/>
            <w:rPr>
              <w:noProof/>
            </w:rPr>
          </w:pPr>
          <w:r>
            <w:rPr>
              <w:noProof/>
            </w:rPr>
            <w:t>7</w:t>
          </w:r>
          <w:r w:rsidR="000F604B">
            <w:rPr>
              <w:noProof/>
            </w:rPr>
            <w:t>.</w:t>
          </w:r>
          <w:r w:rsidR="0078309A">
            <w:rPr>
              <w:noProof/>
            </w:rPr>
            <w:t>7</w:t>
          </w:r>
          <w:r w:rsidR="000F604B">
            <w:rPr>
              <w:noProof/>
            </w:rPr>
            <w:t xml:space="preserve"> </w:t>
          </w:r>
          <w:r w:rsidR="00CA0290">
            <w:rPr>
              <w:noProof/>
            </w:rPr>
            <w:t>Sunlight APSH &amp; Winter Sunlight Review</w:t>
          </w:r>
        </w:p>
        <w:p w14:paraId="7FF16398" w14:textId="4D091792" w:rsidR="00CA0290" w:rsidRDefault="00CA0290" w:rsidP="00EB1608">
          <w:pPr>
            <w:spacing w:after="0" w:line="360" w:lineRule="auto"/>
            <w:ind w:left="1418" w:right="-284" w:hanging="709"/>
            <w:rPr>
              <w:noProof/>
            </w:rPr>
          </w:pPr>
          <w:r>
            <w:rPr>
              <w:noProof/>
            </w:rPr>
            <w:t>7.</w:t>
          </w:r>
          <w:r w:rsidR="0078309A">
            <w:rPr>
              <w:noProof/>
            </w:rPr>
            <w:t>8</w:t>
          </w:r>
          <w:r>
            <w:rPr>
              <w:noProof/>
            </w:rPr>
            <w:t xml:space="preserve"> Overshadowing Review</w:t>
          </w:r>
        </w:p>
        <w:p w14:paraId="3D21E019" w14:textId="0AD9E270" w:rsidR="00683470" w:rsidRPr="000839B2" w:rsidRDefault="00162D2E" w:rsidP="000839B2">
          <w:pPr>
            <w:pStyle w:val="TOC1"/>
          </w:pPr>
          <w:hyperlink w:anchor="_Toc169108138" w:history="1">
            <w:r w:rsidR="00266515" w:rsidRPr="000839B2">
              <w:rPr>
                <w:rStyle w:val="Hyperlink"/>
                <w:color w:val="E36C0A" w:themeColor="accent6" w:themeShade="BF"/>
              </w:rPr>
              <w:t>8</w:t>
            </w:r>
            <w:r w:rsidR="00683470" w:rsidRPr="000839B2">
              <w:rPr>
                <w:rStyle w:val="Hyperlink"/>
                <w:color w:val="E36C0A" w:themeColor="accent6" w:themeShade="BF"/>
              </w:rPr>
              <w:t>.0</w:t>
            </w:r>
            <w:r w:rsidR="00683470" w:rsidRPr="000839B2">
              <w:rPr>
                <w:rFonts w:cstheme="minorBidi"/>
                <w:kern w:val="2"/>
                <w14:ligatures w14:val="standardContextual"/>
              </w:rPr>
              <w:tab/>
            </w:r>
            <w:r w:rsidR="00C94945" w:rsidRPr="000839B2">
              <w:rPr>
                <w:rStyle w:val="Hyperlink"/>
                <w:color w:val="E36C0A" w:themeColor="accent6" w:themeShade="BF"/>
              </w:rPr>
              <w:t xml:space="preserve">Review of XCO2 </w:t>
            </w:r>
            <w:r w:rsidR="008F1BD2" w:rsidRPr="000839B2">
              <w:rPr>
                <w:rStyle w:val="Hyperlink"/>
                <w:color w:val="E36C0A" w:themeColor="accent6" w:themeShade="BF"/>
              </w:rPr>
              <w:t>assessment of new residential properties</w:t>
            </w:r>
            <w:r w:rsidR="00C94945" w:rsidRPr="000839B2">
              <w:rPr>
                <w:rStyle w:val="Hyperlink"/>
                <w:color w:val="E36C0A" w:themeColor="accent6" w:themeShade="BF"/>
              </w:rPr>
              <w:t xml:space="preserve"> for DSO dated (28 May 2024)</w:t>
            </w:r>
            <w:r w:rsidR="00683470" w:rsidRPr="000839B2">
              <w:rPr>
                <w:webHidden/>
              </w:rPr>
              <w:tab/>
            </w:r>
            <w:r w:rsidR="00791315" w:rsidRPr="000839B2">
              <w:rPr>
                <w:webHidden/>
              </w:rPr>
              <w:t>4</w:t>
            </w:r>
          </w:hyperlink>
          <w:r w:rsidR="000523CA">
            <w:t>9</w:t>
          </w:r>
        </w:p>
        <w:p w14:paraId="579EF087" w14:textId="34D69A98" w:rsidR="00683470" w:rsidRDefault="00266515" w:rsidP="00EB1608">
          <w:pPr>
            <w:spacing w:after="0" w:line="276" w:lineRule="auto"/>
            <w:ind w:left="1418" w:right="-284" w:hanging="709"/>
            <w:rPr>
              <w:noProof/>
            </w:rPr>
          </w:pPr>
          <w:r>
            <w:rPr>
              <w:noProof/>
            </w:rPr>
            <w:t>8</w:t>
          </w:r>
          <w:r w:rsidR="00683470">
            <w:rPr>
              <w:noProof/>
            </w:rPr>
            <w:t xml:space="preserve">.1 Daylight </w:t>
          </w:r>
          <w:r w:rsidR="00CA0290">
            <w:rPr>
              <w:noProof/>
            </w:rPr>
            <w:t>VSC Review Block A &amp; B</w:t>
          </w:r>
        </w:p>
        <w:p w14:paraId="2E1DA362" w14:textId="3ED1F206" w:rsidR="00792037" w:rsidRDefault="00792037" w:rsidP="00EB1608">
          <w:pPr>
            <w:spacing w:after="0" w:line="276" w:lineRule="auto"/>
            <w:ind w:left="1418" w:right="-284" w:hanging="709"/>
            <w:rPr>
              <w:noProof/>
            </w:rPr>
          </w:pPr>
          <w:r>
            <w:rPr>
              <w:noProof/>
            </w:rPr>
            <w:t>8.2 Daylight sDA Review Block A &amp; B</w:t>
          </w:r>
        </w:p>
        <w:p w14:paraId="077E55E5" w14:textId="4E2E76D0" w:rsidR="00683470" w:rsidRDefault="00266515" w:rsidP="00EB1608">
          <w:pPr>
            <w:spacing w:after="0" w:line="276" w:lineRule="auto"/>
            <w:ind w:left="1418" w:right="-284" w:hanging="709"/>
            <w:rPr>
              <w:noProof/>
            </w:rPr>
          </w:pPr>
          <w:r>
            <w:rPr>
              <w:noProof/>
            </w:rPr>
            <w:t>8</w:t>
          </w:r>
          <w:r w:rsidR="00683470">
            <w:rPr>
              <w:noProof/>
            </w:rPr>
            <w:t>.</w:t>
          </w:r>
          <w:r w:rsidR="00CB0025">
            <w:rPr>
              <w:noProof/>
            </w:rPr>
            <w:t>3</w:t>
          </w:r>
          <w:r w:rsidR="00683470">
            <w:rPr>
              <w:noProof/>
            </w:rPr>
            <w:t xml:space="preserve"> Sun</w:t>
          </w:r>
          <w:r w:rsidR="00683470" w:rsidRPr="007D23A0">
            <w:rPr>
              <w:noProof/>
            </w:rPr>
            <w:t xml:space="preserve">light </w:t>
          </w:r>
          <w:r w:rsidR="00CA0290">
            <w:rPr>
              <w:noProof/>
            </w:rPr>
            <w:t>Exposure Review Block A &amp; B</w:t>
          </w:r>
        </w:p>
        <w:p w14:paraId="14B1E66B" w14:textId="3CD8336F" w:rsidR="00683470" w:rsidRDefault="00266515" w:rsidP="00EB1608">
          <w:pPr>
            <w:spacing w:after="0" w:line="360" w:lineRule="auto"/>
            <w:ind w:left="1418" w:right="-284" w:hanging="709"/>
            <w:rPr>
              <w:noProof/>
            </w:rPr>
          </w:pPr>
          <w:r>
            <w:rPr>
              <w:noProof/>
            </w:rPr>
            <w:t>8</w:t>
          </w:r>
          <w:r w:rsidR="00683470">
            <w:rPr>
              <w:noProof/>
            </w:rPr>
            <w:t>.</w:t>
          </w:r>
          <w:r w:rsidR="00CB0025">
            <w:rPr>
              <w:noProof/>
            </w:rPr>
            <w:t>4</w:t>
          </w:r>
          <w:r w:rsidR="00683470">
            <w:rPr>
              <w:noProof/>
            </w:rPr>
            <w:t xml:space="preserve"> Overshadowing</w:t>
          </w:r>
          <w:r w:rsidR="00683470" w:rsidRPr="007D23A0">
            <w:rPr>
              <w:noProof/>
            </w:rPr>
            <w:t xml:space="preserve"> Assessment </w:t>
          </w:r>
          <w:r w:rsidR="00CA0290">
            <w:rPr>
              <w:noProof/>
            </w:rPr>
            <w:t>Proposed Amenity Review</w:t>
          </w:r>
        </w:p>
        <w:p w14:paraId="7FCA3C03" w14:textId="55232F29" w:rsidR="008F1BD2" w:rsidRPr="000839B2" w:rsidRDefault="00162D2E" w:rsidP="000839B2">
          <w:pPr>
            <w:pStyle w:val="TOC1"/>
          </w:pPr>
          <w:hyperlink w:anchor="_Toc169108138" w:history="1">
            <w:r w:rsidR="00266515" w:rsidRPr="000839B2">
              <w:rPr>
                <w:rStyle w:val="Hyperlink"/>
                <w:color w:val="E36C0A" w:themeColor="accent6" w:themeShade="BF"/>
              </w:rPr>
              <w:t>9</w:t>
            </w:r>
            <w:r w:rsidR="008F1BD2" w:rsidRPr="000839B2">
              <w:rPr>
                <w:rStyle w:val="Hyperlink"/>
                <w:color w:val="E36C0A" w:themeColor="accent6" w:themeShade="BF"/>
              </w:rPr>
              <w:t>.0</w:t>
            </w:r>
            <w:r w:rsidR="008F1BD2" w:rsidRPr="000839B2">
              <w:rPr>
                <w:rFonts w:cstheme="minorBidi"/>
                <w:kern w:val="2"/>
                <w14:ligatures w14:val="standardContextual"/>
              </w:rPr>
              <w:tab/>
            </w:r>
            <w:r w:rsidR="008F1BD2" w:rsidRPr="000839B2">
              <w:rPr>
                <w:rStyle w:val="Hyperlink"/>
                <w:color w:val="E36C0A" w:themeColor="accent6" w:themeShade="BF"/>
              </w:rPr>
              <w:t>Summary and Conclusions</w:t>
            </w:r>
            <w:r w:rsidR="008F1BD2" w:rsidRPr="000839B2">
              <w:rPr>
                <w:webHidden/>
              </w:rPr>
              <w:tab/>
            </w:r>
          </w:hyperlink>
          <w:r w:rsidR="008032CF" w:rsidRPr="000839B2">
            <w:t>5</w:t>
          </w:r>
          <w:r w:rsidR="000523CA">
            <w:t>4</w:t>
          </w:r>
        </w:p>
        <w:p w14:paraId="714F39C3" w14:textId="77777777" w:rsidR="00F1371B" w:rsidRDefault="00F1371B" w:rsidP="00F1371B">
          <w:pPr>
            <w:spacing w:after="0" w:line="276" w:lineRule="auto"/>
            <w:ind w:left="1418" w:right="-284" w:hanging="709"/>
            <w:rPr>
              <w:noProof/>
            </w:rPr>
          </w:pPr>
          <w:r>
            <w:rPr>
              <w:noProof/>
            </w:rPr>
            <w:t xml:space="preserve">9.1 Summary - DSO </w:t>
          </w:r>
          <w:r w:rsidRPr="005D5748">
            <w:rPr>
              <w:noProof/>
            </w:rPr>
            <w:t>assessment of neighbouring properties</w:t>
          </w:r>
        </w:p>
        <w:p w14:paraId="57838229" w14:textId="39F004A3" w:rsidR="008F1BD2" w:rsidRDefault="00266515" w:rsidP="00EB1608">
          <w:pPr>
            <w:spacing w:after="0" w:line="276" w:lineRule="auto"/>
            <w:ind w:left="1418" w:right="-284" w:hanging="709"/>
            <w:rPr>
              <w:noProof/>
            </w:rPr>
          </w:pPr>
          <w:r>
            <w:rPr>
              <w:noProof/>
            </w:rPr>
            <w:t>9</w:t>
          </w:r>
          <w:r w:rsidR="008F1BD2">
            <w:rPr>
              <w:noProof/>
            </w:rPr>
            <w:t>.</w:t>
          </w:r>
          <w:r w:rsidR="00F1371B">
            <w:rPr>
              <w:noProof/>
            </w:rPr>
            <w:t>2</w:t>
          </w:r>
          <w:r w:rsidR="008F1BD2">
            <w:rPr>
              <w:noProof/>
            </w:rPr>
            <w:t xml:space="preserve"> </w:t>
          </w:r>
          <w:r w:rsidR="005D5748">
            <w:rPr>
              <w:noProof/>
            </w:rPr>
            <w:t xml:space="preserve">Summary - DSO </w:t>
          </w:r>
          <w:r w:rsidR="005D5748" w:rsidRPr="005D5748">
            <w:rPr>
              <w:noProof/>
            </w:rPr>
            <w:t>assessment of neighbouring properties</w:t>
          </w:r>
        </w:p>
        <w:p w14:paraId="2F24A4C4" w14:textId="2AF58BFF" w:rsidR="005D5748" w:rsidRDefault="005D5748" w:rsidP="00EB1608">
          <w:pPr>
            <w:spacing w:after="0" w:line="276" w:lineRule="auto"/>
            <w:ind w:left="1418" w:right="-284" w:hanging="709"/>
            <w:rPr>
              <w:noProof/>
            </w:rPr>
          </w:pPr>
          <w:r>
            <w:rPr>
              <w:noProof/>
            </w:rPr>
            <w:t>9.</w:t>
          </w:r>
          <w:r w:rsidR="00F1371B">
            <w:rPr>
              <w:noProof/>
            </w:rPr>
            <w:t>3</w:t>
          </w:r>
          <w:r>
            <w:rPr>
              <w:noProof/>
            </w:rPr>
            <w:t xml:space="preserve"> Summary - DSO </w:t>
          </w:r>
          <w:r w:rsidRPr="005D5748">
            <w:rPr>
              <w:noProof/>
            </w:rPr>
            <w:t>new residential properties</w:t>
          </w:r>
          <w:r>
            <w:rPr>
              <w:noProof/>
            </w:rPr>
            <w:t xml:space="preserve"> assessment</w:t>
          </w:r>
        </w:p>
        <w:p w14:paraId="3047E40E" w14:textId="437BA649" w:rsidR="005D5748" w:rsidRDefault="005D5748" w:rsidP="00EB1608">
          <w:pPr>
            <w:spacing w:after="0" w:line="360" w:lineRule="auto"/>
            <w:ind w:left="1418" w:right="-284" w:hanging="709"/>
            <w:rPr>
              <w:noProof/>
            </w:rPr>
          </w:pPr>
          <w:r>
            <w:rPr>
              <w:noProof/>
            </w:rPr>
            <w:t>9.</w:t>
          </w:r>
          <w:r w:rsidR="00F1371B">
            <w:rPr>
              <w:noProof/>
            </w:rPr>
            <w:t>4</w:t>
          </w:r>
          <w:r>
            <w:rPr>
              <w:noProof/>
            </w:rPr>
            <w:t xml:space="preserve"> Conclusions</w:t>
          </w:r>
        </w:p>
        <w:p w14:paraId="6309A088" w14:textId="274F7CE0" w:rsidR="008F1BD2" w:rsidRPr="000839B2" w:rsidRDefault="00162D2E" w:rsidP="000839B2">
          <w:pPr>
            <w:pStyle w:val="TOC1"/>
          </w:pPr>
          <w:hyperlink w:anchor="_Toc169108138" w:history="1">
            <w:r w:rsidR="00266515" w:rsidRPr="000839B2">
              <w:rPr>
                <w:rStyle w:val="Hyperlink"/>
                <w:color w:val="E36C0A" w:themeColor="accent6" w:themeShade="BF"/>
              </w:rPr>
              <w:t>10</w:t>
            </w:r>
            <w:r w:rsidR="008F1BD2" w:rsidRPr="000839B2">
              <w:rPr>
                <w:rStyle w:val="Hyperlink"/>
                <w:color w:val="E36C0A" w:themeColor="accent6" w:themeShade="BF"/>
              </w:rPr>
              <w:t>.0</w:t>
            </w:r>
            <w:r w:rsidR="008F1BD2" w:rsidRPr="000839B2">
              <w:rPr>
                <w:rFonts w:cstheme="minorBidi"/>
                <w:kern w:val="2"/>
                <w14:ligatures w14:val="standardContextual"/>
              </w:rPr>
              <w:tab/>
            </w:r>
            <w:r w:rsidR="008F1BD2" w:rsidRPr="000839B2">
              <w:rPr>
                <w:rStyle w:val="Hyperlink"/>
                <w:color w:val="E36C0A" w:themeColor="accent6" w:themeShade="BF"/>
              </w:rPr>
              <w:t>Appendix</w:t>
            </w:r>
            <w:r w:rsidR="008F1BD2" w:rsidRPr="000839B2">
              <w:rPr>
                <w:webHidden/>
              </w:rPr>
              <w:tab/>
            </w:r>
            <w:r w:rsidR="008032CF" w:rsidRPr="000839B2">
              <w:rPr>
                <w:webHidden/>
              </w:rPr>
              <w:t>5</w:t>
            </w:r>
          </w:hyperlink>
          <w:r w:rsidR="000523CA">
            <w:t>7</w:t>
          </w:r>
        </w:p>
        <w:p w14:paraId="75DF512B" w14:textId="045211AD" w:rsidR="00F06121" w:rsidRDefault="00F06121" w:rsidP="008F1BD2">
          <w:pPr>
            <w:spacing w:after="0" w:line="276" w:lineRule="auto"/>
            <w:ind w:left="1418" w:right="-284" w:hanging="709"/>
            <w:rPr>
              <w:noProof/>
            </w:rPr>
          </w:pPr>
          <w:r>
            <w:rPr>
              <w:noProof/>
            </w:rPr>
            <w:t>10.0 Appendix 1 -</w:t>
          </w:r>
          <w:r w:rsidR="00052561" w:rsidRPr="00052561">
            <w:t xml:space="preserve"> </w:t>
          </w:r>
          <w:r w:rsidR="00052561" w:rsidRPr="00052561">
            <w:rPr>
              <w:noProof/>
            </w:rPr>
            <w:t>XCO2 and EK McQuade key email correspondence</w:t>
          </w:r>
        </w:p>
        <w:p w14:paraId="03606537" w14:textId="62D73A2A" w:rsidR="008F1BD2" w:rsidRPr="0054658C" w:rsidRDefault="00266515" w:rsidP="008F1BD2">
          <w:pPr>
            <w:spacing w:after="0" w:line="276" w:lineRule="auto"/>
            <w:ind w:left="1418" w:right="-284" w:hanging="709"/>
            <w:rPr>
              <w:noProof/>
            </w:rPr>
          </w:pPr>
          <w:r w:rsidRPr="0054658C">
            <w:rPr>
              <w:noProof/>
            </w:rPr>
            <w:t>10</w:t>
          </w:r>
          <w:r w:rsidR="008F1BD2" w:rsidRPr="0054658C">
            <w:rPr>
              <w:noProof/>
            </w:rPr>
            <w:t>.1 Appendix A</w:t>
          </w:r>
          <w:r w:rsidR="0054658C" w:rsidRPr="0054658C">
            <w:rPr>
              <w:noProof/>
            </w:rPr>
            <w:t xml:space="preserve"> - XCO2 DSO Report 30 May</w:t>
          </w:r>
          <w:r w:rsidR="0054658C">
            <w:rPr>
              <w:noProof/>
            </w:rPr>
            <w:t xml:space="preserve"> 2024 and DSO Report 28 May 2024</w:t>
          </w:r>
        </w:p>
        <w:p w14:paraId="2417A05C" w14:textId="46C0BFAD" w:rsidR="008F1BD2" w:rsidRPr="0054658C" w:rsidRDefault="00266515" w:rsidP="008F1BD2">
          <w:pPr>
            <w:spacing w:after="0" w:line="276" w:lineRule="auto"/>
            <w:ind w:left="1418" w:right="-284" w:hanging="709"/>
            <w:rPr>
              <w:noProof/>
            </w:rPr>
          </w:pPr>
          <w:r w:rsidRPr="0054658C">
            <w:rPr>
              <w:noProof/>
            </w:rPr>
            <w:t>10</w:t>
          </w:r>
          <w:r w:rsidR="008F1BD2" w:rsidRPr="0054658C">
            <w:rPr>
              <w:noProof/>
            </w:rPr>
            <w:t>.2 Appendix B</w:t>
          </w:r>
          <w:r w:rsidR="0054658C" w:rsidRPr="0054658C">
            <w:rPr>
              <w:noProof/>
            </w:rPr>
            <w:t xml:space="preserve"> - London Borough of</w:t>
          </w:r>
          <w:r w:rsidR="0054658C">
            <w:rPr>
              <w:noProof/>
            </w:rPr>
            <w:t xml:space="preserve"> Bromley Planning Search Results 24 April 2024.</w:t>
          </w:r>
        </w:p>
        <w:p w14:paraId="2556180B" w14:textId="3E3CD387" w:rsidR="001D5D95" w:rsidRPr="001D5D95" w:rsidRDefault="00266515" w:rsidP="00F17CE4">
          <w:pPr>
            <w:spacing w:after="0" w:line="276" w:lineRule="auto"/>
            <w:ind w:left="1418" w:right="-284" w:hanging="709"/>
            <w:rPr>
              <w:noProof/>
            </w:rPr>
          </w:pPr>
          <w:r w:rsidRPr="001D5D95">
            <w:rPr>
              <w:noProof/>
            </w:rPr>
            <w:t>10</w:t>
          </w:r>
          <w:r w:rsidR="008F1BD2" w:rsidRPr="001D5D95">
            <w:rPr>
              <w:noProof/>
            </w:rPr>
            <w:t>.3 Appendix C</w:t>
          </w:r>
          <w:r w:rsidR="0054658C" w:rsidRPr="001D5D95">
            <w:rPr>
              <w:noProof/>
            </w:rPr>
            <w:t xml:space="preserve"> - </w:t>
          </w:r>
          <w:r w:rsidR="001D5D95" w:rsidRPr="001D5D95">
            <w:rPr>
              <w:noProof/>
            </w:rPr>
            <w:t xml:space="preserve">EK McQuade VSC and NSL Sample Due Diligence Check, </w:t>
          </w:r>
          <w:r w:rsidR="001D5D95" w:rsidRPr="001D5D95">
            <w:rPr>
              <w:b/>
              <w:bCs/>
              <w:noProof/>
            </w:rPr>
            <w:t>First Scenario</w:t>
          </w:r>
        </w:p>
        <w:p w14:paraId="5B96A134" w14:textId="5865399D" w:rsidR="001D5D95" w:rsidRPr="001D5D95" w:rsidRDefault="001D5D95" w:rsidP="00F17CE4">
          <w:pPr>
            <w:spacing w:after="0" w:line="276" w:lineRule="auto"/>
            <w:ind w:left="1418" w:right="-284" w:hanging="709"/>
            <w:rPr>
              <w:noProof/>
            </w:rPr>
          </w:pPr>
          <w:r w:rsidRPr="001D5D95">
            <w:rPr>
              <w:noProof/>
            </w:rPr>
            <w:t>10.4 Appendix D -</w:t>
          </w:r>
          <w:r>
            <w:rPr>
              <w:noProof/>
            </w:rPr>
            <w:t xml:space="preserve"> </w:t>
          </w:r>
          <w:r>
            <w:t>E</w:t>
          </w:r>
          <w:r w:rsidRPr="001D5D95">
            <w:rPr>
              <w:noProof/>
            </w:rPr>
            <w:t xml:space="preserve">K McQuade VSC and NSL Sample Due Diligence Check, </w:t>
          </w:r>
          <w:r w:rsidRPr="001D5D95">
            <w:rPr>
              <w:b/>
              <w:bCs/>
              <w:noProof/>
            </w:rPr>
            <w:t>Second Scenario</w:t>
          </w:r>
        </w:p>
        <w:p w14:paraId="3E7B1C1B" w14:textId="55EE0995" w:rsidR="001D5D95" w:rsidRPr="001D5D95" w:rsidRDefault="001D5D95" w:rsidP="00F17CE4">
          <w:pPr>
            <w:spacing w:after="0" w:line="276" w:lineRule="auto"/>
            <w:ind w:left="1418" w:right="-284" w:hanging="709"/>
            <w:rPr>
              <w:noProof/>
            </w:rPr>
          </w:pPr>
          <w:r w:rsidRPr="001D5D95">
            <w:rPr>
              <w:noProof/>
            </w:rPr>
            <w:t>10.5 Appendix E -</w:t>
          </w:r>
          <w:r w:rsidRPr="001D5D95">
            <w:t xml:space="preserve"> </w:t>
          </w:r>
          <w:r w:rsidRPr="001D5D95">
            <w:rPr>
              <w:noProof/>
            </w:rPr>
            <w:t xml:space="preserve">EK McQuade VSC and NSL Sample Due Diligence Check, </w:t>
          </w:r>
          <w:r w:rsidRPr="001D5D95">
            <w:rPr>
              <w:b/>
              <w:bCs/>
              <w:noProof/>
            </w:rPr>
            <w:t>Third Scenario</w:t>
          </w:r>
        </w:p>
        <w:p w14:paraId="49DDD07E" w14:textId="6D2EB01C" w:rsidR="001D5D95" w:rsidRPr="001D5D95" w:rsidRDefault="001D5D95" w:rsidP="00F17CE4">
          <w:pPr>
            <w:spacing w:after="0" w:line="276" w:lineRule="auto"/>
            <w:ind w:left="1418" w:right="-284" w:hanging="709"/>
            <w:rPr>
              <w:noProof/>
            </w:rPr>
          </w:pPr>
          <w:r w:rsidRPr="001D5D95">
            <w:rPr>
              <w:noProof/>
            </w:rPr>
            <w:t>10.6 Appendix F -</w:t>
          </w:r>
          <w:r w:rsidRPr="001D5D95">
            <w:t xml:space="preserve"> </w:t>
          </w:r>
          <w:r w:rsidRPr="001D5D95">
            <w:rPr>
              <w:noProof/>
            </w:rPr>
            <w:t>Carey Jones Architects Drawings – Henry House from LBB Planning Portal</w:t>
          </w:r>
          <w:r>
            <w:rPr>
              <w:noProof/>
            </w:rPr>
            <w:t xml:space="preserve"> </w:t>
          </w:r>
        </w:p>
        <w:p w14:paraId="1CE65A8E" w14:textId="5063CA55" w:rsidR="001D5D95" w:rsidRPr="001D5D95" w:rsidRDefault="001D5D95" w:rsidP="00F17CE4">
          <w:pPr>
            <w:spacing w:after="0" w:line="276" w:lineRule="auto"/>
            <w:ind w:left="1418" w:right="-284" w:hanging="709"/>
            <w:rPr>
              <w:noProof/>
            </w:rPr>
          </w:pPr>
          <w:r w:rsidRPr="001D5D95">
            <w:rPr>
              <w:noProof/>
            </w:rPr>
            <w:t>10.7 Appendix G -EK McQuade review of XCO2 planning submitted reports 23 April 2024</w:t>
          </w:r>
        </w:p>
        <w:bookmarkEnd w:id="2"/>
        <w:p w14:paraId="260B8041" w14:textId="4D11A154" w:rsidR="0034766B" w:rsidRPr="00C31486" w:rsidRDefault="00A57705" w:rsidP="00F17CE4">
          <w:pPr>
            <w:spacing w:after="0" w:line="276" w:lineRule="auto"/>
            <w:ind w:left="1418" w:right="-284" w:hanging="709"/>
            <w:rPr>
              <w:bCs/>
            </w:rPr>
          </w:pPr>
          <w:r w:rsidRPr="00A57705">
            <w:rPr>
              <w:bCs/>
            </w:rPr>
            <w:fldChar w:fldCharType="end"/>
          </w:r>
        </w:p>
        <w:p w14:paraId="6D0E37E9" w14:textId="77777777" w:rsidR="0034766B" w:rsidRPr="00C31486" w:rsidRDefault="0034766B" w:rsidP="0034766B"/>
        <w:p w14:paraId="217A3C56" w14:textId="48F14BD8" w:rsidR="005D6889" w:rsidRPr="0034766B" w:rsidRDefault="00F17CE4" w:rsidP="0034766B">
          <w:r w:rsidRPr="00C31486">
            <w:br w:type="page"/>
          </w:r>
        </w:p>
      </w:sdtContent>
    </w:sdt>
    <w:p w14:paraId="3F600A9C" w14:textId="128C3FED" w:rsidR="00744AC9" w:rsidRPr="00C82ACC" w:rsidRDefault="00200F1A" w:rsidP="00744AC9">
      <w:pPr>
        <w:numPr>
          <w:ilvl w:val="0"/>
          <w:numId w:val="9"/>
        </w:numPr>
        <w:spacing w:before="240" w:after="240" w:line="240" w:lineRule="auto"/>
        <w:jc w:val="both"/>
        <w:outlineLvl w:val="0"/>
        <w:rPr>
          <w:rFonts w:cstheme="minorHAnsi"/>
          <w:b/>
          <w:bCs/>
          <w:color w:val="E36C0A" w:themeColor="accent6" w:themeShade="BF"/>
          <w:sz w:val="44"/>
          <w:szCs w:val="44"/>
        </w:rPr>
      </w:pPr>
      <w:r w:rsidRPr="00C82ACC">
        <w:rPr>
          <w:rFonts w:cstheme="minorHAnsi"/>
          <w:b/>
          <w:bCs/>
          <w:color w:val="E36C0A" w:themeColor="accent6" w:themeShade="BF"/>
          <w:sz w:val="44"/>
          <w:szCs w:val="44"/>
        </w:rPr>
        <w:lastRenderedPageBreak/>
        <w:t>Introduction</w:t>
      </w:r>
    </w:p>
    <w:p w14:paraId="1AA9A4FF" w14:textId="7691E455" w:rsidR="0068705A" w:rsidRPr="00C82ACC" w:rsidRDefault="00744AC9" w:rsidP="0054210F">
      <w:pPr>
        <w:numPr>
          <w:ilvl w:val="1"/>
          <w:numId w:val="9"/>
        </w:numPr>
        <w:spacing w:before="240" w:after="240" w:line="240" w:lineRule="auto"/>
        <w:jc w:val="both"/>
        <w:outlineLvl w:val="0"/>
        <w:rPr>
          <w:rFonts w:cstheme="minorHAnsi"/>
          <w:color w:val="E36C0A" w:themeColor="accent6" w:themeShade="BF"/>
          <w:sz w:val="32"/>
          <w:szCs w:val="32"/>
        </w:rPr>
      </w:pPr>
      <w:bookmarkStart w:id="3" w:name="_Hlk153956561"/>
      <w:bookmarkStart w:id="4" w:name="_Hlk163556873"/>
      <w:r w:rsidRPr="00C82ACC">
        <w:rPr>
          <w:rFonts w:cstheme="minorHAnsi"/>
          <w:color w:val="E36C0A" w:themeColor="accent6" w:themeShade="BF"/>
          <w:sz w:val="32"/>
          <w:szCs w:val="32"/>
        </w:rPr>
        <w:t>Name, Qualifications and Experience</w:t>
      </w:r>
    </w:p>
    <w:bookmarkEnd w:id="3"/>
    <w:p w14:paraId="792B9723" w14:textId="77777777" w:rsidR="0068705A" w:rsidRPr="0068705A" w:rsidRDefault="0068705A" w:rsidP="0068705A">
      <w:pPr>
        <w:pStyle w:val="ListParagraph"/>
        <w:spacing w:before="240" w:after="240"/>
        <w:ind w:left="567"/>
        <w:jc w:val="both"/>
        <w:rPr>
          <w:rFonts w:cs="Calibri Light"/>
        </w:rPr>
      </w:pPr>
    </w:p>
    <w:p w14:paraId="129C0EA3" w14:textId="5ABA357D" w:rsidR="0068705A" w:rsidRDefault="00696107" w:rsidP="00744AC9">
      <w:pPr>
        <w:pStyle w:val="ListParagraph"/>
        <w:numPr>
          <w:ilvl w:val="2"/>
          <w:numId w:val="9"/>
        </w:numPr>
        <w:spacing w:before="240" w:after="240"/>
        <w:jc w:val="both"/>
        <w:rPr>
          <w:rFonts w:cs="Calibri Light"/>
        </w:rPr>
      </w:pPr>
      <w:bookmarkStart w:id="5" w:name="_Hlk166853734"/>
      <w:r>
        <w:rPr>
          <w:rFonts w:cs="Calibri Light"/>
        </w:rPr>
        <w:t>My Name is Daniel Wade</w:t>
      </w:r>
      <w:r w:rsidR="00F3517A">
        <w:rPr>
          <w:rFonts w:cs="Calibri Light"/>
        </w:rPr>
        <w:t>,</w:t>
      </w:r>
      <w:r>
        <w:rPr>
          <w:rFonts w:cs="Calibri Light"/>
        </w:rPr>
        <w:t xml:space="preserve"> I hold a Higher National Diploma in Building Studies and </w:t>
      </w:r>
      <w:r w:rsidR="00691C88">
        <w:rPr>
          <w:rFonts w:cs="Calibri Light"/>
        </w:rPr>
        <w:t>Architectural</w:t>
      </w:r>
      <w:r>
        <w:rPr>
          <w:rFonts w:cs="Calibri Light"/>
        </w:rPr>
        <w:t xml:space="preserve"> Technology. </w:t>
      </w:r>
      <w:r w:rsidR="009435E7">
        <w:rPr>
          <w:rFonts w:cs="Calibri Light"/>
        </w:rPr>
        <w:t>My current position is</w:t>
      </w:r>
      <w:r>
        <w:rPr>
          <w:rFonts w:cs="Calibri Light"/>
        </w:rPr>
        <w:t xml:space="preserve"> Director </w:t>
      </w:r>
      <w:r w:rsidR="008A7C6D">
        <w:rPr>
          <w:rFonts w:cs="Calibri Light"/>
        </w:rPr>
        <w:t xml:space="preserve">and Head </w:t>
      </w:r>
      <w:r>
        <w:rPr>
          <w:rFonts w:cs="Calibri Light"/>
        </w:rPr>
        <w:t>of EK McQuade Rights to Light Specialist</w:t>
      </w:r>
      <w:r w:rsidR="006D0F3D">
        <w:rPr>
          <w:rFonts w:cs="Calibri Light"/>
        </w:rPr>
        <w:t>s</w:t>
      </w:r>
      <w:r w:rsidR="008A7C6D">
        <w:rPr>
          <w:rFonts w:cs="Calibri Light"/>
        </w:rPr>
        <w:t>,</w:t>
      </w:r>
      <w:r w:rsidR="006D0F3D">
        <w:rPr>
          <w:rFonts w:cs="Calibri Light"/>
        </w:rPr>
        <w:t xml:space="preserve"> a division of EK McQuade Neighbourly Matters Limited operating under the Earl Kendrick Group. </w:t>
      </w:r>
    </w:p>
    <w:bookmarkEnd w:id="4"/>
    <w:bookmarkEnd w:id="5"/>
    <w:p w14:paraId="07EA5125" w14:textId="77777777" w:rsidR="0068705A" w:rsidRPr="0068705A" w:rsidRDefault="0068705A" w:rsidP="007160EB">
      <w:pPr>
        <w:pStyle w:val="ListParagraph"/>
        <w:spacing w:before="240" w:after="240"/>
        <w:ind w:left="567"/>
        <w:jc w:val="both"/>
        <w:rPr>
          <w:rFonts w:cs="Calibri Light"/>
        </w:rPr>
      </w:pPr>
    </w:p>
    <w:p w14:paraId="5DF08BFF" w14:textId="3815B7CB" w:rsidR="006D0F3D" w:rsidRDefault="007A6F70" w:rsidP="00744AC9">
      <w:pPr>
        <w:pStyle w:val="ListParagraph"/>
        <w:numPr>
          <w:ilvl w:val="2"/>
          <w:numId w:val="9"/>
        </w:numPr>
        <w:spacing w:before="240" w:after="240"/>
        <w:jc w:val="both"/>
        <w:rPr>
          <w:rFonts w:cs="Calibri Light"/>
        </w:rPr>
      </w:pPr>
      <w:r>
        <w:rPr>
          <w:rFonts w:cs="Calibri Light"/>
        </w:rPr>
        <w:t>I</w:t>
      </w:r>
      <w:r w:rsidRPr="007A6F70">
        <w:rPr>
          <w:rFonts w:cs="Calibri Light"/>
        </w:rPr>
        <w:t xml:space="preserve">n the last </w:t>
      </w:r>
      <w:r>
        <w:rPr>
          <w:rFonts w:cs="Calibri Light"/>
        </w:rPr>
        <w:t>decade,</w:t>
      </w:r>
      <w:r w:rsidRPr="007A6F70">
        <w:rPr>
          <w:rFonts w:cs="Calibri Light"/>
        </w:rPr>
        <w:t xml:space="preserve"> </w:t>
      </w:r>
      <w:r w:rsidR="006D0F3D">
        <w:rPr>
          <w:rFonts w:cs="Calibri Light"/>
        </w:rPr>
        <w:t xml:space="preserve">I have held the title of Director / Partner </w:t>
      </w:r>
      <w:r>
        <w:rPr>
          <w:rFonts w:cs="Calibri Light"/>
        </w:rPr>
        <w:t>for Rights of Light, Daylight and Sunlight at</w:t>
      </w:r>
      <w:r w:rsidR="006D0F3D">
        <w:rPr>
          <w:rFonts w:cs="Calibri Light"/>
        </w:rPr>
        <w:t xml:space="preserve"> four </w:t>
      </w:r>
      <w:r w:rsidR="009435E7">
        <w:rPr>
          <w:rFonts w:cs="Calibri Light"/>
        </w:rPr>
        <w:t xml:space="preserve">prestigious </w:t>
      </w:r>
      <w:r>
        <w:rPr>
          <w:rFonts w:cs="Calibri Light"/>
        </w:rPr>
        <w:t xml:space="preserve">building surveying </w:t>
      </w:r>
      <w:r w:rsidR="006D0F3D">
        <w:rPr>
          <w:rFonts w:cs="Calibri Light"/>
        </w:rPr>
        <w:t>practices</w:t>
      </w:r>
      <w:r w:rsidR="00415D6C">
        <w:rPr>
          <w:rFonts w:cs="Calibri Light"/>
        </w:rPr>
        <w:t>,</w:t>
      </w:r>
      <w:r w:rsidR="009435E7">
        <w:rPr>
          <w:rFonts w:cs="Calibri Light"/>
        </w:rPr>
        <w:t xml:space="preserve"> all of whom</w:t>
      </w:r>
      <w:r w:rsidR="00763FAA">
        <w:rPr>
          <w:rFonts w:cs="Calibri Light"/>
        </w:rPr>
        <w:t xml:space="preserve"> </w:t>
      </w:r>
      <w:r w:rsidR="00415D6C">
        <w:rPr>
          <w:rFonts w:cs="Calibri Light"/>
        </w:rPr>
        <w:t xml:space="preserve">are </w:t>
      </w:r>
      <w:r w:rsidR="00763FAA">
        <w:rPr>
          <w:rFonts w:cs="Calibri Light"/>
        </w:rPr>
        <w:t>regulated by the Royal Institute of Chartered Surveyors RICS</w:t>
      </w:r>
      <w:r>
        <w:rPr>
          <w:rFonts w:cs="Calibri Light"/>
        </w:rPr>
        <w:t xml:space="preserve">. </w:t>
      </w:r>
      <w:r w:rsidR="00415D6C">
        <w:rPr>
          <w:rFonts w:cs="Calibri Light"/>
        </w:rPr>
        <w:t>W</w:t>
      </w:r>
      <w:r w:rsidR="00415D6C" w:rsidRPr="00415D6C">
        <w:rPr>
          <w:rFonts w:cs="Calibri Light"/>
        </w:rPr>
        <w:t>ithin two of those practices</w:t>
      </w:r>
      <w:r w:rsidR="00415D6C">
        <w:rPr>
          <w:rFonts w:cs="Calibri Light"/>
        </w:rPr>
        <w:t>,</w:t>
      </w:r>
      <w:r w:rsidR="00415D6C" w:rsidRPr="00415D6C">
        <w:rPr>
          <w:rFonts w:cs="Calibri Light"/>
        </w:rPr>
        <w:t xml:space="preserve"> </w:t>
      </w:r>
      <w:r>
        <w:rPr>
          <w:rFonts w:cs="Calibri Light"/>
        </w:rPr>
        <w:t xml:space="preserve">I </w:t>
      </w:r>
      <w:r w:rsidR="00763FAA">
        <w:rPr>
          <w:rFonts w:cs="Calibri Light"/>
        </w:rPr>
        <w:t xml:space="preserve">have </w:t>
      </w:r>
      <w:r>
        <w:rPr>
          <w:rFonts w:cs="Calibri Light"/>
        </w:rPr>
        <w:t xml:space="preserve">launched new Rights of Light departments </w:t>
      </w:r>
      <w:r w:rsidR="004C292B">
        <w:rPr>
          <w:rFonts w:cs="Calibri Light"/>
        </w:rPr>
        <w:t xml:space="preserve">that are still </w:t>
      </w:r>
      <w:r w:rsidR="00415D6C">
        <w:rPr>
          <w:rFonts w:cs="Calibri Light"/>
        </w:rPr>
        <w:t xml:space="preserve">currently </w:t>
      </w:r>
      <w:r w:rsidR="004C292B">
        <w:rPr>
          <w:rFonts w:cs="Calibri Light"/>
        </w:rPr>
        <w:t>operational</w:t>
      </w:r>
      <w:r>
        <w:rPr>
          <w:rFonts w:cs="Calibri Light"/>
        </w:rPr>
        <w:t xml:space="preserve">. </w:t>
      </w:r>
    </w:p>
    <w:p w14:paraId="7037AE45" w14:textId="77777777" w:rsidR="006D0F3D" w:rsidRPr="006D0F3D" w:rsidRDefault="006D0F3D" w:rsidP="006D0F3D">
      <w:pPr>
        <w:pStyle w:val="ListParagraph"/>
        <w:rPr>
          <w:rFonts w:cs="Calibri Light"/>
        </w:rPr>
      </w:pPr>
    </w:p>
    <w:p w14:paraId="4EF603BE" w14:textId="77777777" w:rsidR="007A6F70" w:rsidRDefault="007A6F70" w:rsidP="00744AC9">
      <w:pPr>
        <w:pStyle w:val="ListParagraph"/>
        <w:numPr>
          <w:ilvl w:val="2"/>
          <w:numId w:val="9"/>
        </w:numPr>
        <w:spacing w:before="240" w:after="240"/>
        <w:jc w:val="both"/>
        <w:rPr>
          <w:rFonts w:cs="Calibri Light"/>
        </w:rPr>
      </w:pPr>
      <w:r w:rsidRPr="007A6F70">
        <w:rPr>
          <w:rFonts w:cs="Calibri Light"/>
        </w:rPr>
        <w:t xml:space="preserve">I have </w:t>
      </w:r>
      <w:r>
        <w:rPr>
          <w:rFonts w:cs="Calibri Light"/>
        </w:rPr>
        <w:t xml:space="preserve">accumulated </w:t>
      </w:r>
      <w:r w:rsidRPr="007A6F70">
        <w:rPr>
          <w:rFonts w:cs="Calibri Light"/>
        </w:rPr>
        <w:t>26 years’ experience</w:t>
      </w:r>
      <w:r>
        <w:rPr>
          <w:rFonts w:cs="Calibri Light"/>
        </w:rPr>
        <w:t xml:space="preserve"> in this industry</w:t>
      </w:r>
      <w:r w:rsidRPr="007A6F70">
        <w:rPr>
          <w:rFonts w:cs="Calibri Light"/>
        </w:rPr>
        <w:t xml:space="preserve"> dealing with natural light matters</w:t>
      </w:r>
      <w:r>
        <w:rPr>
          <w:rFonts w:cs="Calibri Light"/>
        </w:rPr>
        <w:t>.</w:t>
      </w:r>
      <w:r w:rsidRPr="007A6F70">
        <w:rPr>
          <w:rFonts w:cs="Calibri Light"/>
        </w:rPr>
        <w:t xml:space="preserve"> </w:t>
      </w:r>
      <w:r>
        <w:rPr>
          <w:rFonts w:cs="Calibri Light"/>
        </w:rPr>
        <w:t>W</w:t>
      </w:r>
      <w:r w:rsidRPr="007A6F70">
        <w:rPr>
          <w:rFonts w:cs="Calibri Light"/>
        </w:rPr>
        <w:t xml:space="preserve">orking on a range of developments from small residential extensions to large masterplan town regeneration projects, sports stadia and skyscrapers alike. I have acted on either side of the fence providing impartial advice on behalf of developing building owners or affected adjoining owners. </w:t>
      </w:r>
    </w:p>
    <w:p w14:paraId="4EFA81FD" w14:textId="77777777" w:rsidR="007A6F70" w:rsidRPr="007A6F70" w:rsidRDefault="007A6F70" w:rsidP="007A6F70">
      <w:pPr>
        <w:pStyle w:val="ListParagraph"/>
        <w:rPr>
          <w:rFonts w:cs="Calibri Light"/>
        </w:rPr>
      </w:pPr>
    </w:p>
    <w:p w14:paraId="1F27E365" w14:textId="63F5276A" w:rsidR="007160EB" w:rsidRDefault="007A6F70" w:rsidP="00744AC9">
      <w:pPr>
        <w:pStyle w:val="ListParagraph"/>
        <w:numPr>
          <w:ilvl w:val="2"/>
          <w:numId w:val="9"/>
        </w:numPr>
        <w:spacing w:before="240" w:after="240"/>
        <w:jc w:val="both"/>
        <w:rPr>
          <w:rFonts w:cs="Calibri Light"/>
        </w:rPr>
      </w:pPr>
      <w:r w:rsidRPr="007A6F70">
        <w:rPr>
          <w:rFonts w:cs="Calibri Light"/>
        </w:rPr>
        <w:t>I have represented numerous project developers / objectors at planning meetings, planning inquiries and public inquiries across the UK for daylight, sunlight and overshadowing (DSO) matters.</w:t>
      </w:r>
    </w:p>
    <w:p w14:paraId="2E9A4827" w14:textId="77777777" w:rsidR="00106FD2" w:rsidRPr="00106FD2" w:rsidRDefault="00106FD2" w:rsidP="00106FD2">
      <w:pPr>
        <w:pStyle w:val="ListParagraph"/>
        <w:rPr>
          <w:rFonts w:cs="Calibri Light"/>
        </w:rPr>
      </w:pPr>
    </w:p>
    <w:p w14:paraId="01ED71DB" w14:textId="1FE615DD" w:rsidR="00106FD2" w:rsidRDefault="00106FD2" w:rsidP="00106FD2">
      <w:pPr>
        <w:pStyle w:val="ListParagraph"/>
        <w:numPr>
          <w:ilvl w:val="2"/>
          <w:numId w:val="9"/>
        </w:numPr>
        <w:spacing w:before="240" w:after="240"/>
        <w:jc w:val="both"/>
        <w:rPr>
          <w:rFonts w:cs="Calibri Light"/>
        </w:rPr>
      </w:pPr>
      <w:r>
        <w:rPr>
          <w:rFonts w:cs="Calibri Light"/>
        </w:rPr>
        <w:t>Throughout my career, I have developed the specialist niche skills to cover the full range of services expected within a natural lighting assessment; from initial instruction advice</w:t>
      </w:r>
      <w:r w:rsidR="00F803CF">
        <w:rPr>
          <w:rFonts w:cs="Calibri Light"/>
        </w:rPr>
        <w:t>, design realisation</w:t>
      </w:r>
      <w:r>
        <w:rPr>
          <w:rFonts w:cs="Calibri Light"/>
        </w:rPr>
        <w:t xml:space="preserve">, to full technical analysis using </w:t>
      </w:r>
      <w:r w:rsidR="00F803CF">
        <w:rPr>
          <w:rFonts w:cs="Calibri Light"/>
        </w:rPr>
        <w:t>CAD (</w:t>
      </w:r>
      <w:r>
        <w:rPr>
          <w:rFonts w:cs="Calibri Light"/>
        </w:rPr>
        <w:t>computer aided design</w:t>
      </w:r>
      <w:r w:rsidR="00F803CF">
        <w:rPr>
          <w:rFonts w:cs="Calibri Light"/>
        </w:rPr>
        <w:t>)</w:t>
      </w:r>
      <w:r>
        <w:rPr>
          <w:rFonts w:cs="Calibri Light"/>
        </w:rPr>
        <w:t xml:space="preserve"> techniques with specialist </w:t>
      </w:r>
      <w:r w:rsidR="00F803CF">
        <w:rPr>
          <w:rFonts w:cs="Calibri Light"/>
        </w:rPr>
        <w:t xml:space="preserve">bespoke lighting </w:t>
      </w:r>
      <w:r>
        <w:rPr>
          <w:rFonts w:cs="Calibri Light"/>
        </w:rPr>
        <w:t xml:space="preserve">software to establish potential </w:t>
      </w:r>
      <w:r w:rsidR="00F803CF">
        <w:rPr>
          <w:rFonts w:cs="Calibri Light"/>
        </w:rPr>
        <w:t xml:space="preserve">natural light </w:t>
      </w:r>
      <w:r>
        <w:rPr>
          <w:rFonts w:cs="Calibri Light"/>
        </w:rPr>
        <w:t>impacts. Interpreting analysis results, reporting</w:t>
      </w:r>
      <w:r w:rsidR="00F803CF">
        <w:rPr>
          <w:rFonts w:cs="Calibri Light"/>
        </w:rPr>
        <w:t xml:space="preserve"> in accordance with industry standards and guidance</w:t>
      </w:r>
      <w:r>
        <w:rPr>
          <w:rFonts w:cs="Calibri Light"/>
        </w:rPr>
        <w:t xml:space="preserve">, providing impartial strategic advice and mitigation measures. </w:t>
      </w:r>
    </w:p>
    <w:p w14:paraId="0D359BDA" w14:textId="77777777" w:rsidR="00106FD2" w:rsidRPr="00106FD2" w:rsidRDefault="00106FD2" w:rsidP="00106FD2">
      <w:pPr>
        <w:pStyle w:val="ListParagraph"/>
        <w:rPr>
          <w:rFonts w:cs="Calibri Light"/>
        </w:rPr>
      </w:pPr>
    </w:p>
    <w:p w14:paraId="515F3A76" w14:textId="4008397B" w:rsidR="006D359F" w:rsidRDefault="00106FD2" w:rsidP="00106FD2">
      <w:pPr>
        <w:pStyle w:val="ListParagraph"/>
        <w:numPr>
          <w:ilvl w:val="2"/>
          <w:numId w:val="9"/>
        </w:numPr>
        <w:spacing w:before="240" w:after="240"/>
        <w:jc w:val="both"/>
        <w:rPr>
          <w:rFonts w:cs="Calibri Light"/>
        </w:rPr>
      </w:pPr>
      <w:r>
        <w:rPr>
          <w:rFonts w:cs="Calibri Light"/>
        </w:rPr>
        <w:t xml:space="preserve">I am </w:t>
      </w:r>
      <w:r w:rsidR="00F803CF">
        <w:rPr>
          <w:rFonts w:cs="Calibri Light"/>
        </w:rPr>
        <w:t xml:space="preserve">therefore, </w:t>
      </w:r>
      <w:r w:rsidR="00220BF3">
        <w:rPr>
          <w:rFonts w:cs="Calibri Light"/>
        </w:rPr>
        <w:t>we</w:t>
      </w:r>
      <w:r>
        <w:rPr>
          <w:rFonts w:cs="Calibri Light"/>
        </w:rPr>
        <w:t xml:space="preserve">ll versed in the processes of </w:t>
      </w:r>
      <w:r w:rsidR="00F803CF">
        <w:rPr>
          <w:rFonts w:cs="Calibri Light"/>
        </w:rPr>
        <w:t xml:space="preserve">conducting </w:t>
      </w:r>
      <w:r>
        <w:rPr>
          <w:rFonts w:cs="Calibri Light"/>
        </w:rPr>
        <w:t xml:space="preserve">a Daylight, Sunlight and Overshadowing </w:t>
      </w:r>
      <w:r w:rsidR="00F803CF">
        <w:rPr>
          <w:rFonts w:cs="Calibri Light"/>
        </w:rPr>
        <w:t xml:space="preserve">assessment </w:t>
      </w:r>
      <w:r w:rsidR="0054210F">
        <w:rPr>
          <w:rFonts w:cs="Calibri Light"/>
        </w:rPr>
        <w:t xml:space="preserve">for planning submission </w:t>
      </w:r>
      <w:r w:rsidR="00F803CF">
        <w:rPr>
          <w:rFonts w:cs="Calibri Light"/>
        </w:rPr>
        <w:t xml:space="preserve">as </w:t>
      </w:r>
      <w:r w:rsidR="00220BF3">
        <w:rPr>
          <w:rFonts w:cs="Calibri Light"/>
        </w:rPr>
        <w:t>we</w:t>
      </w:r>
      <w:r w:rsidR="00F803CF">
        <w:rPr>
          <w:rFonts w:cs="Calibri Light"/>
        </w:rPr>
        <w:t>ll as interrogating 3</w:t>
      </w:r>
      <w:r w:rsidR="00F803CF" w:rsidRPr="00F803CF">
        <w:rPr>
          <w:rFonts w:cs="Calibri Light"/>
          <w:vertAlign w:val="superscript"/>
        </w:rPr>
        <w:t>rd</w:t>
      </w:r>
      <w:r w:rsidR="00F803CF">
        <w:rPr>
          <w:rFonts w:cs="Calibri Light"/>
        </w:rPr>
        <w:t xml:space="preserve"> party counterparts’ assessments for due diligence and scrutineering purposes</w:t>
      </w:r>
      <w:r w:rsidR="0054210F">
        <w:rPr>
          <w:rFonts w:cs="Calibri Light"/>
        </w:rPr>
        <w:t xml:space="preserve"> on behalf of local authorities</w:t>
      </w:r>
      <w:r w:rsidR="00F803CF">
        <w:rPr>
          <w:rFonts w:cs="Calibri Light"/>
        </w:rPr>
        <w:t xml:space="preserve">. </w:t>
      </w:r>
    </w:p>
    <w:p w14:paraId="1E60D8AC" w14:textId="74F159E4" w:rsidR="005777D1" w:rsidRPr="00C82ACC" w:rsidRDefault="00F803CF" w:rsidP="00A6187D">
      <w:pPr>
        <w:numPr>
          <w:ilvl w:val="1"/>
          <w:numId w:val="9"/>
        </w:numPr>
        <w:spacing w:before="240" w:after="240" w:line="240" w:lineRule="auto"/>
        <w:jc w:val="both"/>
        <w:outlineLvl w:val="0"/>
        <w:rPr>
          <w:rFonts w:cstheme="minorHAnsi"/>
          <w:color w:val="E36C0A" w:themeColor="accent6" w:themeShade="BF"/>
          <w:sz w:val="32"/>
          <w:szCs w:val="32"/>
        </w:rPr>
      </w:pPr>
      <w:r w:rsidRPr="00C82ACC">
        <w:rPr>
          <w:rFonts w:cstheme="minorHAnsi"/>
          <w:color w:val="E36C0A" w:themeColor="accent6" w:themeShade="BF"/>
          <w:sz w:val="32"/>
          <w:szCs w:val="32"/>
        </w:rPr>
        <w:t>Role on this Project</w:t>
      </w:r>
    </w:p>
    <w:p w14:paraId="62663CFE" w14:textId="524CA8CD" w:rsidR="00F803CF" w:rsidRDefault="005777D1" w:rsidP="00010175">
      <w:pPr>
        <w:pStyle w:val="ListParagraph"/>
        <w:numPr>
          <w:ilvl w:val="2"/>
          <w:numId w:val="9"/>
        </w:numPr>
        <w:spacing w:before="240" w:after="240"/>
        <w:jc w:val="both"/>
        <w:rPr>
          <w:rFonts w:cs="Calibri Light"/>
        </w:rPr>
      </w:pPr>
      <w:r w:rsidRPr="0054210F">
        <w:rPr>
          <w:rFonts w:cs="Calibri Light"/>
        </w:rPr>
        <w:t>I</w:t>
      </w:r>
      <w:r w:rsidR="0054210F" w:rsidRPr="0054210F">
        <w:rPr>
          <w:rFonts w:cs="Calibri Light"/>
        </w:rPr>
        <w:t xml:space="preserve"> am acting as an independent </w:t>
      </w:r>
      <w:r w:rsidR="0054210F">
        <w:rPr>
          <w:rFonts w:cs="Calibri Light"/>
        </w:rPr>
        <w:t>Daylight, Sunlight and Overshadowing consultant</w:t>
      </w:r>
      <w:r w:rsidR="0054210F" w:rsidRPr="0054210F">
        <w:rPr>
          <w:rFonts w:cs="Calibri Light"/>
        </w:rPr>
        <w:t xml:space="preserve"> witness in support of the London Borough of Bromley’s (LBB) Reasons for Refusal, 4 &amp; 5 of the planning application in question, following the appeal brought against the LPA’s refusal of the application. I was appointed by LBB in </w:t>
      </w:r>
      <w:r w:rsidR="0054210F">
        <w:rPr>
          <w:rFonts w:cs="Calibri Light"/>
        </w:rPr>
        <w:t>April</w:t>
      </w:r>
      <w:r w:rsidR="0054210F" w:rsidRPr="0054210F">
        <w:rPr>
          <w:rFonts w:cs="Calibri Light"/>
        </w:rPr>
        <w:t xml:space="preserve"> 2024.</w:t>
      </w:r>
    </w:p>
    <w:p w14:paraId="72538638" w14:textId="77777777" w:rsidR="00D57DE0" w:rsidRDefault="00D57DE0" w:rsidP="00D57DE0">
      <w:pPr>
        <w:pStyle w:val="ListParagraph"/>
        <w:spacing w:before="240" w:after="240"/>
        <w:ind w:left="567"/>
        <w:jc w:val="both"/>
        <w:rPr>
          <w:rFonts w:cs="Calibri Light"/>
        </w:rPr>
      </w:pPr>
    </w:p>
    <w:p w14:paraId="71D260E0" w14:textId="1C0074C9" w:rsidR="0032228B" w:rsidRDefault="0032228B" w:rsidP="00010175">
      <w:pPr>
        <w:pStyle w:val="ListParagraph"/>
        <w:numPr>
          <w:ilvl w:val="2"/>
          <w:numId w:val="9"/>
        </w:numPr>
        <w:spacing w:before="240" w:after="240"/>
        <w:jc w:val="both"/>
        <w:rPr>
          <w:rFonts w:cs="Calibri Light"/>
        </w:rPr>
      </w:pPr>
      <w:r>
        <w:rPr>
          <w:rFonts w:cs="Calibri Light"/>
        </w:rPr>
        <w:lastRenderedPageBreak/>
        <w:t>EK McQuade Rights to Light Specialists</w:t>
      </w:r>
      <w:r w:rsidRPr="0032228B">
        <w:rPr>
          <w:rFonts w:cs="Calibri Light"/>
        </w:rPr>
        <w:t xml:space="preserve"> have been instructed by London Borough of Bromley (LBB) to provide an impartial review regarding the validity of the app</w:t>
      </w:r>
      <w:r w:rsidR="0039258A">
        <w:rPr>
          <w:rFonts w:cs="Calibri Light"/>
        </w:rPr>
        <w:t>ellan</w:t>
      </w:r>
      <w:r w:rsidRPr="0032228B">
        <w:rPr>
          <w:rFonts w:cs="Calibri Light"/>
        </w:rPr>
        <w:t>t’s (Ringers Road Properties Ltd) Daylight, Sunlight and Overshadowing assessment completed by XCO2  surveyors as part of the planning appeal process.</w:t>
      </w:r>
    </w:p>
    <w:p w14:paraId="559BB9FB" w14:textId="77777777" w:rsidR="00DE3E12" w:rsidRDefault="00DE3E12" w:rsidP="00010175">
      <w:pPr>
        <w:pStyle w:val="ListParagraph"/>
        <w:spacing w:before="240" w:after="240"/>
        <w:ind w:left="567"/>
        <w:jc w:val="both"/>
        <w:rPr>
          <w:rFonts w:cs="Calibri Light"/>
        </w:rPr>
      </w:pPr>
    </w:p>
    <w:p w14:paraId="6584C086" w14:textId="467E6676" w:rsidR="00DE3E12" w:rsidRDefault="00DE3E12" w:rsidP="00010175">
      <w:pPr>
        <w:pStyle w:val="ListParagraph"/>
        <w:numPr>
          <w:ilvl w:val="2"/>
          <w:numId w:val="9"/>
        </w:numPr>
        <w:spacing w:before="240" w:after="240"/>
        <w:jc w:val="both"/>
        <w:rPr>
          <w:rFonts w:cs="Calibri Light"/>
        </w:rPr>
      </w:pPr>
      <w:r>
        <w:rPr>
          <w:rFonts w:cs="Calibri Light"/>
        </w:rPr>
        <w:t>Ek McQuade’s role is split in</w:t>
      </w:r>
      <w:r w:rsidR="009F29B5">
        <w:rPr>
          <w:rFonts w:cs="Calibri Light"/>
        </w:rPr>
        <w:t>to</w:t>
      </w:r>
      <w:r>
        <w:rPr>
          <w:rFonts w:cs="Calibri Light"/>
        </w:rPr>
        <w:t xml:space="preserve"> two parts; - </w:t>
      </w:r>
    </w:p>
    <w:p w14:paraId="3CE8308A" w14:textId="77777777" w:rsidR="00DE3E12" w:rsidRPr="00DE3E12" w:rsidRDefault="00DE3E12" w:rsidP="00010175">
      <w:pPr>
        <w:pStyle w:val="ListParagraph"/>
        <w:ind w:left="567"/>
        <w:rPr>
          <w:rFonts w:cs="Calibri Light"/>
        </w:rPr>
      </w:pPr>
    </w:p>
    <w:p w14:paraId="0DB6E7D3" w14:textId="0E4B9032" w:rsidR="00DE3E12" w:rsidRDefault="00DE3E12" w:rsidP="003D267C">
      <w:pPr>
        <w:pStyle w:val="ListParagraph"/>
        <w:numPr>
          <w:ilvl w:val="0"/>
          <w:numId w:val="12"/>
        </w:numPr>
        <w:spacing w:before="240" w:after="240"/>
        <w:ind w:left="1134"/>
        <w:jc w:val="both"/>
        <w:rPr>
          <w:rFonts w:cs="Calibri Light"/>
        </w:rPr>
      </w:pPr>
      <w:r>
        <w:rPr>
          <w:rFonts w:cs="Calibri Light"/>
        </w:rPr>
        <w:t>Reviewing DSO impact on neighbouring property and amenity</w:t>
      </w:r>
    </w:p>
    <w:p w14:paraId="23C8746D" w14:textId="48041F83" w:rsidR="00DE3E12" w:rsidRDefault="00DE3E12" w:rsidP="003D267C">
      <w:pPr>
        <w:pStyle w:val="ListParagraph"/>
        <w:numPr>
          <w:ilvl w:val="0"/>
          <w:numId w:val="12"/>
        </w:numPr>
        <w:spacing w:before="240" w:after="240"/>
        <w:ind w:left="1134"/>
        <w:jc w:val="both"/>
        <w:rPr>
          <w:rFonts w:cs="Calibri Light"/>
        </w:rPr>
      </w:pPr>
      <w:r>
        <w:rPr>
          <w:rFonts w:cs="Calibri Light"/>
        </w:rPr>
        <w:t xml:space="preserve">Reviewing quality of DSO within the proposed habitable rooms within </w:t>
      </w:r>
      <w:r w:rsidR="003F49FD">
        <w:rPr>
          <w:rFonts w:cs="Calibri Light"/>
        </w:rPr>
        <w:t xml:space="preserve">the </w:t>
      </w:r>
      <w:r>
        <w:rPr>
          <w:rFonts w:cs="Calibri Light"/>
        </w:rPr>
        <w:t>development</w:t>
      </w:r>
    </w:p>
    <w:p w14:paraId="3F3A0E8B" w14:textId="77777777" w:rsidR="0032228B" w:rsidRDefault="0032228B" w:rsidP="00010175">
      <w:pPr>
        <w:pStyle w:val="ListParagraph"/>
        <w:spacing w:before="240" w:after="240"/>
        <w:ind w:left="567"/>
        <w:jc w:val="both"/>
        <w:rPr>
          <w:rFonts w:cs="Calibri Light"/>
        </w:rPr>
      </w:pPr>
    </w:p>
    <w:p w14:paraId="7D40D370" w14:textId="7E7D24B4" w:rsidR="0032228B" w:rsidRDefault="0032228B" w:rsidP="00010175">
      <w:pPr>
        <w:pStyle w:val="ListParagraph"/>
        <w:numPr>
          <w:ilvl w:val="2"/>
          <w:numId w:val="9"/>
        </w:numPr>
        <w:spacing w:before="240" w:after="240"/>
        <w:jc w:val="both"/>
        <w:rPr>
          <w:rFonts w:cs="Calibri Light"/>
        </w:rPr>
      </w:pPr>
      <w:r w:rsidRPr="0032228B">
        <w:rPr>
          <w:rFonts w:cs="Calibri Light"/>
        </w:rPr>
        <w:t xml:space="preserve">This review is based on the latest update reports </w:t>
      </w:r>
      <w:r w:rsidR="00DC2847">
        <w:rPr>
          <w:rFonts w:cs="Calibri Light"/>
        </w:rPr>
        <w:t>received from</w:t>
      </w:r>
      <w:r w:rsidRPr="0032228B">
        <w:rPr>
          <w:rFonts w:cs="Calibri Light"/>
        </w:rPr>
        <w:t xml:space="preserve"> XCO2</w:t>
      </w:r>
      <w:r w:rsidR="00DE3E12">
        <w:rPr>
          <w:rFonts w:cs="Calibri Light"/>
        </w:rPr>
        <w:t>;</w:t>
      </w:r>
      <w:r w:rsidRPr="0032228B">
        <w:rPr>
          <w:rFonts w:cs="Calibri Light"/>
        </w:rPr>
        <w:t xml:space="preserve"> -</w:t>
      </w:r>
    </w:p>
    <w:p w14:paraId="6D0BF1E3" w14:textId="77777777" w:rsidR="00DC2847" w:rsidRPr="00DC2847" w:rsidRDefault="00DC2847" w:rsidP="00010175">
      <w:pPr>
        <w:pStyle w:val="ListParagraph"/>
        <w:ind w:left="567"/>
        <w:rPr>
          <w:rFonts w:cs="Calibri Light"/>
        </w:rPr>
      </w:pPr>
    </w:p>
    <w:p w14:paraId="3AFC7835" w14:textId="7DE3C90A" w:rsidR="0032228B" w:rsidRDefault="0032228B" w:rsidP="003D267C">
      <w:pPr>
        <w:pStyle w:val="ListParagraph"/>
        <w:numPr>
          <w:ilvl w:val="0"/>
          <w:numId w:val="11"/>
        </w:numPr>
        <w:spacing w:before="240" w:after="240"/>
        <w:ind w:left="1134"/>
        <w:jc w:val="both"/>
        <w:rPr>
          <w:rFonts w:cs="Calibri Light"/>
        </w:rPr>
      </w:pPr>
      <w:r w:rsidRPr="0032228B">
        <w:rPr>
          <w:rFonts w:cs="Calibri Light"/>
        </w:rPr>
        <w:t>Daylight, Sunlight &amp; Overshadowing Ringers Road</w:t>
      </w:r>
      <w:r w:rsidR="00DC2847">
        <w:rPr>
          <w:rFonts w:cs="Calibri Light"/>
        </w:rPr>
        <w:t>,</w:t>
      </w:r>
      <w:r w:rsidRPr="0032228B">
        <w:rPr>
          <w:rFonts w:cs="Calibri Light"/>
        </w:rPr>
        <w:t xml:space="preserve"> 30 May 2024</w:t>
      </w:r>
      <w:r w:rsidR="00DC2847">
        <w:rPr>
          <w:rFonts w:cs="Calibri Light"/>
        </w:rPr>
        <w:t>,</w:t>
      </w:r>
      <w:r w:rsidRPr="0032228B">
        <w:rPr>
          <w:rFonts w:cs="Calibri Light"/>
        </w:rPr>
        <w:t xml:space="preserve"> Version 2.0</w:t>
      </w:r>
    </w:p>
    <w:p w14:paraId="65BCC7B8" w14:textId="31D4EDB0" w:rsidR="00DE3E12" w:rsidRDefault="00DE3E12" w:rsidP="003D267C">
      <w:pPr>
        <w:pStyle w:val="ListParagraph"/>
        <w:spacing w:before="240" w:after="240"/>
        <w:ind w:left="1134"/>
        <w:jc w:val="both"/>
        <w:rPr>
          <w:rFonts w:cs="Calibri Light"/>
        </w:rPr>
      </w:pPr>
      <w:r>
        <w:rPr>
          <w:rFonts w:cs="Calibri Light"/>
        </w:rPr>
        <w:t>(DSO impact on neighbouring property and amenity)</w:t>
      </w:r>
    </w:p>
    <w:p w14:paraId="029C614C" w14:textId="71E132B4" w:rsidR="0032228B" w:rsidRPr="0032228B" w:rsidRDefault="0032228B" w:rsidP="003D267C">
      <w:pPr>
        <w:pStyle w:val="ListParagraph"/>
        <w:numPr>
          <w:ilvl w:val="0"/>
          <w:numId w:val="11"/>
        </w:numPr>
        <w:spacing w:before="240" w:after="240"/>
        <w:ind w:left="1134"/>
        <w:jc w:val="both"/>
        <w:rPr>
          <w:rFonts w:cs="Calibri Light"/>
        </w:rPr>
      </w:pPr>
      <w:r w:rsidRPr="0032228B">
        <w:rPr>
          <w:rFonts w:cs="Calibri Light"/>
        </w:rPr>
        <w:t>Proposed Scheme Daylight, Sunlight &amp; Overshadowing Ringers Road</w:t>
      </w:r>
      <w:r w:rsidR="00DC2847">
        <w:rPr>
          <w:rFonts w:cs="Calibri Light"/>
        </w:rPr>
        <w:t>,</w:t>
      </w:r>
      <w:r w:rsidRPr="0032228B">
        <w:rPr>
          <w:rFonts w:cs="Calibri Light"/>
        </w:rPr>
        <w:t xml:space="preserve"> 28 May 2024</w:t>
      </w:r>
      <w:r w:rsidR="00DC2847">
        <w:rPr>
          <w:rFonts w:cs="Calibri Light"/>
        </w:rPr>
        <w:t>,</w:t>
      </w:r>
      <w:r w:rsidRPr="0032228B">
        <w:rPr>
          <w:rFonts w:cs="Calibri Light"/>
        </w:rPr>
        <w:t xml:space="preserve"> Version 5.0 </w:t>
      </w:r>
      <w:r w:rsidR="00DE3E12">
        <w:rPr>
          <w:rFonts w:cs="Calibri Light"/>
        </w:rPr>
        <w:t>(DSO within the proposed habitable rooms within development)</w:t>
      </w:r>
    </w:p>
    <w:p w14:paraId="444D647F" w14:textId="77863B6E" w:rsidR="0032228B" w:rsidRDefault="0032228B" w:rsidP="003D267C">
      <w:pPr>
        <w:pStyle w:val="ListParagraph"/>
        <w:numPr>
          <w:ilvl w:val="0"/>
          <w:numId w:val="11"/>
        </w:numPr>
        <w:spacing w:before="240" w:after="240"/>
        <w:ind w:left="1134"/>
        <w:jc w:val="both"/>
        <w:rPr>
          <w:rFonts w:cs="Calibri Light"/>
        </w:rPr>
      </w:pPr>
      <w:r w:rsidRPr="0032228B">
        <w:rPr>
          <w:rFonts w:cs="Calibri Light"/>
        </w:rPr>
        <w:t>XCO2</w:t>
      </w:r>
      <w:r w:rsidR="00DC2847">
        <w:rPr>
          <w:rFonts w:cs="Calibri Light"/>
        </w:rPr>
        <w:t xml:space="preserve"> AutoCAD</w:t>
      </w:r>
      <w:r w:rsidRPr="0032228B">
        <w:rPr>
          <w:rFonts w:cs="Calibri Light"/>
        </w:rPr>
        <w:t xml:space="preserve"> Digital 3D model received on</w:t>
      </w:r>
      <w:r w:rsidR="00DC2847">
        <w:rPr>
          <w:rFonts w:cs="Calibri Light"/>
        </w:rPr>
        <w:t xml:space="preserve"> 3</w:t>
      </w:r>
      <w:r w:rsidRPr="0032228B">
        <w:rPr>
          <w:rFonts w:cs="Calibri Light"/>
        </w:rPr>
        <w:t xml:space="preserve"> June 2024</w:t>
      </w:r>
    </w:p>
    <w:p w14:paraId="5D0DFA76" w14:textId="77777777" w:rsidR="00DC2847" w:rsidRDefault="00DC2847" w:rsidP="00010175">
      <w:pPr>
        <w:pStyle w:val="ListParagraph"/>
        <w:spacing w:before="240" w:after="240"/>
        <w:ind w:left="567"/>
        <w:jc w:val="both"/>
        <w:rPr>
          <w:rFonts w:cs="Calibri Light"/>
        </w:rPr>
      </w:pPr>
    </w:p>
    <w:p w14:paraId="0F498E4A" w14:textId="0C6611F3" w:rsidR="0032228B" w:rsidRDefault="00DC2847" w:rsidP="00010175">
      <w:pPr>
        <w:pStyle w:val="ListParagraph"/>
        <w:numPr>
          <w:ilvl w:val="2"/>
          <w:numId w:val="9"/>
        </w:numPr>
        <w:spacing w:before="240" w:after="240"/>
        <w:jc w:val="both"/>
        <w:rPr>
          <w:rFonts w:cs="Calibri Light"/>
        </w:rPr>
      </w:pPr>
      <w:r>
        <w:rPr>
          <w:rFonts w:cs="Calibri Light"/>
        </w:rPr>
        <w:t>All relevant email correspondence bet</w:t>
      </w:r>
      <w:r w:rsidR="00D57DE0">
        <w:rPr>
          <w:rFonts w:cs="Calibri Light"/>
        </w:rPr>
        <w:t>we</w:t>
      </w:r>
      <w:r>
        <w:rPr>
          <w:rFonts w:cs="Calibri Light"/>
        </w:rPr>
        <w:t>en XCO2 and</w:t>
      </w:r>
      <w:r w:rsidR="00CF404F">
        <w:rPr>
          <w:rFonts w:cs="Calibri Light"/>
        </w:rPr>
        <w:t xml:space="preserve"> EK McQuade</w:t>
      </w:r>
      <w:r>
        <w:rPr>
          <w:rFonts w:cs="Calibri Light"/>
        </w:rPr>
        <w:t xml:space="preserve"> is included within this proof</w:t>
      </w:r>
      <w:r w:rsidR="00A95A21">
        <w:rPr>
          <w:rFonts w:cs="Calibri Light"/>
        </w:rPr>
        <w:t xml:space="preserve"> in (Appendix 1), t</w:t>
      </w:r>
      <w:r w:rsidR="00CF404F">
        <w:rPr>
          <w:rFonts w:cs="Calibri Light"/>
        </w:rPr>
        <w:t>his also contains PDF version</w:t>
      </w:r>
      <w:r w:rsidR="00A95A21">
        <w:rPr>
          <w:rFonts w:cs="Calibri Light"/>
        </w:rPr>
        <w:t>s</w:t>
      </w:r>
      <w:r w:rsidR="00CF404F">
        <w:rPr>
          <w:rFonts w:cs="Calibri Light"/>
        </w:rPr>
        <w:t xml:space="preserve"> of both </w:t>
      </w:r>
      <w:r w:rsidR="004208A3">
        <w:rPr>
          <w:rFonts w:cs="Calibri Light"/>
        </w:rPr>
        <w:t xml:space="preserve">XCO2 </w:t>
      </w:r>
      <w:r w:rsidR="00CF404F">
        <w:rPr>
          <w:rFonts w:cs="Calibri Light"/>
        </w:rPr>
        <w:t>reports</w:t>
      </w:r>
      <w:r w:rsidR="00A95A21">
        <w:rPr>
          <w:rFonts w:cs="Calibri Light"/>
        </w:rPr>
        <w:t>. T</w:t>
      </w:r>
      <w:r w:rsidR="00CF404F">
        <w:rPr>
          <w:rFonts w:cs="Calibri Light"/>
        </w:rPr>
        <w:t xml:space="preserve">he </w:t>
      </w:r>
      <w:r w:rsidR="00380FF9">
        <w:rPr>
          <w:rFonts w:cs="Calibri Light"/>
        </w:rPr>
        <w:t xml:space="preserve">XCO2 </w:t>
      </w:r>
      <w:r w:rsidR="00CF404F">
        <w:rPr>
          <w:rFonts w:cs="Calibri Light"/>
        </w:rPr>
        <w:t xml:space="preserve">3D model can be downloaded using the following link: </w:t>
      </w:r>
      <w:hyperlink r:id="rId11" w:history="1">
        <w:r w:rsidR="00CF404F" w:rsidRPr="00D616C0">
          <w:rPr>
            <w:rStyle w:val="Hyperlink"/>
            <w:rFonts w:cs="Calibri Light"/>
          </w:rPr>
          <w:t>https://</w:t>
        </w:r>
        <w:r w:rsidR="00245EDE">
          <w:rPr>
            <w:rStyle w:val="Hyperlink"/>
            <w:rFonts w:cs="Calibri Light"/>
          </w:rPr>
          <w:t>I</w:t>
        </w:r>
        <w:r w:rsidR="00CF404F" w:rsidRPr="00D616C0">
          <w:rPr>
            <w:rStyle w:val="Hyperlink"/>
            <w:rFonts w:cs="Calibri Light"/>
          </w:rPr>
          <w:t>.tl/t-voNUatIw0z</w:t>
        </w:r>
      </w:hyperlink>
      <w:r w:rsidR="00CF404F">
        <w:rPr>
          <w:rFonts w:cs="Calibri Light"/>
        </w:rPr>
        <w:t xml:space="preserve"> </w:t>
      </w:r>
      <w:r w:rsidR="00827F20">
        <w:rPr>
          <w:rFonts w:cs="Calibri Light"/>
        </w:rPr>
        <w:t xml:space="preserve">There </w:t>
      </w:r>
      <w:r w:rsidR="00C32DDC">
        <w:rPr>
          <w:rFonts w:cs="Calibri Light"/>
        </w:rPr>
        <w:t>we</w:t>
      </w:r>
      <w:r w:rsidR="00827F20">
        <w:rPr>
          <w:rFonts w:cs="Calibri Light"/>
        </w:rPr>
        <w:t>re also a series of telephone calls regarding the matter bet</w:t>
      </w:r>
      <w:r w:rsidR="00D57DE0">
        <w:rPr>
          <w:rFonts w:cs="Calibri Light"/>
        </w:rPr>
        <w:t>we</w:t>
      </w:r>
      <w:r w:rsidR="00827F20">
        <w:rPr>
          <w:rFonts w:cs="Calibri Light"/>
        </w:rPr>
        <w:t>en Daniel Wade and Tomas Keating.</w:t>
      </w:r>
    </w:p>
    <w:p w14:paraId="2EF1B668" w14:textId="77777777" w:rsidR="00CF404F" w:rsidRDefault="00CF404F" w:rsidP="00010175">
      <w:pPr>
        <w:pStyle w:val="ListParagraph"/>
        <w:spacing w:before="240" w:after="240"/>
        <w:ind w:left="567"/>
        <w:jc w:val="both"/>
        <w:rPr>
          <w:rFonts w:cs="Calibri Light"/>
        </w:rPr>
      </w:pPr>
    </w:p>
    <w:p w14:paraId="556AA6CD" w14:textId="7157BD4E" w:rsidR="00CF404F" w:rsidRDefault="00CF404F" w:rsidP="00010175">
      <w:pPr>
        <w:pStyle w:val="ListParagraph"/>
        <w:numPr>
          <w:ilvl w:val="2"/>
          <w:numId w:val="9"/>
        </w:numPr>
        <w:spacing w:before="240" w:after="240"/>
        <w:jc w:val="both"/>
        <w:rPr>
          <w:rFonts w:cs="Calibri Light"/>
        </w:rPr>
      </w:pPr>
      <w:r>
        <w:rPr>
          <w:rFonts w:cs="Calibri Light"/>
        </w:rPr>
        <w:t>To view the 3D model</w:t>
      </w:r>
      <w:r w:rsidR="00380FF9">
        <w:rPr>
          <w:rFonts w:cs="Calibri Light"/>
        </w:rPr>
        <w:t>,</w:t>
      </w:r>
      <w:r>
        <w:rPr>
          <w:rFonts w:cs="Calibri Light"/>
        </w:rPr>
        <w:t xml:space="preserve"> it is possible to download AutoCAD viewing software in the following link </w:t>
      </w:r>
      <w:hyperlink r:id="rId12" w:history="1">
        <w:r w:rsidR="00380FF9" w:rsidRPr="00D616C0">
          <w:rPr>
            <w:rStyle w:val="Hyperlink"/>
            <w:rFonts w:cs="Calibri Light"/>
          </w:rPr>
          <w:t>https://www.autodesk.co.uk/products/design-review/overview</w:t>
        </w:r>
      </w:hyperlink>
      <w:r w:rsidR="00380FF9">
        <w:rPr>
          <w:rFonts w:cs="Calibri Light"/>
        </w:rPr>
        <w:t xml:space="preserve"> </w:t>
      </w:r>
      <w:r>
        <w:rPr>
          <w:rFonts w:cs="Calibri Light"/>
        </w:rPr>
        <w:t xml:space="preserve">free of charge from Autodesk. </w:t>
      </w:r>
      <w:r w:rsidR="00380FF9">
        <w:rPr>
          <w:rFonts w:cs="Calibri Light"/>
        </w:rPr>
        <w:t>V</w:t>
      </w:r>
      <w:r>
        <w:rPr>
          <w:rFonts w:cs="Calibri Light"/>
        </w:rPr>
        <w:t>iew</w:t>
      </w:r>
      <w:r w:rsidR="00380FF9">
        <w:rPr>
          <w:rFonts w:cs="Calibri Light"/>
        </w:rPr>
        <w:t>ing</w:t>
      </w:r>
      <w:r>
        <w:rPr>
          <w:rFonts w:cs="Calibri Light"/>
        </w:rPr>
        <w:t xml:space="preserve"> the 3D model will be subject to your PC’s specifications and its capacity to support the software and open </w:t>
      </w:r>
      <w:r w:rsidR="00380FF9">
        <w:rPr>
          <w:rFonts w:cs="Calibri Light"/>
        </w:rPr>
        <w:t xml:space="preserve">large file size </w:t>
      </w:r>
      <w:r>
        <w:rPr>
          <w:rFonts w:cs="Calibri Light"/>
        </w:rPr>
        <w:t>3D model</w:t>
      </w:r>
      <w:r w:rsidR="003619C4">
        <w:rPr>
          <w:rFonts w:cs="Calibri Light"/>
        </w:rPr>
        <w:t>s</w:t>
      </w:r>
      <w:r>
        <w:rPr>
          <w:rFonts w:cs="Calibri Light"/>
        </w:rPr>
        <w:t xml:space="preserve">. </w:t>
      </w:r>
    </w:p>
    <w:p w14:paraId="793B2951" w14:textId="77777777" w:rsidR="00380FF9" w:rsidRPr="00380FF9" w:rsidRDefault="00380FF9" w:rsidP="00010175">
      <w:pPr>
        <w:pStyle w:val="ListParagraph"/>
        <w:ind w:left="567"/>
        <w:rPr>
          <w:rFonts w:cs="Calibri Light"/>
        </w:rPr>
      </w:pPr>
    </w:p>
    <w:p w14:paraId="263C7AAE" w14:textId="39C22E0A" w:rsidR="00380FF9" w:rsidRPr="006418D7" w:rsidRDefault="00380FF9" w:rsidP="00010175">
      <w:pPr>
        <w:pStyle w:val="ListParagraph"/>
        <w:numPr>
          <w:ilvl w:val="2"/>
          <w:numId w:val="9"/>
        </w:numPr>
        <w:spacing w:before="240" w:after="240"/>
        <w:jc w:val="both"/>
        <w:rPr>
          <w:rFonts w:cs="Calibri Light"/>
        </w:rPr>
      </w:pPr>
      <w:r w:rsidRPr="006418D7">
        <w:rPr>
          <w:rFonts w:cs="Calibri Light"/>
        </w:rPr>
        <w:t>Unfortunately the requested information from XCO2 arrived later than the intended delivery date</w:t>
      </w:r>
      <w:r w:rsidR="00C31486" w:rsidRPr="006418D7">
        <w:rPr>
          <w:rFonts w:cs="Calibri Light"/>
        </w:rPr>
        <w:t>s of 24</w:t>
      </w:r>
      <w:r w:rsidR="00C31486" w:rsidRPr="006418D7">
        <w:rPr>
          <w:rFonts w:cs="Calibri Light"/>
          <w:vertAlign w:val="superscript"/>
        </w:rPr>
        <w:t>th</w:t>
      </w:r>
      <w:r w:rsidR="00C31486" w:rsidRPr="006418D7">
        <w:rPr>
          <w:rFonts w:cs="Calibri Light"/>
        </w:rPr>
        <w:t xml:space="preserve"> and 28</w:t>
      </w:r>
      <w:r w:rsidR="00C31486" w:rsidRPr="006418D7">
        <w:rPr>
          <w:rFonts w:cs="Calibri Light"/>
          <w:vertAlign w:val="superscript"/>
        </w:rPr>
        <w:t>th</w:t>
      </w:r>
      <w:r w:rsidR="00C31486" w:rsidRPr="006418D7">
        <w:rPr>
          <w:rFonts w:cs="Calibri Light"/>
        </w:rPr>
        <w:t xml:space="preserve"> May 2024 respectively (see emails in Appendix 1)</w:t>
      </w:r>
      <w:r w:rsidRPr="006418D7">
        <w:rPr>
          <w:rFonts w:cs="Calibri Light"/>
        </w:rPr>
        <w:t>. This has had an impact on the time and resource that c</w:t>
      </w:r>
      <w:r w:rsidR="00C31486" w:rsidRPr="006418D7">
        <w:rPr>
          <w:rFonts w:cs="Calibri Light"/>
        </w:rPr>
        <w:t>ould</w:t>
      </w:r>
      <w:r w:rsidRPr="006418D7">
        <w:rPr>
          <w:rFonts w:cs="Calibri Light"/>
        </w:rPr>
        <w:t xml:space="preserve"> be expended on due diligence</w:t>
      </w:r>
      <w:r w:rsidR="00460653" w:rsidRPr="006418D7">
        <w:rPr>
          <w:rFonts w:cs="Calibri Light"/>
        </w:rPr>
        <w:t xml:space="preserve"> and compile this proof</w:t>
      </w:r>
      <w:r w:rsidRPr="006418D7">
        <w:rPr>
          <w:rFonts w:cs="Calibri Light"/>
        </w:rPr>
        <w:t>.</w:t>
      </w:r>
    </w:p>
    <w:p w14:paraId="782D7C3A" w14:textId="77777777" w:rsidR="00380FF9" w:rsidRPr="00380FF9" w:rsidRDefault="00380FF9" w:rsidP="00010175">
      <w:pPr>
        <w:pStyle w:val="ListParagraph"/>
        <w:ind w:left="567"/>
        <w:rPr>
          <w:rFonts w:cs="Calibri Light"/>
        </w:rPr>
      </w:pPr>
    </w:p>
    <w:p w14:paraId="09CD9ECC" w14:textId="03E40714" w:rsidR="00460653" w:rsidRDefault="00380FF9" w:rsidP="00010175">
      <w:pPr>
        <w:pStyle w:val="ListParagraph"/>
        <w:numPr>
          <w:ilvl w:val="2"/>
          <w:numId w:val="9"/>
        </w:numPr>
        <w:spacing w:before="240" w:after="240"/>
        <w:jc w:val="both"/>
        <w:rPr>
          <w:rFonts w:cs="Calibri Light"/>
        </w:rPr>
      </w:pPr>
      <w:r>
        <w:rPr>
          <w:rFonts w:cs="Calibri Light"/>
        </w:rPr>
        <w:t>It is worth noting that the</w:t>
      </w:r>
      <w:r w:rsidRPr="00380FF9">
        <w:rPr>
          <w:rFonts w:cs="Calibri Light"/>
        </w:rPr>
        <w:t xml:space="preserve"> </w:t>
      </w:r>
      <w:r>
        <w:rPr>
          <w:rFonts w:cs="Calibri Light"/>
        </w:rPr>
        <w:t xml:space="preserve">latest </w:t>
      </w:r>
      <w:r w:rsidRPr="00380FF9">
        <w:rPr>
          <w:rFonts w:cs="Calibri Light"/>
        </w:rPr>
        <w:t>XCO2</w:t>
      </w:r>
      <w:r>
        <w:rPr>
          <w:rFonts w:cs="Calibri Light"/>
        </w:rPr>
        <w:t xml:space="preserve"> </w:t>
      </w:r>
      <w:r w:rsidRPr="00380FF9">
        <w:rPr>
          <w:rFonts w:cs="Calibri Light"/>
        </w:rPr>
        <w:t>reports have been updated</w:t>
      </w:r>
      <w:r>
        <w:rPr>
          <w:rFonts w:cs="Calibri Light"/>
        </w:rPr>
        <w:t xml:space="preserve"> to those that accompanied the planning application to LBB Planning department. </w:t>
      </w:r>
    </w:p>
    <w:p w14:paraId="3051BF38" w14:textId="77777777" w:rsidR="00460653" w:rsidRPr="00460653" w:rsidRDefault="00460653" w:rsidP="00010175">
      <w:pPr>
        <w:pStyle w:val="ListParagraph"/>
        <w:ind w:left="567"/>
        <w:rPr>
          <w:rFonts w:cs="Calibri Light"/>
        </w:rPr>
      </w:pPr>
    </w:p>
    <w:p w14:paraId="5A5B35D8" w14:textId="103E08CA" w:rsidR="00380FF9" w:rsidRDefault="00380FF9" w:rsidP="00010175">
      <w:pPr>
        <w:pStyle w:val="ListParagraph"/>
        <w:numPr>
          <w:ilvl w:val="2"/>
          <w:numId w:val="9"/>
        </w:numPr>
        <w:spacing w:before="240" w:after="240"/>
        <w:jc w:val="both"/>
        <w:rPr>
          <w:rFonts w:cs="Calibri Light"/>
        </w:rPr>
      </w:pPr>
      <w:r w:rsidRPr="00380FF9">
        <w:rPr>
          <w:rFonts w:cs="Calibri Light"/>
        </w:rPr>
        <w:t>The XCO2 p</w:t>
      </w:r>
      <w:r w:rsidR="00460653">
        <w:rPr>
          <w:rFonts w:cs="Calibri Light"/>
        </w:rPr>
        <w:t xml:space="preserve">lanning submission </w:t>
      </w:r>
      <w:r w:rsidRPr="00380FF9">
        <w:rPr>
          <w:rFonts w:cs="Calibri Light"/>
        </w:rPr>
        <w:t xml:space="preserve">reports </w:t>
      </w:r>
      <w:r w:rsidR="00AF4D54">
        <w:rPr>
          <w:rFonts w:cs="Calibri Light"/>
        </w:rPr>
        <w:t>we</w:t>
      </w:r>
      <w:r w:rsidRPr="00380FF9">
        <w:rPr>
          <w:rFonts w:cs="Calibri Light"/>
        </w:rPr>
        <w:t xml:space="preserve">re found to be inadequate for the purposes of planning submission and both reports contained fundamental errors </w:t>
      </w:r>
      <w:r w:rsidR="00E52AA3">
        <w:rPr>
          <w:rFonts w:cs="Calibri Light"/>
        </w:rPr>
        <w:t>in 3D modelling</w:t>
      </w:r>
      <w:r w:rsidR="00ED4CF9">
        <w:rPr>
          <w:rFonts w:cs="Calibri Light"/>
        </w:rPr>
        <w:t>,</w:t>
      </w:r>
      <w:r w:rsidR="00E52AA3">
        <w:rPr>
          <w:rFonts w:cs="Calibri Light"/>
        </w:rPr>
        <w:t xml:space="preserve"> </w:t>
      </w:r>
      <w:r w:rsidRPr="00380FF9">
        <w:rPr>
          <w:rFonts w:cs="Calibri Light"/>
        </w:rPr>
        <w:t>th</w:t>
      </w:r>
      <w:r w:rsidR="00ED4CF9">
        <w:rPr>
          <w:rFonts w:cs="Calibri Light"/>
        </w:rPr>
        <w:t xml:space="preserve">is </w:t>
      </w:r>
      <w:r w:rsidRPr="00380FF9">
        <w:rPr>
          <w:rFonts w:cs="Calibri Light"/>
        </w:rPr>
        <w:t>render</w:t>
      </w:r>
      <w:r w:rsidR="00E52AA3">
        <w:rPr>
          <w:rFonts w:cs="Calibri Light"/>
        </w:rPr>
        <w:t>ed</w:t>
      </w:r>
      <w:r w:rsidRPr="00380FF9">
        <w:rPr>
          <w:rFonts w:cs="Calibri Light"/>
        </w:rPr>
        <w:t xml:space="preserve"> the </w:t>
      </w:r>
      <w:r w:rsidR="00DE3E12">
        <w:rPr>
          <w:rFonts w:cs="Calibri Light"/>
        </w:rPr>
        <w:t xml:space="preserve">results reported within the XCO2 </w:t>
      </w:r>
      <w:r w:rsidRPr="00380FF9">
        <w:rPr>
          <w:rFonts w:cs="Calibri Light"/>
        </w:rPr>
        <w:t>analysis to be</w:t>
      </w:r>
      <w:r w:rsidR="00460653">
        <w:rPr>
          <w:rFonts w:cs="Calibri Light"/>
        </w:rPr>
        <w:t xml:space="preserve"> </w:t>
      </w:r>
      <w:r w:rsidRPr="00380FF9">
        <w:rPr>
          <w:rFonts w:cs="Calibri Light"/>
        </w:rPr>
        <w:t>null and void</w:t>
      </w:r>
      <w:r w:rsidR="00460653">
        <w:rPr>
          <w:rFonts w:cs="Calibri Light"/>
        </w:rPr>
        <w:t xml:space="preserve"> </w:t>
      </w:r>
      <w:r w:rsidR="00460653" w:rsidRPr="00380FF9">
        <w:rPr>
          <w:rFonts w:cs="Calibri Light"/>
        </w:rPr>
        <w:t xml:space="preserve">in </w:t>
      </w:r>
      <w:r w:rsidR="00460653">
        <w:rPr>
          <w:rFonts w:cs="Calibri Light"/>
        </w:rPr>
        <w:t>our honest</w:t>
      </w:r>
      <w:r w:rsidR="00460653" w:rsidRPr="00380FF9">
        <w:rPr>
          <w:rFonts w:cs="Calibri Light"/>
        </w:rPr>
        <w:t xml:space="preserve"> opinion</w:t>
      </w:r>
      <w:r w:rsidR="00460653">
        <w:rPr>
          <w:rFonts w:cs="Calibri Light"/>
        </w:rPr>
        <w:t>.</w:t>
      </w:r>
    </w:p>
    <w:p w14:paraId="46DACE42" w14:textId="77777777" w:rsidR="00E52AA3" w:rsidRPr="00E52AA3" w:rsidRDefault="00E52AA3" w:rsidP="00010175">
      <w:pPr>
        <w:pStyle w:val="ListParagraph"/>
        <w:ind w:left="567"/>
        <w:rPr>
          <w:rFonts w:cs="Calibri Light"/>
        </w:rPr>
      </w:pPr>
    </w:p>
    <w:p w14:paraId="204D0C3A" w14:textId="11F77CD2" w:rsidR="00E52AA3" w:rsidRDefault="00010175" w:rsidP="00010175">
      <w:pPr>
        <w:pStyle w:val="ListParagraph"/>
        <w:numPr>
          <w:ilvl w:val="2"/>
          <w:numId w:val="9"/>
        </w:numPr>
        <w:spacing w:before="240" w:after="240"/>
        <w:ind w:left="709" w:hanging="709"/>
        <w:jc w:val="both"/>
        <w:rPr>
          <w:rFonts w:cs="Calibri Light"/>
        </w:rPr>
      </w:pPr>
      <w:r>
        <w:rPr>
          <w:rFonts w:cs="Calibri Light"/>
        </w:rPr>
        <w:t>This has led to six</w:t>
      </w:r>
      <w:r w:rsidR="00F06316" w:rsidRPr="00F06316">
        <w:rPr>
          <w:rFonts w:cs="Calibri Light"/>
        </w:rPr>
        <w:t xml:space="preserve"> </w:t>
      </w:r>
      <w:r w:rsidR="00D57DE0">
        <w:rPr>
          <w:rFonts w:cs="Calibri Light"/>
        </w:rPr>
        <w:t>we</w:t>
      </w:r>
      <w:r w:rsidR="00F06316" w:rsidRPr="00F06316">
        <w:rPr>
          <w:rFonts w:cs="Calibri Light"/>
        </w:rPr>
        <w:t>eks of consultation with the appellants DSO consultant XCO2</w:t>
      </w:r>
      <w:r>
        <w:rPr>
          <w:rFonts w:cs="Calibri Light"/>
        </w:rPr>
        <w:t xml:space="preserve"> including a joint site inspection with Daniel Wade and Tomas Keating</w:t>
      </w:r>
      <w:r w:rsidR="004208A3">
        <w:rPr>
          <w:rFonts w:cs="Calibri Light"/>
        </w:rPr>
        <w:t xml:space="preserve"> conducted on 22 May 2024</w:t>
      </w:r>
      <w:r>
        <w:rPr>
          <w:rFonts w:cs="Calibri Light"/>
        </w:rPr>
        <w:t>.</w:t>
      </w:r>
      <w:r w:rsidR="00F06316" w:rsidRPr="00F06316">
        <w:rPr>
          <w:rFonts w:cs="Calibri Light"/>
        </w:rPr>
        <w:t xml:space="preserve"> </w:t>
      </w:r>
      <w:r>
        <w:rPr>
          <w:rFonts w:cs="Calibri Light"/>
        </w:rPr>
        <w:t xml:space="preserve">An hour was spent ‘walking the site’ gaining vantage points of the affected neighbouring properties. During which, EK McQuade </w:t>
      </w:r>
      <w:r w:rsidR="00F06316" w:rsidRPr="00F06316">
        <w:rPr>
          <w:rFonts w:cs="Calibri Light"/>
        </w:rPr>
        <w:t>provid</w:t>
      </w:r>
      <w:r>
        <w:rPr>
          <w:rFonts w:cs="Calibri Light"/>
        </w:rPr>
        <w:t>ed</w:t>
      </w:r>
      <w:r w:rsidR="00F06316" w:rsidRPr="00F06316">
        <w:rPr>
          <w:rFonts w:cs="Calibri Light"/>
        </w:rPr>
        <w:t xml:space="preserve"> advice on best practice procedures and protocol, </w:t>
      </w:r>
      <w:r>
        <w:rPr>
          <w:rFonts w:cs="Calibri Light"/>
        </w:rPr>
        <w:t>to assist with</w:t>
      </w:r>
      <w:r w:rsidR="00F06316" w:rsidRPr="00F06316">
        <w:rPr>
          <w:rFonts w:cs="Calibri Light"/>
        </w:rPr>
        <w:t xml:space="preserve"> improv</w:t>
      </w:r>
      <w:r>
        <w:rPr>
          <w:rFonts w:cs="Calibri Light"/>
        </w:rPr>
        <w:t>ing</w:t>
      </w:r>
      <w:r w:rsidR="00F06316" w:rsidRPr="00F06316">
        <w:rPr>
          <w:rFonts w:cs="Calibri Light"/>
        </w:rPr>
        <w:t xml:space="preserve"> the accuracy of the</w:t>
      </w:r>
      <w:r>
        <w:rPr>
          <w:rFonts w:cs="Calibri Light"/>
        </w:rPr>
        <w:t xml:space="preserve"> XCO2</w:t>
      </w:r>
      <w:r w:rsidR="00F06316" w:rsidRPr="00F06316">
        <w:rPr>
          <w:rFonts w:cs="Calibri Light"/>
        </w:rPr>
        <w:t xml:space="preserve"> </w:t>
      </w:r>
      <w:r>
        <w:rPr>
          <w:rFonts w:cs="Calibri Light"/>
        </w:rPr>
        <w:t xml:space="preserve">DSO </w:t>
      </w:r>
      <w:r w:rsidR="00F06316" w:rsidRPr="00F06316">
        <w:rPr>
          <w:rFonts w:cs="Calibri Light"/>
        </w:rPr>
        <w:t>assessment</w:t>
      </w:r>
      <w:r>
        <w:rPr>
          <w:rFonts w:cs="Calibri Light"/>
        </w:rPr>
        <w:t>. This was</w:t>
      </w:r>
      <w:r w:rsidR="00F06316" w:rsidRPr="00F06316">
        <w:rPr>
          <w:rFonts w:cs="Calibri Light"/>
        </w:rPr>
        <w:t xml:space="preserve"> in order to enhance the </w:t>
      </w:r>
      <w:r w:rsidR="00F06316" w:rsidRPr="00F06316">
        <w:rPr>
          <w:rFonts w:cs="Calibri Light"/>
        </w:rPr>
        <w:lastRenderedPageBreak/>
        <w:t>quality and standards</w:t>
      </w:r>
      <w:r>
        <w:rPr>
          <w:rFonts w:cs="Calibri Light"/>
        </w:rPr>
        <w:t xml:space="preserve"> of the assessment</w:t>
      </w:r>
      <w:r w:rsidR="00F06316" w:rsidRPr="00F06316">
        <w:rPr>
          <w:rFonts w:cs="Calibri Light"/>
        </w:rPr>
        <w:t xml:space="preserve"> expected by the RICS. Ultimately this has led to delays which have had a detrimental effect on our capacity and timescale to review the appellants work during the appeal process.</w:t>
      </w:r>
    </w:p>
    <w:p w14:paraId="65451F96" w14:textId="77777777" w:rsidR="00010175" w:rsidRPr="00010175" w:rsidRDefault="00010175" w:rsidP="00010175">
      <w:pPr>
        <w:pStyle w:val="ListParagraph"/>
        <w:rPr>
          <w:rFonts w:cs="Calibri Light"/>
        </w:rPr>
      </w:pPr>
    </w:p>
    <w:p w14:paraId="123A6519" w14:textId="1DA78D0A" w:rsidR="00010175" w:rsidRDefault="00010175" w:rsidP="00010175">
      <w:pPr>
        <w:pStyle w:val="ListParagraph"/>
        <w:numPr>
          <w:ilvl w:val="2"/>
          <w:numId w:val="9"/>
        </w:numPr>
        <w:spacing w:before="240" w:after="240"/>
        <w:ind w:left="709" w:hanging="709"/>
        <w:jc w:val="both"/>
        <w:rPr>
          <w:rFonts w:cs="Calibri Light"/>
        </w:rPr>
      </w:pPr>
      <w:r w:rsidRPr="00010175">
        <w:rPr>
          <w:rFonts w:cs="Calibri Light"/>
        </w:rPr>
        <w:t>The updated XCO2 reports seek to address the fundamental issues raised in our initial review and are an attempt to provide an accurate representation of the daylight, sunlight and overshadowing impact to both neighbouring amenity and the quality of natural light in the proposed habitable areas of the development.</w:t>
      </w:r>
    </w:p>
    <w:p w14:paraId="27C46B1A" w14:textId="77777777" w:rsidR="00010175" w:rsidRPr="00010175" w:rsidRDefault="00010175" w:rsidP="00010175">
      <w:pPr>
        <w:pStyle w:val="ListParagraph"/>
        <w:rPr>
          <w:rFonts w:cs="Calibri Light"/>
        </w:rPr>
      </w:pPr>
    </w:p>
    <w:p w14:paraId="3BAE461C" w14:textId="10B4069F" w:rsidR="00010175" w:rsidRDefault="00010175" w:rsidP="00010175">
      <w:pPr>
        <w:pStyle w:val="ListParagraph"/>
        <w:numPr>
          <w:ilvl w:val="2"/>
          <w:numId w:val="9"/>
        </w:numPr>
        <w:spacing w:before="240" w:after="240"/>
        <w:ind w:left="709" w:hanging="709"/>
        <w:jc w:val="both"/>
        <w:rPr>
          <w:rFonts w:cs="Calibri Light"/>
        </w:rPr>
      </w:pPr>
      <w:r w:rsidRPr="00010175">
        <w:rPr>
          <w:rFonts w:cs="Calibri Light"/>
        </w:rPr>
        <w:t xml:space="preserve">After much discussion and deliberation, </w:t>
      </w:r>
      <w:r w:rsidR="00E9688A">
        <w:rPr>
          <w:rFonts w:cs="Calibri Light"/>
        </w:rPr>
        <w:t xml:space="preserve">on 3 June 2024 </w:t>
      </w:r>
      <w:r w:rsidRPr="00010175">
        <w:rPr>
          <w:rFonts w:cs="Calibri Light"/>
        </w:rPr>
        <w:t xml:space="preserve">XCO2 released their AutoCAD digital 3D model that was used to generate the results of the latest DSO assessment. This is particularly useful to see the mechanics of their assessment and conduct our own due diligence of the accuracy of their </w:t>
      </w:r>
      <w:r>
        <w:rPr>
          <w:rFonts w:cs="Calibri Light"/>
        </w:rPr>
        <w:t>studies</w:t>
      </w:r>
      <w:r w:rsidRPr="00010175">
        <w:rPr>
          <w:rFonts w:cs="Calibri Light"/>
        </w:rPr>
        <w:t>.</w:t>
      </w:r>
    </w:p>
    <w:p w14:paraId="64834768" w14:textId="77777777" w:rsidR="00635E4B" w:rsidRPr="00635E4B" w:rsidRDefault="00635E4B" w:rsidP="00635E4B">
      <w:pPr>
        <w:pStyle w:val="ListParagraph"/>
        <w:rPr>
          <w:rFonts w:cs="Calibri Light"/>
        </w:rPr>
      </w:pPr>
    </w:p>
    <w:p w14:paraId="491923E8" w14:textId="2FDAFA95" w:rsidR="00635E4B" w:rsidRDefault="00635E4B" w:rsidP="00010175">
      <w:pPr>
        <w:pStyle w:val="ListParagraph"/>
        <w:numPr>
          <w:ilvl w:val="2"/>
          <w:numId w:val="9"/>
        </w:numPr>
        <w:spacing w:before="240" w:after="240"/>
        <w:ind w:left="709" w:hanging="709"/>
        <w:jc w:val="both"/>
        <w:rPr>
          <w:rFonts w:cs="Calibri Light"/>
        </w:rPr>
      </w:pPr>
      <w:r w:rsidRPr="00635E4B">
        <w:rPr>
          <w:rFonts w:cs="Calibri Light"/>
        </w:rPr>
        <w:t>The 3D model includes the existing buildings, proposed development, neighbouring consented buildings (included in the baseline scenario) assessed neighbouring properties and wider contextual model produced by Zmapping Limited.</w:t>
      </w:r>
    </w:p>
    <w:p w14:paraId="21856AD5" w14:textId="5D726882" w:rsidR="00010175" w:rsidRPr="00C82ACC" w:rsidRDefault="00010175" w:rsidP="00010175">
      <w:pPr>
        <w:numPr>
          <w:ilvl w:val="1"/>
          <w:numId w:val="9"/>
        </w:numPr>
        <w:spacing w:before="240" w:after="240" w:line="240" w:lineRule="auto"/>
        <w:jc w:val="both"/>
        <w:outlineLvl w:val="0"/>
        <w:rPr>
          <w:rFonts w:cstheme="minorHAnsi"/>
          <w:color w:val="E36C0A" w:themeColor="accent6" w:themeShade="BF"/>
          <w:sz w:val="32"/>
          <w:szCs w:val="32"/>
        </w:rPr>
      </w:pPr>
      <w:r w:rsidRPr="00C82ACC">
        <w:rPr>
          <w:rFonts w:cstheme="minorHAnsi"/>
          <w:color w:val="E36C0A" w:themeColor="accent6" w:themeShade="BF"/>
          <w:sz w:val="32"/>
          <w:szCs w:val="32"/>
        </w:rPr>
        <w:t>Description of Site</w:t>
      </w:r>
    </w:p>
    <w:p w14:paraId="6CD0CE40" w14:textId="23E0E1CB" w:rsidR="00010175" w:rsidRDefault="00010175" w:rsidP="00457BE3">
      <w:pPr>
        <w:pStyle w:val="ListParagraph"/>
        <w:numPr>
          <w:ilvl w:val="2"/>
          <w:numId w:val="9"/>
        </w:numPr>
        <w:spacing w:before="240" w:after="240"/>
        <w:jc w:val="both"/>
        <w:rPr>
          <w:rFonts w:cs="Calibri Light"/>
        </w:rPr>
      </w:pPr>
      <w:r w:rsidRPr="00010175">
        <w:rPr>
          <w:rFonts w:cs="Calibri Light"/>
        </w:rPr>
        <w:t xml:space="preserve">The </w:t>
      </w:r>
      <w:r w:rsidRPr="00010175">
        <w:rPr>
          <w:rFonts w:cs="Calibri Light"/>
          <w:b/>
          <w:bCs/>
        </w:rPr>
        <w:t>appeal site</w:t>
      </w:r>
      <w:r w:rsidRPr="00010175">
        <w:rPr>
          <w:rFonts w:cs="Calibri Light"/>
        </w:rPr>
        <w:t xml:space="preserve"> is within the town centre of Bromley, located to the </w:t>
      </w:r>
      <w:r w:rsidR="00D57DE0">
        <w:rPr>
          <w:rFonts w:cs="Calibri Light"/>
        </w:rPr>
        <w:t>we</w:t>
      </w:r>
      <w:r w:rsidRPr="00010175">
        <w:rPr>
          <w:rFonts w:cs="Calibri Light"/>
        </w:rPr>
        <w:t>st of the High St on sloping land, just south of its pedestrianised section. The site measures approximately 0.10 hectares (1,000 m</w:t>
      </w:r>
      <w:r w:rsidR="00F95F17">
        <w:rPr>
          <w:rFonts w:cs="Calibri Light"/>
        </w:rPr>
        <w:t>²</w:t>
      </w:r>
      <w:r w:rsidRPr="00010175">
        <w:rPr>
          <w:rFonts w:cs="Calibri Light"/>
        </w:rPr>
        <w:t xml:space="preserve">) and is an irregular shape fronting, to the south, Nos.2-4 Ringers Road and to the north Nos. 3-5 Ethelbert Road. The site slopes markedly to the </w:t>
      </w:r>
      <w:r w:rsidR="00D57DE0">
        <w:rPr>
          <w:rFonts w:cs="Calibri Light"/>
        </w:rPr>
        <w:t>we</w:t>
      </w:r>
      <w:r w:rsidRPr="00010175">
        <w:rPr>
          <w:rFonts w:cs="Calibri Light"/>
        </w:rPr>
        <w:t xml:space="preserve">st, as </w:t>
      </w:r>
      <w:r w:rsidR="00D57DE0">
        <w:rPr>
          <w:rFonts w:cs="Calibri Light"/>
        </w:rPr>
        <w:t>we</w:t>
      </w:r>
      <w:r w:rsidRPr="00010175">
        <w:rPr>
          <w:rFonts w:cs="Calibri Light"/>
        </w:rPr>
        <w:t xml:space="preserve">ll as to the south and is closely bounded to the east and </w:t>
      </w:r>
      <w:r w:rsidR="00D57DE0">
        <w:rPr>
          <w:rFonts w:cs="Calibri Light"/>
        </w:rPr>
        <w:t>we</w:t>
      </w:r>
      <w:r w:rsidRPr="00010175">
        <w:rPr>
          <w:rFonts w:cs="Calibri Light"/>
        </w:rPr>
        <w:t xml:space="preserve">st by 2-4 storey buildings, generally in residential use (to the </w:t>
      </w:r>
      <w:r w:rsidR="00D57DE0">
        <w:rPr>
          <w:rFonts w:cs="Calibri Light"/>
        </w:rPr>
        <w:t>we</w:t>
      </w:r>
      <w:r w:rsidRPr="00010175">
        <w:rPr>
          <w:rFonts w:cs="Calibri Light"/>
        </w:rPr>
        <w:t>st) and commercial</w:t>
      </w:r>
      <w:r>
        <w:rPr>
          <w:rFonts w:cs="Calibri Light"/>
        </w:rPr>
        <w:t xml:space="preserve"> </w:t>
      </w:r>
      <w:r w:rsidRPr="00010175">
        <w:rPr>
          <w:rFonts w:cs="Calibri Light"/>
        </w:rPr>
        <w:t>use (to the east, towards the High St).</w:t>
      </w:r>
    </w:p>
    <w:p w14:paraId="5887106C" w14:textId="06F8B8CB" w:rsidR="00B91EB1" w:rsidRPr="00C82ACC" w:rsidRDefault="00B91EB1" w:rsidP="00B91EB1">
      <w:pPr>
        <w:numPr>
          <w:ilvl w:val="1"/>
          <w:numId w:val="9"/>
        </w:numPr>
        <w:spacing w:before="240" w:after="240" w:line="240" w:lineRule="auto"/>
        <w:jc w:val="both"/>
        <w:outlineLvl w:val="0"/>
        <w:rPr>
          <w:rFonts w:cstheme="minorHAnsi"/>
          <w:color w:val="E36C0A" w:themeColor="accent6" w:themeShade="BF"/>
          <w:sz w:val="32"/>
          <w:szCs w:val="32"/>
        </w:rPr>
      </w:pPr>
      <w:r w:rsidRPr="00C82ACC">
        <w:rPr>
          <w:rFonts w:cstheme="minorHAnsi"/>
          <w:color w:val="E36C0A" w:themeColor="accent6" w:themeShade="BF"/>
          <w:sz w:val="32"/>
          <w:szCs w:val="32"/>
        </w:rPr>
        <w:t>Description of Proposal</w:t>
      </w:r>
    </w:p>
    <w:p w14:paraId="17BB8685" w14:textId="6837FE10" w:rsidR="00F95F17" w:rsidRDefault="00F95F17" w:rsidP="00C73D0D">
      <w:pPr>
        <w:pStyle w:val="ListParagraph"/>
        <w:numPr>
          <w:ilvl w:val="2"/>
          <w:numId w:val="9"/>
        </w:numPr>
        <w:spacing w:before="240" w:after="240"/>
        <w:jc w:val="both"/>
        <w:rPr>
          <w:rFonts w:cs="Calibri Light"/>
        </w:rPr>
      </w:pPr>
      <w:r w:rsidRPr="00F95F17">
        <w:rPr>
          <w:rFonts w:cs="Calibri Light"/>
        </w:rPr>
        <w:t xml:space="preserve">The </w:t>
      </w:r>
      <w:r w:rsidRPr="00F95F17">
        <w:rPr>
          <w:rFonts w:cs="Calibri Light"/>
          <w:b/>
          <w:bCs/>
        </w:rPr>
        <w:t>appeal proposal</w:t>
      </w:r>
      <w:r w:rsidRPr="00F95F17">
        <w:rPr>
          <w:rFonts w:cs="Calibri Light"/>
        </w:rPr>
        <w:t xml:space="preserve"> consists of demolition of existing buildings and construction of a mixed use development comprising residential units, ancillary residents’ facilities (including co-working space) and commercial floor space (Use Class E) across two blocks, along with associated hard and soft landscaping, amenity spaces, cycle and refuse storage (Revised scheme incorporating a second stair into Block A and Block B, internal layout and elevational changes, and changes to the on street parking bays and footpath along Ringers Road and Ethelbert Road) at 2-4 Ringers Road and 5</w:t>
      </w:r>
      <w:r>
        <w:rPr>
          <w:rFonts w:cs="Calibri Light"/>
        </w:rPr>
        <w:t xml:space="preserve"> </w:t>
      </w:r>
      <w:r w:rsidRPr="00F95F17">
        <w:rPr>
          <w:rFonts w:cs="Calibri Light"/>
        </w:rPr>
        <w:t>Ethelbert Road, BR1 1HT.</w:t>
      </w:r>
    </w:p>
    <w:p w14:paraId="42C91C04" w14:textId="11762B92" w:rsidR="00B91EB1" w:rsidRPr="00C82ACC" w:rsidRDefault="00B91EB1" w:rsidP="00B91EB1">
      <w:pPr>
        <w:numPr>
          <w:ilvl w:val="1"/>
          <w:numId w:val="9"/>
        </w:numPr>
        <w:spacing w:before="240" w:after="240" w:line="240" w:lineRule="auto"/>
        <w:jc w:val="both"/>
        <w:outlineLvl w:val="0"/>
        <w:rPr>
          <w:rFonts w:cstheme="minorHAnsi"/>
          <w:color w:val="E36C0A" w:themeColor="accent6" w:themeShade="BF"/>
          <w:sz w:val="32"/>
          <w:szCs w:val="32"/>
        </w:rPr>
      </w:pPr>
      <w:r w:rsidRPr="00C82ACC">
        <w:rPr>
          <w:rFonts w:cstheme="minorHAnsi"/>
          <w:color w:val="E36C0A" w:themeColor="accent6" w:themeShade="BF"/>
          <w:sz w:val="32"/>
          <w:szCs w:val="32"/>
        </w:rPr>
        <w:t>Scope of Assessment</w:t>
      </w:r>
    </w:p>
    <w:p w14:paraId="228846C1" w14:textId="77777777" w:rsidR="00837D15" w:rsidRDefault="000A15FF" w:rsidP="000F0288">
      <w:pPr>
        <w:pStyle w:val="ListParagraph"/>
        <w:numPr>
          <w:ilvl w:val="2"/>
          <w:numId w:val="9"/>
        </w:numPr>
        <w:spacing w:before="240" w:after="240"/>
        <w:jc w:val="both"/>
        <w:rPr>
          <w:rFonts w:cs="Calibri Light"/>
        </w:rPr>
      </w:pPr>
      <w:r w:rsidRPr="00837D15">
        <w:rPr>
          <w:rFonts w:cs="Calibri Light"/>
        </w:rPr>
        <w:t xml:space="preserve">The XCO2 report takes into account the DSO impact on the following neighbouring properties: </w:t>
      </w:r>
    </w:p>
    <w:p w14:paraId="16935180" w14:textId="7423F559" w:rsidR="000A15FF" w:rsidRPr="00837D15" w:rsidRDefault="000A15FF" w:rsidP="00837D15">
      <w:pPr>
        <w:pStyle w:val="ListParagraph"/>
        <w:spacing w:before="240" w:after="240"/>
        <w:ind w:left="567"/>
        <w:jc w:val="both"/>
        <w:rPr>
          <w:rFonts w:cs="Calibri Light"/>
        </w:rPr>
      </w:pPr>
      <w:r w:rsidRPr="00837D15">
        <w:rPr>
          <w:rFonts w:cs="Calibri Light"/>
        </w:rPr>
        <w:t xml:space="preserve"> </w:t>
      </w:r>
    </w:p>
    <w:p w14:paraId="374A365A" w14:textId="77777777" w:rsidR="000A15FF" w:rsidRDefault="000A15FF" w:rsidP="000A15FF">
      <w:pPr>
        <w:pStyle w:val="ListParagraph"/>
        <w:numPr>
          <w:ilvl w:val="1"/>
          <w:numId w:val="11"/>
        </w:numPr>
        <w:spacing w:before="240" w:after="240"/>
        <w:ind w:left="1276"/>
        <w:jc w:val="both"/>
        <w:rPr>
          <w:rFonts w:cs="Calibri Light"/>
        </w:rPr>
        <w:sectPr w:rsidR="000A15FF" w:rsidSect="001C3BCA">
          <w:type w:val="continuous"/>
          <w:pgSz w:w="11907" w:h="16840" w:code="9"/>
          <w:pgMar w:top="1985" w:right="1418" w:bottom="1985" w:left="1418" w:header="709" w:footer="567" w:gutter="0"/>
          <w:cols w:space="708"/>
          <w:titlePg/>
          <w:docGrid w:linePitch="360"/>
        </w:sectPr>
      </w:pPr>
    </w:p>
    <w:p w14:paraId="16B6B054" w14:textId="77777777" w:rsidR="000A15FF" w:rsidRDefault="000A15FF" w:rsidP="000A15FF">
      <w:pPr>
        <w:pStyle w:val="ListParagraph"/>
        <w:numPr>
          <w:ilvl w:val="1"/>
          <w:numId w:val="11"/>
        </w:numPr>
        <w:spacing w:before="240" w:after="240"/>
        <w:ind w:left="1276"/>
        <w:jc w:val="both"/>
        <w:rPr>
          <w:rFonts w:cs="Calibri Light"/>
        </w:rPr>
      </w:pPr>
      <w:r w:rsidRPr="000A15FF">
        <w:rPr>
          <w:rFonts w:cs="Calibri Light"/>
        </w:rPr>
        <w:t xml:space="preserve">66-70 High Street </w:t>
      </w:r>
    </w:p>
    <w:p w14:paraId="2CAA612F" w14:textId="5773F624" w:rsidR="000A15FF" w:rsidRPr="000A15FF" w:rsidRDefault="000A15FF" w:rsidP="000A15FF">
      <w:pPr>
        <w:pStyle w:val="ListParagraph"/>
        <w:spacing w:before="240" w:after="240"/>
        <w:ind w:left="1276"/>
        <w:jc w:val="both"/>
        <w:rPr>
          <w:rFonts w:cs="Calibri Light"/>
        </w:rPr>
      </w:pPr>
      <w:r w:rsidRPr="000A15FF">
        <w:rPr>
          <w:rFonts w:cs="Calibri Light"/>
        </w:rPr>
        <w:t>(emerging context)</w:t>
      </w:r>
    </w:p>
    <w:p w14:paraId="223C08B5" w14:textId="77777777" w:rsidR="000A15FF" w:rsidRDefault="000A15FF" w:rsidP="000A15FF">
      <w:pPr>
        <w:pStyle w:val="ListParagraph"/>
        <w:numPr>
          <w:ilvl w:val="1"/>
          <w:numId w:val="11"/>
        </w:numPr>
        <w:spacing w:before="240" w:after="240"/>
        <w:ind w:left="1276"/>
        <w:jc w:val="both"/>
        <w:rPr>
          <w:rFonts w:cs="Calibri Light"/>
        </w:rPr>
      </w:pPr>
      <w:r w:rsidRPr="000A15FF">
        <w:rPr>
          <w:rFonts w:cs="Calibri Light"/>
        </w:rPr>
        <w:t>62 High Street</w:t>
      </w:r>
    </w:p>
    <w:p w14:paraId="1F5F1F11" w14:textId="38A16211" w:rsidR="000A15FF" w:rsidRPr="000A15FF" w:rsidRDefault="000A15FF" w:rsidP="000A15FF">
      <w:pPr>
        <w:pStyle w:val="ListParagraph"/>
        <w:spacing w:before="240" w:after="240"/>
        <w:ind w:left="1276"/>
        <w:jc w:val="both"/>
        <w:rPr>
          <w:rFonts w:cs="Calibri Light"/>
        </w:rPr>
      </w:pPr>
      <w:r w:rsidRPr="000A15FF">
        <w:rPr>
          <w:rFonts w:cs="Calibri Light"/>
        </w:rPr>
        <w:t>(emerging context)</w:t>
      </w:r>
    </w:p>
    <w:p w14:paraId="1F37A499" w14:textId="6CC49DE8" w:rsidR="000A15FF" w:rsidRPr="000A15FF" w:rsidRDefault="000A15FF" w:rsidP="000A15FF">
      <w:pPr>
        <w:pStyle w:val="ListParagraph"/>
        <w:numPr>
          <w:ilvl w:val="1"/>
          <w:numId w:val="11"/>
        </w:numPr>
        <w:spacing w:before="240" w:after="240"/>
        <w:ind w:left="1276"/>
        <w:jc w:val="both"/>
        <w:rPr>
          <w:rFonts w:cs="Calibri Light"/>
        </w:rPr>
      </w:pPr>
      <w:r w:rsidRPr="000A15FF">
        <w:rPr>
          <w:rFonts w:cs="Calibri Light"/>
        </w:rPr>
        <w:t>Henry House</w:t>
      </w:r>
    </w:p>
    <w:p w14:paraId="34B237C2" w14:textId="3EEF82AB" w:rsidR="000A15FF" w:rsidRPr="000A15FF" w:rsidRDefault="000A15FF" w:rsidP="000A15FF">
      <w:pPr>
        <w:pStyle w:val="ListParagraph"/>
        <w:numPr>
          <w:ilvl w:val="1"/>
          <w:numId w:val="11"/>
        </w:numPr>
        <w:spacing w:before="240" w:after="240"/>
        <w:ind w:left="1276"/>
        <w:jc w:val="both"/>
        <w:rPr>
          <w:rFonts w:cs="Calibri Light"/>
        </w:rPr>
      </w:pPr>
      <w:r w:rsidRPr="000A15FF">
        <w:rPr>
          <w:rFonts w:cs="Calibri Light"/>
        </w:rPr>
        <w:t>William House</w:t>
      </w:r>
    </w:p>
    <w:p w14:paraId="3411CD77" w14:textId="76B52954" w:rsidR="000A15FF" w:rsidRPr="000A15FF" w:rsidRDefault="000A15FF" w:rsidP="000A15FF">
      <w:pPr>
        <w:pStyle w:val="ListParagraph"/>
        <w:numPr>
          <w:ilvl w:val="1"/>
          <w:numId w:val="11"/>
        </w:numPr>
        <w:spacing w:before="240" w:after="240"/>
        <w:ind w:left="1276"/>
        <w:jc w:val="both"/>
        <w:rPr>
          <w:rFonts w:cs="Calibri Light"/>
        </w:rPr>
      </w:pPr>
      <w:r w:rsidRPr="000A15FF">
        <w:rPr>
          <w:rFonts w:cs="Calibri Light"/>
        </w:rPr>
        <w:lastRenderedPageBreak/>
        <w:t>Bromley Temple</w:t>
      </w:r>
    </w:p>
    <w:p w14:paraId="2A042CB7" w14:textId="4F3F33F9" w:rsidR="000A15FF" w:rsidRPr="000A15FF" w:rsidRDefault="000A15FF" w:rsidP="000A15FF">
      <w:pPr>
        <w:pStyle w:val="ListParagraph"/>
        <w:numPr>
          <w:ilvl w:val="1"/>
          <w:numId w:val="11"/>
        </w:numPr>
        <w:spacing w:before="240" w:after="240"/>
        <w:ind w:left="1276"/>
        <w:jc w:val="both"/>
        <w:rPr>
          <w:rFonts w:cs="Calibri Light"/>
        </w:rPr>
      </w:pPr>
      <w:r w:rsidRPr="000A15FF">
        <w:rPr>
          <w:rFonts w:cs="Calibri Light"/>
        </w:rPr>
        <w:t>Simpsons Place</w:t>
      </w:r>
    </w:p>
    <w:p w14:paraId="7D344430" w14:textId="0DAE396B" w:rsidR="000A15FF" w:rsidRPr="000A15FF" w:rsidRDefault="000A15FF" w:rsidP="000A15FF">
      <w:pPr>
        <w:pStyle w:val="ListParagraph"/>
        <w:numPr>
          <w:ilvl w:val="1"/>
          <w:numId w:val="11"/>
        </w:numPr>
        <w:spacing w:before="240" w:after="240"/>
        <w:ind w:left="1276"/>
        <w:jc w:val="both"/>
        <w:rPr>
          <w:rFonts w:cs="Calibri Light"/>
        </w:rPr>
      </w:pPr>
      <w:r w:rsidRPr="000A15FF">
        <w:rPr>
          <w:rFonts w:cs="Calibri Light"/>
        </w:rPr>
        <w:t>Ringers Court</w:t>
      </w:r>
    </w:p>
    <w:p w14:paraId="5928F23A" w14:textId="1FC0E156" w:rsidR="000A15FF" w:rsidRPr="000A15FF" w:rsidRDefault="000A15FF" w:rsidP="004C292B">
      <w:pPr>
        <w:pStyle w:val="ListParagraph"/>
        <w:numPr>
          <w:ilvl w:val="1"/>
          <w:numId w:val="11"/>
        </w:numPr>
        <w:spacing w:before="240" w:after="240"/>
        <w:ind w:left="1276"/>
        <w:jc w:val="both"/>
        <w:rPr>
          <w:rFonts w:cs="Calibri Light"/>
        </w:rPr>
      </w:pPr>
      <w:proofErr w:type="spellStart"/>
      <w:r w:rsidRPr="000A15FF">
        <w:rPr>
          <w:rFonts w:cs="Calibri Light"/>
        </w:rPr>
        <w:t>Harestone</w:t>
      </w:r>
      <w:proofErr w:type="spellEnd"/>
      <w:r w:rsidRPr="000A15FF">
        <w:rPr>
          <w:rFonts w:cs="Calibri Light"/>
        </w:rPr>
        <w:t xml:space="preserve"> Court</w:t>
      </w:r>
    </w:p>
    <w:p w14:paraId="12E1809A" w14:textId="4AAC18DC" w:rsidR="000A15FF" w:rsidRPr="000A15FF" w:rsidRDefault="000A15FF" w:rsidP="004C292B">
      <w:pPr>
        <w:pStyle w:val="ListParagraph"/>
        <w:numPr>
          <w:ilvl w:val="1"/>
          <w:numId w:val="11"/>
        </w:numPr>
        <w:spacing w:before="240" w:after="240"/>
        <w:ind w:left="1276"/>
        <w:jc w:val="both"/>
        <w:rPr>
          <w:rFonts w:cs="Calibri Light"/>
        </w:rPr>
      </w:pPr>
      <w:r w:rsidRPr="000A15FF">
        <w:rPr>
          <w:rFonts w:cs="Calibri Light"/>
        </w:rPr>
        <w:t>35-36 Ethelbert Close</w:t>
      </w:r>
    </w:p>
    <w:p w14:paraId="700F4C24" w14:textId="44DC6354" w:rsidR="000A15FF" w:rsidRPr="000A15FF" w:rsidRDefault="000A15FF" w:rsidP="00672021">
      <w:pPr>
        <w:pStyle w:val="ListParagraph"/>
        <w:numPr>
          <w:ilvl w:val="1"/>
          <w:numId w:val="11"/>
        </w:numPr>
        <w:spacing w:before="240" w:after="240"/>
        <w:ind w:left="1276"/>
        <w:jc w:val="both"/>
        <w:rPr>
          <w:rFonts w:cs="Calibri Light"/>
        </w:rPr>
      </w:pPr>
      <w:r w:rsidRPr="000A15FF">
        <w:rPr>
          <w:rFonts w:cs="Calibri Light"/>
        </w:rPr>
        <w:t>1-2 Ethelbert Close</w:t>
      </w:r>
    </w:p>
    <w:p w14:paraId="15E8E3C3" w14:textId="449B3670" w:rsidR="000A15FF" w:rsidRPr="000A15FF" w:rsidRDefault="000A15FF" w:rsidP="000A15FF">
      <w:pPr>
        <w:pStyle w:val="ListParagraph"/>
        <w:numPr>
          <w:ilvl w:val="1"/>
          <w:numId w:val="11"/>
        </w:numPr>
        <w:spacing w:before="240" w:after="240"/>
        <w:ind w:left="851"/>
        <w:jc w:val="both"/>
        <w:rPr>
          <w:rFonts w:cs="Calibri Light"/>
        </w:rPr>
      </w:pPr>
      <w:r w:rsidRPr="000A15FF">
        <w:rPr>
          <w:rFonts w:cs="Calibri Light"/>
        </w:rPr>
        <w:t>7 Ethelbert Court</w:t>
      </w:r>
    </w:p>
    <w:p w14:paraId="22766BDC" w14:textId="17C38836" w:rsidR="000A15FF" w:rsidRPr="000A15FF" w:rsidRDefault="000A15FF" w:rsidP="000A15FF">
      <w:pPr>
        <w:pStyle w:val="ListParagraph"/>
        <w:numPr>
          <w:ilvl w:val="1"/>
          <w:numId w:val="11"/>
        </w:numPr>
        <w:spacing w:before="240" w:after="240"/>
        <w:ind w:left="851"/>
        <w:jc w:val="both"/>
        <w:rPr>
          <w:rFonts w:cs="Calibri Light"/>
        </w:rPr>
      </w:pPr>
      <w:r w:rsidRPr="000A15FF">
        <w:rPr>
          <w:rFonts w:cs="Calibri Light"/>
        </w:rPr>
        <w:t>1 Ethelbert Court</w:t>
      </w:r>
    </w:p>
    <w:p w14:paraId="34149D5B" w14:textId="384FB52A" w:rsidR="000A15FF" w:rsidRPr="000A15FF" w:rsidRDefault="000A15FF" w:rsidP="000A15FF">
      <w:pPr>
        <w:pStyle w:val="ListParagraph"/>
        <w:numPr>
          <w:ilvl w:val="1"/>
          <w:numId w:val="11"/>
        </w:numPr>
        <w:spacing w:before="240" w:after="240"/>
        <w:ind w:left="851"/>
        <w:jc w:val="both"/>
        <w:rPr>
          <w:rFonts w:cs="Calibri Light"/>
        </w:rPr>
      </w:pPr>
      <w:r w:rsidRPr="000A15FF">
        <w:rPr>
          <w:rFonts w:cs="Calibri Light"/>
        </w:rPr>
        <w:t>2 Ethelbert Road</w:t>
      </w:r>
    </w:p>
    <w:p w14:paraId="15E57C03" w14:textId="423968C2" w:rsidR="000A15FF" w:rsidRPr="000A15FF" w:rsidRDefault="000A15FF" w:rsidP="000A15FF">
      <w:pPr>
        <w:pStyle w:val="ListParagraph"/>
        <w:numPr>
          <w:ilvl w:val="1"/>
          <w:numId w:val="11"/>
        </w:numPr>
        <w:spacing w:before="240" w:after="240"/>
        <w:ind w:left="851"/>
        <w:jc w:val="both"/>
        <w:rPr>
          <w:rFonts w:cs="Calibri Light"/>
        </w:rPr>
      </w:pPr>
      <w:r w:rsidRPr="000A15FF">
        <w:rPr>
          <w:rFonts w:cs="Calibri Light"/>
        </w:rPr>
        <w:t>11 Ethelbert Road</w:t>
      </w:r>
    </w:p>
    <w:p w14:paraId="1FD32B4D" w14:textId="247CADD3" w:rsidR="000A15FF" w:rsidRPr="000A15FF" w:rsidRDefault="000A15FF" w:rsidP="000A15FF">
      <w:pPr>
        <w:pStyle w:val="ListParagraph"/>
        <w:numPr>
          <w:ilvl w:val="1"/>
          <w:numId w:val="11"/>
        </w:numPr>
        <w:spacing w:before="240" w:after="240"/>
        <w:ind w:left="851"/>
        <w:jc w:val="both"/>
        <w:rPr>
          <w:rFonts w:cs="Calibri Light"/>
        </w:rPr>
      </w:pPr>
      <w:r w:rsidRPr="000A15FF">
        <w:rPr>
          <w:rFonts w:cs="Calibri Light"/>
        </w:rPr>
        <w:t>13 Ethelbert Road</w:t>
      </w:r>
    </w:p>
    <w:p w14:paraId="0330E2E5" w14:textId="14D94439" w:rsidR="000A15FF" w:rsidRPr="000A15FF" w:rsidRDefault="000A15FF" w:rsidP="000A15FF">
      <w:pPr>
        <w:pStyle w:val="ListParagraph"/>
        <w:numPr>
          <w:ilvl w:val="1"/>
          <w:numId w:val="11"/>
        </w:numPr>
        <w:spacing w:before="240" w:after="240"/>
        <w:ind w:left="851"/>
        <w:jc w:val="both"/>
        <w:rPr>
          <w:rFonts w:cs="Calibri Light"/>
        </w:rPr>
      </w:pPr>
      <w:r w:rsidRPr="000A15FF">
        <w:rPr>
          <w:rFonts w:cs="Calibri Light"/>
        </w:rPr>
        <w:t>72-76 High Street</w:t>
      </w:r>
    </w:p>
    <w:p w14:paraId="3513E639" w14:textId="77777777" w:rsidR="000A15FF" w:rsidRDefault="000A15FF" w:rsidP="000A15FF">
      <w:pPr>
        <w:spacing w:before="240" w:after="240"/>
        <w:jc w:val="both"/>
        <w:rPr>
          <w:rFonts w:cs="Calibri Light"/>
        </w:rPr>
        <w:sectPr w:rsidR="000A15FF" w:rsidSect="001C3BCA">
          <w:footerReference w:type="default" r:id="rId13"/>
          <w:type w:val="continuous"/>
          <w:pgSz w:w="11907" w:h="16840" w:code="9"/>
          <w:pgMar w:top="1985" w:right="1418" w:bottom="1985" w:left="1418" w:header="709" w:footer="567" w:gutter="0"/>
          <w:cols w:num="2" w:space="1"/>
          <w:titlePg/>
          <w:docGrid w:linePitch="360"/>
        </w:sectPr>
      </w:pPr>
    </w:p>
    <w:p w14:paraId="2E671CC4" w14:textId="7BC1310B" w:rsidR="000A15FF" w:rsidRDefault="000A15FF" w:rsidP="000A15FF">
      <w:pPr>
        <w:pStyle w:val="ListParagraph"/>
        <w:numPr>
          <w:ilvl w:val="2"/>
          <w:numId w:val="9"/>
        </w:numPr>
        <w:spacing w:before="240" w:after="240"/>
        <w:jc w:val="both"/>
        <w:rPr>
          <w:rFonts w:cs="Calibri Light"/>
        </w:rPr>
      </w:pPr>
      <w:r w:rsidRPr="000A15FF">
        <w:rPr>
          <w:rFonts w:cs="Calibri Light"/>
        </w:rPr>
        <w:t xml:space="preserve">Whilst this </w:t>
      </w:r>
      <w:r w:rsidR="004C292B">
        <w:rPr>
          <w:rFonts w:cs="Calibri Light"/>
        </w:rPr>
        <w:t>scope of assessed</w:t>
      </w:r>
      <w:r w:rsidRPr="000A15FF">
        <w:rPr>
          <w:rFonts w:cs="Calibri Light"/>
        </w:rPr>
        <w:t xml:space="preserve"> properties pick up most of the neighbouring properties </w:t>
      </w:r>
      <w:r w:rsidR="00837D15">
        <w:rPr>
          <w:rFonts w:cs="Calibri Light"/>
        </w:rPr>
        <w:t xml:space="preserve">one </w:t>
      </w:r>
      <w:r w:rsidRPr="000A15FF">
        <w:rPr>
          <w:rFonts w:cs="Calibri Light"/>
        </w:rPr>
        <w:t xml:space="preserve">would expect to see assessed </w:t>
      </w:r>
      <w:r w:rsidR="004C292B">
        <w:rPr>
          <w:rFonts w:cs="Calibri Light"/>
        </w:rPr>
        <w:t>i</w:t>
      </w:r>
      <w:r w:rsidRPr="000A15FF">
        <w:rPr>
          <w:rFonts w:cs="Calibri Light"/>
        </w:rPr>
        <w:t xml:space="preserve">n the </w:t>
      </w:r>
      <w:r w:rsidR="004C292B">
        <w:rPr>
          <w:rFonts w:cs="Calibri Light"/>
        </w:rPr>
        <w:t xml:space="preserve">XCO2 </w:t>
      </w:r>
      <w:r w:rsidRPr="000A15FF">
        <w:rPr>
          <w:rFonts w:cs="Calibri Light"/>
        </w:rPr>
        <w:t>report</w:t>
      </w:r>
      <w:r w:rsidR="004C292B">
        <w:rPr>
          <w:rFonts w:cs="Calibri Light"/>
        </w:rPr>
        <w:t xml:space="preserve">. </w:t>
      </w:r>
      <w:r w:rsidR="006418D7">
        <w:rPr>
          <w:rFonts w:cs="Calibri Light"/>
        </w:rPr>
        <w:t>In our opinion</w:t>
      </w:r>
      <w:r w:rsidR="004C292B">
        <w:rPr>
          <w:rFonts w:cs="Calibri Light"/>
        </w:rPr>
        <w:t xml:space="preserve">, </w:t>
      </w:r>
      <w:r w:rsidRPr="000A15FF">
        <w:rPr>
          <w:rFonts w:cs="Calibri Light"/>
        </w:rPr>
        <w:t>it does not pick up all of the residential</w:t>
      </w:r>
      <w:r w:rsidR="00837D15">
        <w:rPr>
          <w:rFonts w:cs="Calibri Light"/>
        </w:rPr>
        <w:t xml:space="preserve"> properties</w:t>
      </w:r>
      <w:r w:rsidRPr="000A15FF">
        <w:rPr>
          <w:rFonts w:cs="Calibri Light"/>
        </w:rPr>
        <w:t xml:space="preserve"> and those </w:t>
      </w:r>
      <w:r w:rsidR="00837D15">
        <w:rPr>
          <w:rFonts w:cs="Calibri Light"/>
        </w:rPr>
        <w:t xml:space="preserve">properties </w:t>
      </w:r>
      <w:r w:rsidRPr="000A15FF">
        <w:rPr>
          <w:rFonts w:cs="Calibri Light"/>
        </w:rPr>
        <w:t>deemed as</w:t>
      </w:r>
      <w:r w:rsidR="00065AF2">
        <w:rPr>
          <w:rFonts w:cs="Calibri Light"/>
        </w:rPr>
        <w:t xml:space="preserve"> </w:t>
      </w:r>
      <w:r w:rsidRPr="000A15FF">
        <w:rPr>
          <w:rFonts w:cs="Calibri Light"/>
        </w:rPr>
        <w:t>sensitive receptor</w:t>
      </w:r>
      <w:r w:rsidR="00837D15">
        <w:rPr>
          <w:rFonts w:cs="Calibri Light"/>
        </w:rPr>
        <w:t xml:space="preserve">s </w:t>
      </w:r>
      <w:r w:rsidRPr="000A15FF">
        <w:rPr>
          <w:rFonts w:cs="Calibri Light"/>
        </w:rPr>
        <w:t>around the site</w:t>
      </w:r>
      <w:r w:rsidR="004C292B">
        <w:rPr>
          <w:rFonts w:cs="Calibri Light"/>
        </w:rPr>
        <w:t>.</w:t>
      </w:r>
    </w:p>
    <w:p w14:paraId="4A2BA6D2" w14:textId="77777777" w:rsidR="000A15FF" w:rsidRPr="000A15FF" w:rsidRDefault="000A15FF" w:rsidP="000A15FF">
      <w:pPr>
        <w:pStyle w:val="ListParagraph"/>
        <w:spacing w:before="240" w:after="240"/>
        <w:ind w:left="567"/>
        <w:jc w:val="both"/>
        <w:rPr>
          <w:rFonts w:cs="Calibri Light"/>
        </w:rPr>
      </w:pPr>
    </w:p>
    <w:p w14:paraId="44C76A47" w14:textId="36C98214" w:rsidR="000A15FF" w:rsidRDefault="006418D7" w:rsidP="000A15FF">
      <w:pPr>
        <w:pStyle w:val="ListParagraph"/>
        <w:numPr>
          <w:ilvl w:val="2"/>
          <w:numId w:val="9"/>
        </w:numPr>
        <w:spacing w:before="240" w:after="240"/>
        <w:jc w:val="both"/>
        <w:rPr>
          <w:rFonts w:cs="Calibri Light"/>
        </w:rPr>
      </w:pPr>
      <w:r>
        <w:rPr>
          <w:rFonts w:cs="Calibri Light"/>
        </w:rPr>
        <w:t>In our opinion</w:t>
      </w:r>
      <w:r w:rsidR="004C292B">
        <w:rPr>
          <w:rFonts w:cs="Calibri Light"/>
        </w:rPr>
        <w:t>, t</w:t>
      </w:r>
      <w:r w:rsidR="000A15FF" w:rsidRPr="000A15FF">
        <w:rPr>
          <w:rFonts w:cs="Calibri Light"/>
        </w:rPr>
        <w:t xml:space="preserve">he properties </w:t>
      </w:r>
      <w:r w:rsidR="004B6C64">
        <w:rPr>
          <w:rFonts w:cs="Calibri Light"/>
        </w:rPr>
        <w:t xml:space="preserve">highlighted in red in the image below </w:t>
      </w:r>
      <w:r w:rsidR="000A15FF" w:rsidRPr="000A15FF">
        <w:rPr>
          <w:rFonts w:cs="Calibri Light"/>
        </w:rPr>
        <w:t xml:space="preserve">will experience a reduction in light and should be </w:t>
      </w:r>
      <w:r w:rsidR="00837D15">
        <w:rPr>
          <w:rFonts w:cs="Calibri Light"/>
        </w:rPr>
        <w:t>included in</w:t>
      </w:r>
      <w:r w:rsidR="000A15FF" w:rsidRPr="000A15FF">
        <w:rPr>
          <w:rFonts w:cs="Calibri Light"/>
        </w:rPr>
        <w:t xml:space="preserve">to the assessment as </w:t>
      </w:r>
      <w:r w:rsidR="00BF4700">
        <w:rPr>
          <w:rFonts w:cs="Calibri Light"/>
        </w:rPr>
        <w:t xml:space="preserve">a </w:t>
      </w:r>
      <w:r w:rsidR="000A15FF" w:rsidRPr="000A15FF">
        <w:rPr>
          <w:rFonts w:cs="Calibri Light"/>
        </w:rPr>
        <w:t>spot check to ensure they will be left adequately lit.</w:t>
      </w:r>
      <w:r>
        <w:rPr>
          <w:rFonts w:cs="Calibri Light"/>
        </w:rPr>
        <w:t xml:space="preserve"> </w:t>
      </w:r>
      <w:r w:rsidR="003C453A">
        <w:rPr>
          <w:rFonts w:cs="Calibri Light"/>
        </w:rPr>
        <w:t xml:space="preserve">As shown in Section </w:t>
      </w:r>
      <w:r w:rsidR="003C453A" w:rsidRPr="002D2B69">
        <w:rPr>
          <w:rFonts w:cs="Calibri Light"/>
          <w:color w:val="FF0000"/>
        </w:rPr>
        <w:t xml:space="preserve">A-A </w:t>
      </w:r>
      <w:r w:rsidR="003C453A">
        <w:rPr>
          <w:rFonts w:cs="Calibri Light"/>
        </w:rPr>
        <w:t>shown in Section Plan, 3D Section and Section A-A below.</w:t>
      </w:r>
    </w:p>
    <w:p w14:paraId="62DAEAE0" w14:textId="77777777" w:rsidR="000A15FF" w:rsidRPr="000A15FF" w:rsidRDefault="000A15FF" w:rsidP="000A15FF">
      <w:pPr>
        <w:pStyle w:val="ListParagraph"/>
        <w:spacing w:before="240" w:after="240"/>
        <w:ind w:left="567"/>
        <w:jc w:val="both"/>
        <w:rPr>
          <w:rFonts w:cs="Calibri Light"/>
        </w:rPr>
      </w:pPr>
    </w:p>
    <w:p w14:paraId="314503A4" w14:textId="77777777" w:rsidR="000A15FF" w:rsidRPr="000A15FF" w:rsidRDefault="000A15FF" w:rsidP="000A15FF">
      <w:pPr>
        <w:pStyle w:val="ListParagraph"/>
        <w:spacing w:before="240" w:after="240"/>
        <w:ind w:left="1276"/>
        <w:jc w:val="both"/>
        <w:rPr>
          <w:rFonts w:cs="Calibri Light"/>
        </w:rPr>
      </w:pPr>
      <w:r w:rsidRPr="000A15FF">
        <w:rPr>
          <w:rFonts w:cs="Calibri Light"/>
        </w:rPr>
        <w:t>•</w:t>
      </w:r>
      <w:r w:rsidRPr="000A15FF">
        <w:rPr>
          <w:rFonts w:cs="Calibri Light"/>
        </w:rPr>
        <w:tab/>
        <w:t>12 Ringers Road</w:t>
      </w:r>
    </w:p>
    <w:p w14:paraId="43D7969E" w14:textId="77777777" w:rsidR="000A15FF" w:rsidRDefault="000A15FF" w:rsidP="000A15FF">
      <w:pPr>
        <w:pStyle w:val="ListParagraph"/>
        <w:spacing w:before="240" w:after="240"/>
        <w:ind w:left="1276"/>
        <w:jc w:val="both"/>
        <w:rPr>
          <w:rFonts w:cs="Calibri Light"/>
        </w:rPr>
      </w:pPr>
      <w:r w:rsidRPr="000A15FF">
        <w:rPr>
          <w:rFonts w:cs="Calibri Light"/>
        </w:rPr>
        <w:t>•</w:t>
      </w:r>
      <w:r w:rsidRPr="000A15FF">
        <w:rPr>
          <w:rFonts w:cs="Calibri Light"/>
        </w:rPr>
        <w:tab/>
        <w:t>52 – 56 Ravensbourne Road</w:t>
      </w:r>
    </w:p>
    <w:p w14:paraId="65526E27" w14:textId="070F20D7" w:rsidR="000A15FF" w:rsidRDefault="000A15FF" w:rsidP="000A15FF">
      <w:pPr>
        <w:pStyle w:val="ListParagraph"/>
        <w:spacing w:before="240" w:after="240"/>
        <w:ind w:left="1276"/>
        <w:jc w:val="both"/>
        <w:rPr>
          <w:rFonts w:cs="Calibri Light"/>
        </w:rPr>
      </w:pPr>
      <w:r w:rsidRPr="000A15FF">
        <w:rPr>
          <w:rFonts w:cs="Calibri Light"/>
        </w:rPr>
        <w:t>•</w:t>
      </w:r>
      <w:r w:rsidRPr="000A15FF">
        <w:rPr>
          <w:rFonts w:cs="Calibri Light"/>
        </w:rPr>
        <w:tab/>
        <w:t>17 Ethelbert Road</w:t>
      </w:r>
    </w:p>
    <w:p w14:paraId="74C9413D" w14:textId="70BEC1E2" w:rsidR="00B23CA4" w:rsidRDefault="00B23CA4" w:rsidP="000A15FF">
      <w:pPr>
        <w:pStyle w:val="ListParagraph"/>
        <w:spacing w:before="240" w:after="240"/>
        <w:ind w:left="1276"/>
        <w:jc w:val="both"/>
        <w:rPr>
          <w:rFonts w:cs="Calibri Light"/>
        </w:rPr>
      </w:pPr>
      <w:r w:rsidRPr="00B23CA4">
        <w:rPr>
          <w:rFonts w:cs="Calibri Light"/>
          <w:noProof/>
        </w:rPr>
        <w:drawing>
          <wp:anchor distT="0" distB="0" distL="114300" distR="114300" simplePos="0" relativeHeight="251664384" behindDoc="1" locked="0" layoutInCell="1" allowOverlap="1" wp14:anchorId="4F332BE3" wp14:editId="52C3071E">
            <wp:simplePos x="0" y="0"/>
            <wp:positionH relativeFrom="margin">
              <wp:posOffset>357505</wp:posOffset>
            </wp:positionH>
            <wp:positionV relativeFrom="paragraph">
              <wp:posOffset>51105</wp:posOffset>
            </wp:positionV>
            <wp:extent cx="5382558" cy="4579315"/>
            <wp:effectExtent l="0" t="0" r="8890" b="0"/>
            <wp:wrapNone/>
            <wp:docPr id="824899606" name="Picture 1" descr="Aerial view of a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4899606" name="Picture 1" descr="Aerial view of a city&#10;&#10;Description automatically generated"/>
                    <pic:cNvPicPr/>
                  </pic:nvPicPr>
                  <pic:blipFill rotWithShape="1">
                    <a:blip r:embed="rId14">
                      <a:extLst>
                        <a:ext uri="{28A0092B-C50C-407E-A947-70E740481C1C}">
                          <a14:useLocalDpi xmlns:a14="http://schemas.microsoft.com/office/drawing/2010/main" val="0"/>
                        </a:ext>
                      </a:extLst>
                    </a:blip>
                    <a:srcRect b="1630"/>
                    <a:stretch/>
                  </pic:blipFill>
                  <pic:spPr bwMode="auto">
                    <a:xfrm>
                      <a:off x="0" y="0"/>
                      <a:ext cx="5382558" cy="457931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7C69E93" w14:textId="77777777" w:rsidR="00B23CA4" w:rsidRDefault="00B23CA4" w:rsidP="000A15FF">
      <w:pPr>
        <w:pStyle w:val="ListParagraph"/>
        <w:spacing w:before="240" w:after="240"/>
        <w:ind w:left="1276"/>
        <w:jc w:val="both"/>
        <w:rPr>
          <w:rFonts w:cs="Calibri Light"/>
        </w:rPr>
      </w:pPr>
    </w:p>
    <w:p w14:paraId="4058EE62" w14:textId="7F54B813" w:rsidR="00B23CA4" w:rsidRDefault="00B23CA4" w:rsidP="000A15FF">
      <w:pPr>
        <w:pStyle w:val="ListParagraph"/>
        <w:spacing w:before="240" w:after="240"/>
        <w:ind w:left="1276"/>
        <w:jc w:val="both"/>
        <w:rPr>
          <w:rFonts w:cs="Calibri Light"/>
        </w:rPr>
      </w:pPr>
    </w:p>
    <w:p w14:paraId="4754225F" w14:textId="77777777" w:rsidR="00B23CA4" w:rsidRDefault="00B23CA4" w:rsidP="000A15FF">
      <w:pPr>
        <w:pStyle w:val="ListParagraph"/>
        <w:spacing w:before="240" w:after="240"/>
        <w:ind w:left="1276"/>
        <w:jc w:val="both"/>
        <w:rPr>
          <w:rFonts w:cs="Calibri Light"/>
        </w:rPr>
      </w:pPr>
    </w:p>
    <w:p w14:paraId="77F040C0" w14:textId="09633FE0" w:rsidR="00B23CA4" w:rsidRDefault="00B23CA4" w:rsidP="000A15FF">
      <w:pPr>
        <w:pStyle w:val="ListParagraph"/>
        <w:spacing w:before="240" w:after="240"/>
        <w:ind w:left="1276"/>
        <w:jc w:val="both"/>
        <w:rPr>
          <w:rFonts w:cs="Calibri Light"/>
        </w:rPr>
      </w:pPr>
    </w:p>
    <w:p w14:paraId="73FA92DE" w14:textId="77777777" w:rsidR="00B23CA4" w:rsidRDefault="00B23CA4" w:rsidP="000A15FF">
      <w:pPr>
        <w:pStyle w:val="ListParagraph"/>
        <w:spacing w:before="240" w:after="240"/>
        <w:ind w:left="1276"/>
        <w:jc w:val="both"/>
        <w:rPr>
          <w:rFonts w:cs="Calibri Light"/>
        </w:rPr>
      </w:pPr>
    </w:p>
    <w:p w14:paraId="581FB96C" w14:textId="28B63292" w:rsidR="00B23CA4" w:rsidRDefault="00B23CA4" w:rsidP="000A15FF">
      <w:pPr>
        <w:pStyle w:val="ListParagraph"/>
        <w:spacing w:before="240" w:after="240"/>
        <w:ind w:left="1276"/>
        <w:jc w:val="both"/>
        <w:rPr>
          <w:rFonts w:cs="Calibri Light"/>
        </w:rPr>
      </w:pPr>
    </w:p>
    <w:p w14:paraId="68D3A089" w14:textId="160349C6" w:rsidR="00B23CA4" w:rsidRDefault="00B23CA4" w:rsidP="000A15FF">
      <w:pPr>
        <w:pStyle w:val="ListParagraph"/>
        <w:spacing w:before="240" w:after="240"/>
        <w:ind w:left="1276"/>
        <w:jc w:val="both"/>
        <w:rPr>
          <w:rFonts w:cs="Calibri Light"/>
        </w:rPr>
      </w:pPr>
    </w:p>
    <w:p w14:paraId="59CA231D" w14:textId="559573A3" w:rsidR="00B23CA4" w:rsidRDefault="003C453A" w:rsidP="000A15FF">
      <w:pPr>
        <w:pStyle w:val="ListParagraph"/>
        <w:spacing w:before="240" w:after="240"/>
        <w:ind w:left="1276"/>
        <w:jc w:val="both"/>
        <w:rPr>
          <w:rFonts w:cs="Calibri Light"/>
        </w:rPr>
      </w:pPr>
      <w:r>
        <w:rPr>
          <w:rFonts w:cs="Calibri Light"/>
          <w:noProof/>
        </w:rPr>
        <mc:AlternateContent>
          <mc:Choice Requires="wps">
            <w:drawing>
              <wp:anchor distT="0" distB="0" distL="114300" distR="114300" simplePos="0" relativeHeight="251716608" behindDoc="0" locked="0" layoutInCell="1" allowOverlap="1" wp14:anchorId="09D7982B" wp14:editId="783D1EF1">
                <wp:simplePos x="0" y="0"/>
                <wp:positionH relativeFrom="column">
                  <wp:posOffset>4389450</wp:posOffset>
                </wp:positionH>
                <wp:positionV relativeFrom="paragraph">
                  <wp:posOffset>74295</wp:posOffset>
                </wp:positionV>
                <wp:extent cx="541325" cy="380391"/>
                <wp:effectExtent l="0" t="57150" r="0" b="57785"/>
                <wp:wrapNone/>
                <wp:docPr id="1570254069" name="Text Box 1"/>
                <wp:cNvGraphicFramePr/>
                <a:graphic xmlns:a="http://schemas.openxmlformats.org/drawingml/2006/main">
                  <a:graphicData uri="http://schemas.microsoft.com/office/word/2010/wordprocessingShape">
                    <wps:wsp>
                      <wps:cNvSpPr txBox="1"/>
                      <wps:spPr>
                        <a:xfrm rot="19995698">
                          <a:off x="0" y="0"/>
                          <a:ext cx="541325" cy="380391"/>
                        </a:xfrm>
                        <a:prstGeom prst="rect">
                          <a:avLst/>
                        </a:prstGeom>
                        <a:noFill/>
                        <a:ln w="6350">
                          <a:noFill/>
                        </a:ln>
                      </wps:spPr>
                      <wps:txbx>
                        <w:txbxContent>
                          <w:p w14:paraId="35D9E557" w14:textId="77777777" w:rsidR="003C453A" w:rsidRPr="003C453A" w:rsidRDefault="003C453A" w:rsidP="003C453A">
                            <w:pPr>
                              <w:rPr>
                                <w:color w:val="FF0000"/>
                                <w:sz w:val="44"/>
                                <w:szCs w:val="44"/>
                                <w:lang w:val="en-US"/>
                              </w:rPr>
                            </w:pPr>
                            <w:r w:rsidRPr="003C453A">
                              <w:rPr>
                                <w:color w:val="FF0000"/>
                                <w:sz w:val="44"/>
                                <w:szCs w:val="44"/>
                                <w:lang w:val="en-US"/>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w16du="http://schemas.microsoft.com/office/word/2023/wordml/word16du">
            <w:pict>
              <v:shapetype w14:anchorId="09D7982B" id="_x0000_t202" coordsize="21600,21600" o:spt="202" path="m,l,21600r21600,l21600,xe">
                <v:stroke joinstyle="miter"/>
                <v:path gradientshapeok="t" o:connecttype="rect"/>
              </v:shapetype>
              <v:shape id="Text Box 1" o:spid="_x0000_s1026" type="#_x0000_t202" style="position:absolute;left:0;text-align:left;margin-left:345.65pt;margin-top:5.85pt;width:42.6pt;height:29.95pt;rotation:-1752326fd;z-index:2517166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" filled="f" stroked="f" strokeweight=".5pt">
                <v:textbox>
                  <w:txbxContent>
                    <w:p w14:paraId="35D9E557" w14:textId="77777777" w:rsidR="003C453A" w:rsidRPr="003C453A" w:rsidRDefault="003C453A" w:rsidP="003C453A">
                      <w:pPr>
                        <w:rPr>
                          <w:color w:val="FF0000"/>
                          <w:sz w:val="44"/>
                          <w:szCs w:val="44"/>
                          <w:lang w:val="en-US"/>
                        </w:rPr>
                      </w:pPr>
                      <w:r w:rsidRPr="003C453A">
                        <w:rPr>
                          <w:color w:val="FF0000"/>
                          <w:sz w:val="44"/>
                          <w:szCs w:val="44"/>
                          <w:lang w:val="en-US"/>
                        </w:rPr>
                        <w:t>A</w:t>
                      </w:r>
                    </w:p>
                  </w:txbxContent>
                </v:textbox>
              </v:shape>
            </w:pict>
          </mc:Fallback>
        </mc:AlternateContent>
      </w:r>
    </w:p>
    <w:p w14:paraId="57C2C8FE" w14:textId="4506D329" w:rsidR="00B23CA4" w:rsidRDefault="00B23CA4" w:rsidP="000A15FF">
      <w:pPr>
        <w:pStyle w:val="ListParagraph"/>
        <w:spacing w:before="240" w:after="240"/>
        <w:ind w:left="1276"/>
        <w:jc w:val="both"/>
        <w:rPr>
          <w:rFonts w:cs="Calibri Light"/>
        </w:rPr>
      </w:pPr>
    </w:p>
    <w:p w14:paraId="7A41E46D" w14:textId="01A15DBE" w:rsidR="00B23CA4" w:rsidRDefault="004B6C64" w:rsidP="000A15FF">
      <w:pPr>
        <w:pStyle w:val="ListParagraph"/>
        <w:spacing w:before="240" w:after="240"/>
        <w:ind w:left="1276"/>
        <w:jc w:val="both"/>
        <w:rPr>
          <w:rFonts w:cs="Calibri Light"/>
        </w:rPr>
      </w:pPr>
      <w:r>
        <w:rPr>
          <w:rFonts w:cs="Calibri Light"/>
          <w:noProof/>
        </w:rPr>
        <mc:AlternateContent>
          <mc:Choice Requires="wps">
            <w:drawing>
              <wp:anchor distT="0" distB="0" distL="114300" distR="114300" simplePos="0" relativeHeight="251666432" behindDoc="0" locked="0" layoutInCell="1" allowOverlap="1" wp14:anchorId="042AF7A4" wp14:editId="4809B871">
                <wp:simplePos x="0" y="0"/>
                <wp:positionH relativeFrom="column">
                  <wp:posOffset>705733</wp:posOffset>
                </wp:positionH>
                <wp:positionV relativeFrom="paragraph">
                  <wp:posOffset>27001</wp:posOffset>
                </wp:positionV>
                <wp:extent cx="4055166" cy="2051437"/>
                <wp:effectExtent l="19050" t="19050" r="21590" b="25400"/>
                <wp:wrapNone/>
                <wp:docPr id="1052946751" name="Straight Connector 4"/>
                <wp:cNvGraphicFramePr/>
                <a:graphic xmlns:a="http://schemas.openxmlformats.org/drawingml/2006/main">
                  <a:graphicData uri="http://schemas.microsoft.com/office/word/2010/wordprocessingShape">
                    <wps:wsp>
                      <wps:cNvCnPr/>
                      <wps:spPr>
                        <a:xfrm flipV="1">
                          <a:off x="0" y="0"/>
                          <a:ext cx="4055166" cy="2051437"/>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line w14:anchorId="2A53770B" id="Straight Connector 4" o:spid="_x0000_s1026" style="position:absolute;flip:y;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5.55pt,2.15pt" to="374.85pt,163.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" strokecolor="red" strokeweight="2.25pt"/>
            </w:pict>
          </mc:Fallback>
        </mc:AlternateContent>
      </w:r>
    </w:p>
    <w:p w14:paraId="0DD4F6FB" w14:textId="07C37E53" w:rsidR="00B23CA4" w:rsidRDefault="00B23CA4" w:rsidP="000A15FF">
      <w:pPr>
        <w:pStyle w:val="ListParagraph"/>
        <w:spacing w:before="240" w:after="240"/>
        <w:ind w:left="1276"/>
        <w:jc w:val="both"/>
        <w:rPr>
          <w:rFonts w:cs="Calibri Light"/>
        </w:rPr>
      </w:pPr>
    </w:p>
    <w:p w14:paraId="17A9D255" w14:textId="2FDBCB7A" w:rsidR="00B23CA4" w:rsidRDefault="00B23CA4" w:rsidP="000A15FF">
      <w:pPr>
        <w:pStyle w:val="ListParagraph"/>
        <w:spacing w:before="240" w:after="240"/>
        <w:ind w:left="1276"/>
        <w:jc w:val="both"/>
        <w:rPr>
          <w:rFonts w:cs="Calibri Light"/>
        </w:rPr>
      </w:pPr>
    </w:p>
    <w:p w14:paraId="5D355CC5" w14:textId="0128D665" w:rsidR="00B23CA4" w:rsidRDefault="00B23CA4" w:rsidP="000A15FF">
      <w:pPr>
        <w:pStyle w:val="ListParagraph"/>
        <w:spacing w:before="240" w:after="240"/>
        <w:ind w:left="1276"/>
        <w:jc w:val="both"/>
        <w:rPr>
          <w:rFonts w:cs="Calibri Light"/>
        </w:rPr>
      </w:pPr>
    </w:p>
    <w:p w14:paraId="7F8B16FD" w14:textId="13F15057" w:rsidR="00B23CA4" w:rsidRDefault="00B23CA4" w:rsidP="000A15FF">
      <w:pPr>
        <w:pStyle w:val="ListParagraph"/>
        <w:spacing w:before="240" w:after="240"/>
        <w:ind w:left="1276"/>
        <w:jc w:val="both"/>
        <w:rPr>
          <w:rFonts w:cs="Calibri Light"/>
        </w:rPr>
      </w:pPr>
    </w:p>
    <w:p w14:paraId="463D6F0C" w14:textId="40191319" w:rsidR="00B23CA4" w:rsidRDefault="004B6C64" w:rsidP="000A15FF">
      <w:pPr>
        <w:pStyle w:val="ListParagraph"/>
        <w:spacing w:before="240" w:after="240"/>
        <w:ind w:left="1276"/>
        <w:jc w:val="both"/>
        <w:rPr>
          <w:rFonts w:cs="Calibri Light"/>
        </w:rPr>
      </w:pPr>
      <w:r>
        <w:rPr>
          <w:rFonts w:cs="Calibri Light"/>
          <w:noProof/>
        </w:rPr>
        <mc:AlternateContent>
          <mc:Choice Requires="wps">
            <w:drawing>
              <wp:anchor distT="0" distB="0" distL="114300" distR="114300" simplePos="0" relativeHeight="251665408" behindDoc="0" locked="0" layoutInCell="1" allowOverlap="1" wp14:anchorId="243D2D5C" wp14:editId="1071F1D1">
                <wp:simplePos x="0" y="0"/>
                <wp:positionH relativeFrom="column">
                  <wp:posOffset>594415</wp:posOffset>
                </wp:positionH>
                <wp:positionV relativeFrom="paragraph">
                  <wp:posOffset>164410</wp:posOffset>
                </wp:positionV>
                <wp:extent cx="993913" cy="1065475"/>
                <wp:effectExtent l="0" t="0" r="15875" b="20955"/>
                <wp:wrapNone/>
                <wp:docPr id="1354992053" name="Freeform: Shape 3"/>
                <wp:cNvGraphicFramePr/>
                <a:graphic xmlns:a="http://schemas.openxmlformats.org/drawingml/2006/main">
                  <a:graphicData uri="http://schemas.microsoft.com/office/word/2010/wordprocessingShape">
                    <wps:wsp>
                      <wps:cNvSpPr/>
                      <wps:spPr>
                        <a:xfrm>
                          <a:off x="0" y="0"/>
                          <a:ext cx="993913" cy="1065475"/>
                        </a:xfrm>
                        <a:custGeom>
                          <a:avLst/>
                          <a:gdLst>
                            <a:gd name="connsiteX0" fmla="*/ 962108 w 993913"/>
                            <a:gd name="connsiteY0" fmla="*/ 882595 h 1065475"/>
                            <a:gd name="connsiteX1" fmla="*/ 612251 w 993913"/>
                            <a:gd name="connsiteY1" fmla="*/ 1065475 h 1065475"/>
                            <a:gd name="connsiteX2" fmla="*/ 0 w 993913"/>
                            <a:gd name="connsiteY2" fmla="*/ 246490 h 1065475"/>
                            <a:gd name="connsiteX3" fmla="*/ 341906 w 993913"/>
                            <a:gd name="connsiteY3" fmla="*/ 0 h 1065475"/>
                            <a:gd name="connsiteX4" fmla="*/ 492981 w 993913"/>
                            <a:gd name="connsiteY4" fmla="*/ 190831 h 1065475"/>
                            <a:gd name="connsiteX5" fmla="*/ 580445 w 993913"/>
                            <a:gd name="connsiteY5" fmla="*/ 174928 h 1065475"/>
                            <a:gd name="connsiteX6" fmla="*/ 707666 w 993913"/>
                            <a:gd name="connsiteY6" fmla="*/ 445273 h 1065475"/>
                            <a:gd name="connsiteX7" fmla="*/ 795131 w 993913"/>
                            <a:gd name="connsiteY7" fmla="*/ 413468 h 1065475"/>
                            <a:gd name="connsiteX8" fmla="*/ 993913 w 993913"/>
                            <a:gd name="connsiteY8" fmla="*/ 739471 h 1065475"/>
                            <a:gd name="connsiteX9" fmla="*/ 914400 w 993913"/>
                            <a:gd name="connsiteY9" fmla="*/ 803082 h 1065475"/>
                            <a:gd name="connsiteX10" fmla="*/ 962108 w 993913"/>
                            <a:gd name="connsiteY10" fmla="*/ 882595 h 106547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Lst>
                          <a:rect l="l" t="t" r="r" b="b"/>
                          <a:pathLst>
                            <a:path w="993913" h="1065475">
                              <a:moveTo>
                                <a:pt x="962108" y="882595"/>
                              </a:moveTo>
                              <a:lnTo>
                                <a:pt x="612251" y="1065475"/>
                              </a:lnTo>
                              <a:lnTo>
                                <a:pt x="0" y="246490"/>
                              </a:lnTo>
                              <a:lnTo>
                                <a:pt x="341906" y="0"/>
                              </a:lnTo>
                              <a:lnTo>
                                <a:pt x="492981" y="190831"/>
                              </a:lnTo>
                              <a:lnTo>
                                <a:pt x="580445" y="174928"/>
                              </a:lnTo>
                              <a:lnTo>
                                <a:pt x="707666" y="445273"/>
                              </a:lnTo>
                              <a:lnTo>
                                <a:pt x="795131" y="413468"/>
                              </a:lnTo>
                              <a:lnTo>
                                <a:pt x="993913" y="739471"/>
                              </a:lnTo>
                              <a:lnTo>
                                <a:pt x="914400" y="803082"/>
                              </a:lnTo>
                              <a:lnTo>
                                <a:pt x="962108" y="882595"/>
                              </a:lnTo>
                              <a:close/>
                            </a:path>
                          </a:pathLst>
                        </a:custGeom>
                        <a:solidFill>
                          <a:srgbClr val="FF0000">
                            <a:alpha val="25000"/>
                          </a:srgbClr>
                        </a:solidFill>
                        <a:ln>
                          <a:solidFill>
                            <a:srgbClr val="FF0000"/>
                          </a:solidFill>
                          <a:prstDash val="sysDot"/>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du="http://schemas.microsoft.com/office/word/2023/wordml/word16du">
            <w:pict>
              <v:shape w14:anchorId="1B4BE042" id="Freeform: Shape 3" o:spid="_x0000_s1026" style="position:absolute;margin-left:46.8pt;margin-top:12.95pt;width:78.25pt;height:83.9pt;z-index:251665408;visibility:visible;mso-wrap-style:square;mso-wrap-distance-left:9pt;mso-wrap-distance-top:0;mso-wrap-distance-right:9pt;mso-wrap-distance-bottom:0;mso-position-horizontal:absolute;mso-position-horizontal-relative:text;mso-position-vertical:absolute;mso-position-vertical-relative:text;v-text-anchor:middle" coordsize="993913,10654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" path="m962108,882595l612251,1065475,,246490,341906,,492981,190831r87464,-15903l707666,445273r87465,-31805l993913,739471r-79513,63611l962108,882595xe" fillcolor="red" strokecolor="red" strokeweight="2pt">
                <v:fill opacity="16448f"/>
                <v:stroke dashstyle="1 1"/>
                <v:path arrowok="t" o:connecttype="custom" o:connectlocs="962108,882595;612251,1065475;0,246490;341906,0;492981,190831;580445,174928;707666,445273;795131,413468;993913,739471;914400,803082;962108,882595" o:connectangles="0,0,0,0,0,0,0,0,0,0,0"/>
              </v:shape>
            </w:pict>
          </mc:Fallback>
        </mc:AlternateContent>
      </w:r>
    </w:p>
    <w:p w14:paraId="2E18D019" w14:textId="25B5F7DF" w:rsidR="00B23CA4" w:rsidRDefault="00B23CA4" w:rsidP="00B23CA4">
      <w:pPr>
        <w:spacing w:before="240" w:after="240"/>
        <w:jc w:val="both"/>
        <w:rPr>
          <w:rFonts w:cs="Calibri Light"/>
        </w:rPr>
      </w:pPr>
    </w:p>
    <w:p w14:paraId="491C33AB" w14:textId="18F04BB7" w:rsidR="00B23CA4" w:rsidRDefault="003C453A" w:rsidP="00B23CA4">
      <w:pPr>
        <w:spacing w:before="240" w:after="240"/>
        <w:jc w:val="both"/>
        <w:rPr>
          <w:rFonts w:cs="Calibri Light"/>
        </w:rPr>
      </w:pPr>
      <w:r>
        <w:rPr>
          <w:rFonts w:cs="Calibri Light"/>
          <w:noProof/>
        </w:rPr>
        <mc:AlternateContent>
          <mc:Choice Requires="wps">
            <w:drawing>
              <wp:anchor distT="0" distB="0" distL="114300" distR="114300" simplePos="0" relativeHeight="251714560" behindDoc="0" locked="0" layoutInCell="1" allowOverlap="1" wp14:anchorId="4728EA68" wp14:editId="5E8EB7B9">
                <wp:simplePos x="0" y="0"/>
                <wp:positionH relativeFrom="column">
                  <wp:posOffset>540231</wp:posOffset>
                </wp:positionH>
                <wp:positionV relativeFrom="paragraph">
                  <wp:posOffset>19963</wp:posOffset>
                </wp:positionV>
                <wp:extent cx="541325" cy="380391"/>
                <wp:effectExtent l="0" t="57150" r="0" b="57785"/>
                <wp:wrapNone/>
                <wp:docPr id="948034676" name="Text Box 1"/>
                <wp:cNvGraphicFramePr/>
                <a:graphic xmlns:a="http://schemas.openxmlformats.org/drawingml/2006/main">
                  <a:graphicData uri="http://schemas.microsoft.com/office/word/2010/wordprocessingShape">
                    <wps:wsp>
                      <wps:cNvSpPr txBox="1"/>
                      <wps:spPr>
                        <a:xfrm rot="19995698">
                          <a:off x="0" y="0"/>
                          <a:ext cx="541325" cy="380391"/>
                        </a:xfrm>
                        <a:prstGeom prst="rect">
                          <a:avLst/>
                        </a:prstGeom>
                        <a:noFill/>
                        <a:ln w="6350">
                          <a:noFill/>
                        </a:ln>
                      </wps:spPr>
                      <wps:txbx>
                        <w:txbxContent>
                          <w:p w14:paraId="732C9D24" w14:textId="7F38AFEB" w:rsidR="003C453A" w:rsidRPr="003C453A" w:rsidRDefault="003C453A">
                            <w:pPr>
                              <w:rPr>
                                <w:color w:val="FF0000"/>
                                <w:sz w:val="44"/>
                                <w:szCs w:val="44"/>
                                <w:lang w:val="en-US"/>
                              </w:rPr>
                            </w:pPr>
                            <w:r w:rsidRPr="003C453A">
                              <w:rPr>
                                <w:color w:val="FF0000"/>
                                <w:sz w:val="44"/>
                                <w:szCs w:val="44"/>
                                <w:lang w:val="en-US"/>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w16du="http://schemas.microsoft.com/office/word/2023/wordml/word16du">
            <w:pict>
              <v:shape w14:anchorId="4728EA68" id="_x0000_s1027" type="#_x0000_t202" style="position:absolute;left:0;text-align:left;margin-left:42.55pt;margin-top:1.55pt;width:42.6pt;height:29.95pt;rotation:-1752326fd;z-index:2517145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" filled="f" stroked="f" strokeweight=".5pt">
                <v:textbox>
                  <w:txbxContent>
                    <w:p w14:paraId="732C9D24" w14:textId="7F38AFEB" w:rsidR="003C453A" w:rsidRPr="003C453A" w:rsidRDefault="003C453A">
                      <w:pPr>
                        <w:rPr>
                          <w:color w:val="FF0000"/>
                          <w:sz w:val="44"/>
                          <w:szCs w:val="44"/>
                          <w:lang w:val="en-US"/>
                        </w:rPr>
                      </w:pPr>
                      <w:r w:rsidRPr="003C453A">
                        <w:rPr>
                          <w:color w:val="FF0000"/>
                          <w:sz w:val="44"/>
                          <w:szCs w:val="44"/>
                          <w:lang w:val="en-US"/>
                        </w:rPr>
                        <w:t>A</w:t>
                      </w:r>
                    </w:p>
                  </w:txbxContent>
                </v:textbox>
              </v:shape>
            </w:pict>
          </mc:Fallback>
        </mc:AlternateContent>
      </w:r>
    </w:p>
    <w:p w14:paraId="420D1AA6" w14:textId="40431F9D" w:rsidR="00B23CA4" w:rsidRDefault="00B23CA4" w:rsidP="00B23CA4">
      <w:pPr>
        <w:spacing w:before="240" w:after="240"/>
        <w:jc w:val="both"/>
        <w:rPr>
          <w:rFonts w:cs="Calibri Light"/>
        </w:rPr>
      </w:pPr>
    </w:p>
    <w:p w14:paraId="7D0719D4" w14:textId="77777777" w:rsidR="00B23CA4" w:rsidRPr="00B23CA4" w:rsidRDefault="00B23CA4" w:rsidP="00B23CA4">
      <w:pPr>
        <w:spacing w:before="240" w:after="240"/>
        <w:jc w:val="both"/>
        <w:rPr>
          <w:rFonts w:cs="Calibri Light"/>
        </w:rPr>
      </w:pPr>
    </w:p>
    <w:p w14:paraId="3CB817B4" w14:textId="77777777" w:rsidR="000A15FF" w:rsidRDefault="000A15FF" w:rsidP="000A15FF">
      <w:pPr>
        <w:pStyle w:val="ListParagraph"/>
        <w:spacing w:before="240" w:after="240"/>
        <w:ind w:left="1276"/>
        <w:jc w:val="both"/>
        <w:rPr>
          <w:rFonts w:cs="Calibri Light"/>
        </w:rPr>
      </w:pPr>
    </w:p>
    <w:p w14:paraId="56F92FDE" w14:textId="0333D655" w:rsidR="003C453A" w:rsidRPr="000A15FF" w:rsidRDefault="003C453A" w:rsidP="000A15FF">
      <w:pPr>
        <w:pStyle w:val="ListParagraph"/>
        <w:spacing w:before="240" w:after="240"/>
        <w:ind w:left="1276"/>
        <w:jc w:val="both"/>
        <w:rPr>
          <w:rFonts w:cs="Calibri Light"/>
        </w:rPr>
      </w:pPr>
      <w:r>
        <w:rPr>
          <w:rFonts w:cs="Calibri Light"/>
        </w:rPr>
        <w:t>Section A-A Plan Drawing</w:t>
      </w:r>
    </w:p>
    <w:p w14:paraId="38E8ACD3" w14:textId="53038577" w:rsidR="00B23CA4" w:rsidRDefault="003C453A" w:rsidP="000A15FF">
      <w:pPr>
        <w:pStyle w:val="ListParagraph"/>
        <w:numPr>
          <w:ilvl w:val="2"/>
          <w:numId w:val="9"/>
        </w:numPr>
        <w:spacing w:before="240" w:after="240"/>
        <w:jc w:val="both"/>
        <w:rPr>
          <w:rFonts w:cs="Calibri Light"/>
        </w:rPr>
      </w:pPr>
      <w:r>
        <w:rPr>
          <w:rFonts w:cs="Calibri Light"/>
          <w:noProof/>
        </w:rPr>
        <mc:AlternateContent>
          <mc:Choice Requires="wps">
            <w:drawing>
              <wp:anchor distT="0" distB="0" distL="114300" distR="114300" simplePos="0" relativeHeight="251719680" behindDoc="0" locked="0" layoutInCell="1" allowOverlap="1" wp14:anchorId="245FED57" wp14:editId="49EB854F">
                <wp:simplePos x="0" y="0"/>
                <wp:positionH relativeFrom="column">
                  <wp:posOffset>168542</wp:posOffset>
                </wp:positionH>
                <wp:positionV relativeFrom="paragraph">
                  <wp:posOffset>559625</wp:posOffset>
                </wp:positionV>
                <wp:extent cx="541020" cy="380365"/>
                <wp:effectExtent l="80327" t="0" r="72708" b="0"/>
                <wp:wrapNone/>
                <wp:docPr id="1899457106" name="Text Box 1"/>
                <wp:cNvGraphicFramePr/>
                <a:graphic xmlns:a="http://schemas.openxmlformats.org/drawingml/2006/main">
                  <a:graphicData uri="http://schemas.microsoft.com/office/word/2010/wordprocessingShape">
                    <wps:wsp>
                      <wps:cNvSpPr txBox="1"/>
                      <wps:spPr>
                        <a:xfrm rot="13527728">
                          <a:off x="0" y="0"/>
                          <a:ext cx="541020" cy="380365"/>
                        </a:xfrm>
                        <a:prstGeom prst="rect">
                          <a:avLst/>
                        </a:prstGeom>
                        <a:noFill/>
                        <a:ln w="6350">
                          <a:noFill/>
                        </a:ln>
                      </wps:spPr>
                      <wps:txbx>
                        <w:txbxContent>
                          <w:p w14:paraId="609B0FD9" w14:textId="77777777" w:rsidR="003C453A" w:rsidRPr="003C453A" w:rsidRDefault="003C453A" w:rsidP="003C453A">
                            <w:pPr>
                              <w:rPr>
                                <w:color w:val="FF0000"/>
                                <w:sz w:val="44"/>
                                <w:szCs w:val="44"/>
                                <w:lang w:val="en-US"/>
                              </w:rPr>
                            </w:pPr>
                            <w:r w:rsidRPr="003C453A">
                              <w:rPr>
                                <w:color w:val="FF0000"/>
                                <w:sz w:val="44"/>
                                <w:szCs w:val="44"/>
                                <w:lang w:val="en-US"/>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w16du="http://schemas.microsoft.com/office/word/2023/wordml/word16du">
            <w:pict>
              <v:shape w14:anchorId="245FED57" id="_x0000_s1028" type="#_x0000_t202" style="position:absolute;left:0;text-align:left;margin-left:13.25pt;margin-top:44.05pt;width:42.6pt;height:29.95pt;rotation:-8817074fd;z-index:2517196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" filled="f" stroked="f" strokeweight=".5pt">
                <v:textbox>
                  <w:txbxContent>
                    <w:p w14:paraId="609B0FD9" w14:textId="77777777" w:rsidR="003C453A" w:rsidRPr="003C453A" w:rsidRDefault="003C453A" w:rsidP="003C453A">
                      <w:pPr>
                        <w:rPr>
                          <w:color w:val="FF0000"/>
                          <w:sz w:val="44"/>
                          <w:szCs w:val="44"/>
                          <w:lang w:val="en-US"/>
                        </w:rPr>
                      </w:pPr>
                      <w:r w:rsidRPr="003C453A">
                        <w:rPr>
                          <w:color w:val="FF0000"/>
                          <w:sz w:val="44"/>
                          <w:szCs w:val="44"/>
                          <w:lang w:val="en-US"/>
                        </w:rPr>
                        <w:t>A</w:t>
                      </w:r>
                    </w:p>
                  </w:txbxContent>
                </v:textbox>
              </v:shape>
            </w:pict>
          </mc:Fallback>
        </mc:AlternateContent>
      </w:r>
      <w:r>
        <w:rPr>
          <w:rFonts w:cs="Calibri Light"/>
          <w:noProof/>
        </w:rPr>
        <mc:AlternateContent>
          <mc:Choice Requires="wps">
            <w:drawing>
              <wp:anchor distT="0" distB="0" distL="114300" distR="114300" simplePos="0" relativeHeight="251718656" behindDoc="0" locked="0" layoutInCell="1" allowOverlap="1" wp14:anchorId="79AC91A3" wp14:editId="2D3B1058">
                <wp:simplePos x="0" y="0"/>
                <wp:positionH relativeFrom="column">
                  <wp:posOffset>4761320</wp:posOffset>
                </wp:positionH>
                <wp:positionV relativeFrom="paragraph">
                  <wp:posOffset>4925250</wp:posOffset>
                </wp:positionV>
                <wp:extent cx="541325" cy="380391"/>
                <wp:effectExtent l="0" t="76200" r="0" b="76835"/>
                <wp:wrapNone/>
                <wp:docPr id="1945536572" name="Text Box 1"/>
                <wp:cNvGraphicFramePr/>
                <a:graphic xmlns:a="http://schemas.openxmlformats.org/drawingml/2006/main">
                  <a:graphicData uri="http://schemas.microsoft.com/office/word/2010/wordprocessingShape">
                    <wps:wsp>
                      <wps:cNvSpPr txBox="1"/>
                      <wps:spPr>
                        <a:xfrm rot="13397530">
                          <a:off x="0" y="0"/>
                          <a:ext cx="541325" cy="380391"/>
                        </a:xfrm>
                        <a:prstGeom prst="rect">
                          <a:avLst/>
                        </a:prstGeom>
                        <a:noFill/>
                        <a:ln w="6350">
                          <a:noFill/>
                        </a:ln>
                      </wps:spPr>
                      <wps:txbx>
                        <w:txbxContent>
                          <w:p w14:paraId="14CCAE23" w14:textId="77777777" w:rsidR="003C453A" w:rsidRPr="003C453A" w:rsidRDefault="003C453A" w:rsidP="003C453A">
                            <w:pPr>
                              <w:rPr>
                                <w:color w:val="FF0000"/>
                                <w:sz w:val="44"/>
                                <w:szCs w:val="44"/>
                                <w:lang w:val="en-US"/>
                              </w:rPr>
                            </w:pPr>
                            <w:r w:rsidRPr="003C453A">
                              <w:rPr>
                                <w:color w:val="FF0000"/>
                                <w:sz w:val="44"/>
                                <w:szCs w:val="44"/>
                                <w:lang w:val="en-US"/>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w16du="http://schemas.microsoft.com/office/word/2023/wordml/word16du">
            <w:pict>
              <v:shape w14:anchorId="79AC91A3" id="_x0000_s1029" type="#_x0000_t202" style="position:absolute;left:0;text-align:left;margin-left:374.9pt;margin-top:387.8pt;width:42.6pt;height:29.95pt;rotation:-8959285fd;z-index:2517186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" filled="f" stroked="f" strokeweight=".5pt">
                <v:textbox>
                  <w:txbxContent>
                    <w:p w14:paraId="14CCAE23" w14:textId="77777777" w:rsidR="003C453A" w:rsidRPr="003C453A" w:rsidRDefault="003C453A" w:rsidP="003C453A">
                      <w:pPr>
                        <w:rPr>
                          <w:color w:val="FF0000"/>
                          <w:sz w:val="44"/>
                          <w:szCs w:val="44"/>
                          <w:lang w:val="en-US"/>
                        </w:rPr>
                      </w:pPr>
                      <w:r w:rsidRPr="003C453A">
                        <w:rPr>
                          <w:color w:val="FF0000"/>
                          <w:sz w:val="44"/>
                          <w:szCs w:val="44"/>
                          <w:lang w:val="en-US"/>
                        </w:rPr>
                        <w:t>A</w:t>
                      </w:r>
                    </w:p>
                  </w:txbxContent>
                </v:textbox>
              </v:shape>
            </w:pict>
          </mc:Fallback>
        </mc:AlternateContent>
      </w:r>
      <w:r w:rsidR="004B6C64" w:rsidRPr="00AA51FD">
        <w:rPr>
          <w:noProof/>
        </w:rPr>
        <w:drawing>
          <wp:anchor distT="0" distB="0" distL="114300" distR="114300" simplePos="0" relativeHeight="251668480" behindDoc="1" locked="0" layoutInCell="1" allowOverlap="1" wp14:anchorId="751775C3" wp14:editId="0867FE95">
            <wp:simplePos x="0" y="0"/>
            <wp:positionH relativeFrom="margin">
              <wp:posOffset>360984</wp:posOffset>
            </wp:positionH>
            <wp:positionV relativeFrom="paragraph">
              <wp:posOffset>591820</wp:posOffset>
            </wp:positionV>
            <wp:extent cx="5374640" cy="4747895"/>
            <wp:effectExtent l="0" t="0" r="0" b="0"/>
            <wp:wrapTopAndBottom/>
            <wp:docPr id="931942593" name="Picture 1" descr="A aerial view of a c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1942593" name="Picture 1" descr="A aerial view of a city"/>
                    <pic:cNvPicPr/>
                  </pic:nvPicPr>
                  <pic:blipFill rotWithShape="1">
                    <a:blip r:embed="rId15">
                      <a:extLst>
                        <a:ext uri="{28A0092B-C50C-407E-A947-70E740481C1C}">
                          <a14:useLocalDpi xmlns:a14="http://schemas.microsoft.com/office/drawing/2010/main" val="0"/>
                        </a:ext>
                      </a:extLst>
                    </a:blip>
                    <a:stretch/>
                  </pic:blipFill>
                  <pic:spPr bwMode="auto">
                    <a:xfrm>
                      <a:off x="0" y="0"/>
                      <a:ext cx="5374640" cy="4747895"/>
                    </a:xfrm>
                    <a:prstGeom prst="rect">
                      <a:avLst/>
                    </a:prstGeom>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C292B">
        <w:rPr>
          <w:rFonts w:cs="Calibri Light"/>
        </w:rPr>
        <w:t>Whilst these</w:t>
      </w:r>
      <w:r w:rsidR="000A15FF" w:rsidRPr="000A15FF">
        <w:rPr>
          <w:rFonts w:cs="Calibri Light"/>
        </w:rPr>
        <w:t xml:space="preserve"> 3 properties mentioned are </w:t>
      </w:r>
      <w:r w:rsidR="004C292B">
        <w:rPr>
          <w:rFonts w:cs="Calibri Light"/>
        </w:rPr>
        <w:t xml:space="preserve">located </w:t>
      </w:r>
      <w:r w:rsidR="000A15FF" w:rsidRPr="000A15FF">
        <w:rPr>
          <w:rFonts w:cs="Calibri Light"/>
        </w:rPr>
        <w:t>some distance away from the development site. Their rear elevations are somewhat lo</w:t>
      </w:r>
      <w:r w:rsidR="002D2B69">
        <w:rPr>
          <w:rFonts w:cs="Calibri Light"/>
        </w:rPr>
        <w:t>we</w:t>
      </w:r>
      <w:r w:rsidR="000A15FF" w:rsidRPr="000A15FF">
        <w:rPr>
          <w:rFonts w:cs="Calibri Light"/>
        </w:rPr>
        <w:t xml:space="preserve">r than the development site as shown </w:t>
      </w:r>
      <w:r w:rsidR="00FA336F">
        <w:rPr>
          <w:rFonts w:cs="Calibri Light"/>
        </w:rPr>
        <w:t xml:space="preserve">in the indicative red section lines </w:t>
      </w:r>
      <w:r w:rsidR="00B23CA4">
        <w:rPr>
          <w:rFonts w:cs="Calibri Light"/>
        </w:rPr>
        <w:t>below</w:t>
      </w:r>
      <w:r w:rsidR="000A15FF" w:rsidRPr="000A15FF">
        <w:rPr>
          <w:rFonts w:cs="Calibri Light"/>
        </w:rPr>
        <w:t>, which will exacerbate any</w:t>
      </w:r>
      <w:r w:rsidR="00FA336F">
        <w:rPr>
          <w:rFonts w:cs="Calibri Light"/>
        </w:rPr>
        <w:t xml:space="preserve"> natural light loss</w:t>
      </w:r>
      <w:r w:rsidR="000A15FF" w:rsidRPr="000A15FF">
        <w:rPr>
          <w:rFonts w:cs="Calibri Light"/>
        </w:rPr>
        <w:t xml:space="preserve"> impact. </w:t>
      </w:r>
    </w:p>
    <w:p w14:paraId="109594C8" w14:textId="2FF4FBFB" w:rsidR="004B6C64" w:rsidRDefault="002D2B69" w:rsidP="00E333C5">
      <w:pPr>
        <w:spacing w:before="240" w:after="240"/>
        <w:ind w:firstLine="567"/>
        <w:jc w:val="both"/>
        <w:rPr>
          <w:rFonts w:cs="Calibri Light"/>
        </w:rPr>
      </w:pPr>
      <w:r>
        <w:rPr>
          <w:rFonts w:cs="Calibri Light"/>
          <w:noProof/>
        </w:rPr>
        <w:drawing>
          <wp:anchor distT="0" distB="0" distL="114300" distR="114300" simplePos="0" relativeHeight="251669504" behindDoc="1" locked="0" layoutInCell="1" allowOverlap="1" wp14:anchorId="7B2B20F7" wp14:editId="082B3D7E">
            <wp:simplePos x="0" y="0"/>
            <wp:positionH relativeFrom="margin">
              <wp:posOffset>361315</wp:posOffset>
            </wp:positionH>
            <wp:positionV relativeFrom="paragraph">
              <wp:posOffset>4816170</wp:posOffset>
            </wp:positionV>
            <wp:extent cx="5358765" cy="2346325"/>
            <wp:effectExtent l="0" t="0" r="0" b="0"/>
            <wp:wrapNone/>
            <wp:docPr id="176301542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358765" cy="2346325"/>
                    </a:xfrm>
                    <a:prstGeom prst="rect">
                      <a:avLst/>
                    </a:prstGeom>
                    <a:noFill/>
                  </pic:spPr>
                </pic:pic>
              </a:graphicData>
            </a:graphic>
            <wp14:sizeRelH relativeFrom="margin">
              <wp14:pctWidth>0</wp14:pctWidth>
            </wp14:sizeRelH>
            <wp14:sizeRelV relativeFrom="margin">
              <wp14:pctHeight>0</wp14:pctHeight>
            </wp14:sizeRelV>
          </wp:anchor>
        </w:drawing>
      </w:r>
      <w:r>
        <w:rPr>
          <w:rFonts w:cs="Calibri Light"/>
        </w:rPr>
        <w:t>Section A-A, 3D Section</w:t>
      </w:r>
    </w:p>
    <w:p w14:paraId="36A0B301" w14:textId="75B1EF91" w:rsidR="004B6C64" w:rsidRPr="004B6C64" w:rsidRDefault="004B6C64" w:rsidP="004B6C64">
      <w:pPr>
        <w:spacing w:before="240" w:after="240"/>
        <w:jc w:val="both"/>
        <w:rPr>
          <w:rFonts w:cs="Calibri Light"/>
        </w:rPr>
      </w:pPr>
    </w:p>
    <w:p w14:paraId="5EC25C0C" w14:textId="74B8C515" w:rsidR="00B23CA4" w:rsidRDefault="00B23CA4" w:rsidP="00B23CA4">
      <w:pPr>
        <w:pStyle w:val="ListParagraph"/>
        <w:spacing w:before="240" w:after="240"/>
        <w:ind w:left="567"/>
        <w:jc w:val="both"/>
        <w:rPr>
          <w:rFonts w:cs="Calibri Light"/>
        </w:rPr>
      </w:pPr>
    </w:p>
    <w:p w14:paraId="454FED80" w14:textId="62DDBDAE" w:rsidR="004B6C64" w:rsidRDefault="003C453A" w:rsidP="00B23CA4">
      <w:pPr>
        <w:pStyle w:val="ListParagraph"/>
        <w:spacing w:before="240" w:after="240"/>
        <w:ind w:left="567"/>
        <w:jc w:val="both"/>
        <w:rPr>
          <w:rFonts w:cs="Calibri Light"/>
        </w:rPr>
      </w:pPr>
      <w:r>
        <w:rPr>
          <w:rFonts w:cs="Calibri Light"/>
        </w:rPr>
        <w:t>`</w:t>
      </w:r>
    </w:p>
    <w:p w14:paraId="5D982A2C" w14:textId="18FBE113" w:rsidR="00B23CA4" w:rsidRDefault="00B23CA4" w:rsidP="00B23CA4">
      <w:pPr>
        <w:pStyle w:val="ListParagraph"/>
        <w:spacing w:before="240" w:after="240"/>
        <w:ind w:left="567"/>
        <w:jc w:val="both"/>
        <w:rPr>
          <w:rFonts w:cs="Calibri Light"/>
        </w:rPr>
      </w:pPr>
    </w:p>
    <w:p w14:paraId="70F3BE42" w14:textId="283D2ABC" w:rsidR="004B6C64" w:rsidRDefault="004B6C64" w:rsidP="00B23CA4">
      <w:pPr>
        <w:pStyle w:val="ListParagraph"/>
        <w:spacing w:before="240" w:after="240"/>
        <w:ind w:left="567"/>
        <w:jc w:val="both"/>
        <w:rPr>
          <w:rFonts w:cs="Calibri Light"/>
        </w:rPr>
      </w:pPr>
    </w:p>
    <w:p w14:paraId="672FF0AF" w14:textId="18BADBF0" w:rsidR="004B6C64" w:rsidRDefault="004B6C64" w:rsidP="00B23CA4">
      <w:pPr>
        <w:pStyle w:val="ListParagraph"/>
        <w:spacing w:before="240" w:after="240"/>
        <w:ind w:left="567"/>
        <w:jc w:val="both"/>
        <w:rPr>
          <w:rFonts w:cs="Calibri Light"/>
        </w:rPr>
      </w:pPr>
    </w:p>
    <w:p w14:paraId="4215DB97" w14:textId="29223649" w:rsidR="004B6C64" w:rsidRDefault="004B6C64" w:rsidP="00B23CA4">
      <w:pPr>
        <w:pStyle w:val="ListParagraph"/>
        <w:spacing w:before="240" w:after="240"/>
        <w:ind w:left="567"/>
        <w:jc w:val="both"/>
        <w:rPr>
          <w:rFonts w:cs="Calibri Light"/>
        </w:rPr>
      </w:pPr>
    </w:p>
    <w:p w14:paraId="22DFA74A" w14:textId="11230A45" w:rsidR="004B6C64" w:rsidRDefault="004B6C64" w:rsidP="00B23CA4">
      <w:pPr>
        <w:pStyle w:val="ListParagraph"/>
        <w:spacing w:before="240" w:after="240"/>
        <w:ind w:left="567"/>
        <w:jc w:val="both"/>
        <w:rPr>
          <w:rFonts w:cs="Calibri Light"/>
        </w:rPr>
      </w:pPr>
    </w:p>
    <w:p w14:paraId="188563B6" w14:textId="67C1A4D5" w:rsidR="004B6C64" w:rsidRDefault="003C453A" w:rsidP="00B23CA4">
      <w:pPr>
        <w:pStyle w:val="ListParagraph"/>
        <w:spacing w:before="240" w:after="240"/>
        <w:ind w:left="567"/>
        <w:jc w:val="both"/>
        <w:rPr>
          <w:rFonts w:cs="Calibri Light"/>
        </w:rPr>
      </w:pPr>
      <w:r>
        <w:rPr>
          <w:rFonts w:cs="Calibri Light"/>
          <w:noProof/>
        </w:rPr>
        <mc:AlternateContent>
          <mc:Choice Requires="wps">
            <w:drawing>
              <wp:anchor distT="0" distB="0" distL="114300" distR="114300" simplePos="0" relativeHeight="251721728" behindDoc="0" locked="0" layoutInCell="1" allowOverlap="1" wp14:anchorId="16D2D579" wp14:editId="218E3484">
                <wp:simplePos x="0" y="0"/>
                <wp:positionH relativeFrom="column">
                  <wp:posOffset>727405</wp:posOffset>
                </wp:positionH>
                <wp:positionV relativeFrom="paragraph">
                  <wp:posOffset>91440</wp:posOffset>
                </wp:positionV>
                <wp:extent cx="541020" cy="380365"/>
                <wp:effectExtent l="0" t="0" r="0" b="635"/>
                <wp:wrapNone/>
                <wp:docPr id="1850320097" name="Text Box 1"/>
                <wp:cNvGraphicFramePr/>
                <a:graphic xmlns:a="http://schemas.openxmlformats.org/drawingml/2006/main">
                  <a:graphicData uri="http://schemas.microsoft.com/office/word/2010/wordprocessingShape">
                    <wps:wsp>
                      <wps:cNvSpPr txBox="1"/>
                      <wps:spPr>
                        <a:xfrm>
                          <a:off x="0" y="0"/>
                          <a:ext cx="541020" cy="380365"/>
                        </a:xfrm>
                        <a:prstGeom prst="rect">
                          <a:avLst/>
                        </a:prstGeom>
                        <a:noFill/>
                        <a:ln w="6350">
                          <a:noFill/>
                        </a:ln>
                      </wps:spPr>
                      <wps:txbx>
                        <w:txbxContent>
                          <w:p w14:paraId="7C69C500" w14:textId="77777777" w:rsidR="003C453A" w:rsidRPr="003C453A" w:rsidRDefault="003C453A" w:rsidP="003C453A">
                            <w:pPr>
                              <w:rPr>
                                <w:color w:val="FF0000"/>
                                <w:sz w:val="44"/>
                                <w:szCs w:val="44"/>
                                <w:lang w:val="en-US"/>
                              </w:rPr>
                            </w:pPr>
                            <w:r w:rsidRPr="003C453A">
                              <w:rPr>
                                <w:color w:val="FF0000"/>
                                <w:sz w:val="44"/>
                                <w:szCs w:val="44"/>
                                <w:lang w:val="en-US"/>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w16du="http://schemas.microsoft.com/office/word/2023/wordml/word16du">
            <w:pict>
              <v:shape w14:anchorId="16D2D579" id="_x0000_s1030" type="#_x0000_t202" style="position:absolute;left:0;text-align:left;margin-left:57.3pt;margin-top:7.2pt;width:42.6pt;height:29.95pt;z-index:2517217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" filled="f" stroked="f" strokeweight=".5pt">
                <v:textbox>
                  <w:txbxContent>
                    <w:p w14:paraId="7C69C500" w14:textId="77777777" w:rsidR="003C453A" w:rsidRPr="003C453A" w:rsidRDefault="003C453A" w:rsidP="003C453A">
                      <w:pPr>
                        <w:rPr>
                          <w:color w:val="FF0000"/>
                          <w:sz w:val="44"/>
                          <w:szCs w:val="44"/>
                          <w:lang w:val="en-US"/>
                        </w:rPr>
                      </w:pPr>
                      <w:r w:rsidRPr="003C453A">
                        <w:rPr>
                          <w:color w:val="FF0000"/>
                          <w:sz w:val="44"/>
                          <w:szCs w:val="44"/>
                          <w:lang w:val="en-US"/>
                        </w:rPr>
                        <w:t>A</w:t>
                      </w:r>
                    </w:p>
                  </w:txbxContent>
                </v:textbox>
              </v:shape>
            </w:pict>
          </mc:Fallback>
        </mc:AlternateContent>
      </w:r>
      <w:r>
        <w:rPr>
          <w:rFonts w:cs="Calibri Light"/>
          <w:noProof/>
        </w:rPr>
        <mc:AlternateContent>
          <mc:Choice Requires="wps">
            <w:drawing>
              <wp:anchor distT="0" distB="0" distL="114300" distR="114300" simplePos="0" relativeHeight="251722752" behindDoc="0" locked="0" layoutInCell="1" allowOverlap="1" wp14:anchorId="08A77BC1" wp14:editId="67817169">
                <wp:simplePos x="0" y="0"/>
                <wp:positionH relativeFrom="column">
                  <wp:posOffset>4270680</wp:posOffset>
                </wp:positionH>
                <wp:positionV relativeFrom="paragraph">
                  <wp:posOffset>85090</wp:posOffset>
                </wp:positionV>
                <wp:extent cx="541325" cy="380391"/>
                <wp:effectExtent l="0" t="0" r="0" b="635"/>
                <wp:wrapNone/>
                <wp:docPr id="1890541843" name="Text Box 1"/>
                <wp:cNvGraphicFramePr/>
                <a:graphic xmlns:a="http://schemas.openxmlformats.org/drawingml/2006/main">
                  <a:graphicData uri="http://schemas.microsoft.com/office/word/2010/wordprocessingShape">
                    <wps:wsp>
                      <wps:cNvSpPr txBox="1"/>
                      <wps:spPr>
                        <a:xfrm>
                          <a:off x="0" y="0"/>
                          <a:ext cx="541325" cy="380391"/>
                        </a:xfrm>
                        <a:prstGeom prst="rect">
                          <a:avLst/>
                        </a:prstGeom>
                        <a:noFill/>
                        <a:ln w="6350">
                          <a:noFill/>
                        </a:ln>
                      </wps:spPr>
                      <wps:txbx>
                        <w:txbxContent>
                          <w:p w14:paraId="1CCEAF20" w14:textId="77777777" w:rsidR="003C453A" w:rsidRPr="003C453A" w:rsidRDefault="003C453A" w:rsidP="003C453A">
                            <w:pPr>
                              <w:rPr>
                                <w:color w:val="FF0000"/>
                                <w:sz w:val="44"/>
                                <w:szCs w:val="44"/>
                                <w:lang w:val="en-US"/>
                              </w:rPr>
                            </w:pPr>
                            <w:r w:rsidRPr="003C453A">
                              <w:rPr>
                                <w:color w:val="FF0000"/>
                                <w:sz w:val="44"/>
                                <w:szCs w:val="44"/>
                                <w:lang w:val="en-US"/>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w16du="http://schemas.microsoft.com/office/word/2023/wordml/word16du">
            <w:pict>
              <v:shape w14:anchorId="08A77BC1" id="_x0000_s1031" type="#_x0000_t202" style="position:absolute;left:0;text-align:left;margin-left:336.25pt;margin-top:6.7pt;width:42.6pt;height:29.95pt;z-index:2517227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" filled="f" stroked="f" strokeweight=".5pt">
                <v:textbox>
                  <w:txbxContent>
                    <w:p w14:paraId="1CCEAF20" w14:textId="77777777" w:rsidR="003C453A" w:rsidRPr="003C453A" w:rsidRDefault="003C453A" w:rsidP="003C453A">
                      <w:pPr>
                        <w:rPr>
                          <w:color w:val="FF0000"/>
                          <w:sz w:val="44"/>
                          <w:szCs w:val="44"/>
                          <w:lang w:val="en-US"/>
                        </w:rPr>
                      </w:pPr>
                      <w:r w:rsidRPr="003C453A">
                        <w:rPr>
                          <w:color w:val="FF0000"/>
                          <w:sz w:val="44"/>
                          <w:szCs w:val="44"/>
                          <w:lang w:val="en-US"/>
                        </w:rPr>
                        <w:t>A</w:t>
                      </w:r>
                    </w:p>
                  </w:txbxContent>
                </v:textbox>
              </v:shape>
            </w:pict>
          </mc:Fallback>
        </mc:AlternateContent>
      </w:r>
    </w:p>
    <w:p w14:paraId="7E1E7014" w14:textId="051D7312" w:rsidR="00B23CA4" w:rsidRDefault="00B23CA4" w:rsidP="00B23CA4">
      <w:pPr>
        <w:pStyle w:val="ListParagraph"/>
        <w:spacing w:before="240" w:after="240"/>
        <w:ind w:left="567"/>
        <w:jc w:val="both"/>
        <w:rPr>
          <w:rFonts w:cs="Calibri Light"/>
        </w:rPr>
      </w:pPr>
    </w:p>
    <w:p w14:paraId="0D51C672" w14:textId="77777777" w:rsidR="002D2B69" w:rsidRDefault="002D2B69" w:rsidP="00B23CA4">
      <w:pPr>
        <w:pStyle w:val="ListParagraph"/>
        <w:spacing w:before="240" w:after="240"/>
        <w:ind w:left="567"/>
        <w:jc w:val="both"/>
        <w:rPr>
          <w:rFonts w:cs="Calibri Light"/>
        </w:rPr>
      </w:pPr>
    </w:p>
    <w:p w14:paraId="7C66251E" w14:textId="5D23F7E3" w:rsidR="002D2B69" w:rsidRDefault="002D2B69" w:rsidP="00B23CA4">
      <w:pPr>
        <w:pStyle w:val="ListParagraph"/>
        <w:spacing w:before="240" w:after="240"/>
        <w:ind w:left="567"/>
        <w:jc w:val="both"/>
        <w:rPr>
          <w:rFonts w:cs="Calibri Light"/>
        </w:rPr>
      </w:pPr>
      <w:r>
        <w:rPr>
          <w:rFonts w:cs="Calibri Light"/>
        </w:rPr>
        <w:t>Section A-A</w:t>
      </w:r>
    </w:p>
    <w:p w14:paraId="40D09601" w14:textId="1B7D2F10" w:rsidR="00B91EB1" w:rsidRDefault="000A15FF" w:rsidP="000A15FF">
      <w:pPr>
        <w:pStyle w:val="ListParagraph"/>
        <w:numPr>
          <w:ilvl w:val="2"/>
          <w:numId w:val="9"/>
        </w:numPr>
        <w:spacing w:before="240" w:after="240"/>
        <w:jc w:val="both"/>
        <w:rPr>
          <w:rFonts w:cs="Calibri Light"/>
        </w:rPr>
      </w:pPr>
      <w:r w:rsidRPr="000A15FF">
        <w:rPr>
          <w:rFonts w:cs="Calibri Light"/>
        </w:rPr>
        <w:t>A sample test of the lo</w:t>
      </w:r>
      <w:r w:rsidR="00E333C5">
        <w:rPr>
          <w:rFonts w:cs="Calibri Light"/>
        </w:rPr>
        <w:t>we</w:t>
      </w:r>
      <w:r w:rsidRPr="000A15FF">
        <w:rPr>
          <w:rFonts w:cs="Calibri Light"/>
        </w:rPr>
        <w:t xml:space="preserve">st windows </w:t>
      </w:r>
      <w:r w:rsidR="004C292B">
        <w:rPr>
          <w:rFonts w:cs="Calibri Light"/>
        </w:rPr>
        <w:t xml:space="preserve">to ensure they are left adequately lit </w:t>
      </w:r>
      <w:r w:rsidRPr="000A15FF">
        <w:rPr>
          <w:rFonts w:cs="Calibri Light"/>
        </w:rPr>
        <w:t>would suffice</w:t>
      </w:r>
      <w:r w:rsidR="004C292B">
        <w:rPr>
          <w:rFonts w:cs="Calibri Light"/>
        </w:rPr>
        <w:t xml:space="preserve">. Conversely, if there are reported issues the assessment can be extend to cover all floors of the affected property. </w:t>
      </w:r>
    </w:p>
    <w:p w14:paraId="34ECB1DA" w14:textId="3BD0697A" w:rsidR="00065AF2" w:rsidRPr="00C82ACC" w:rsidRDefault="00065AF2" w:rsidP="00635E4B">
      <w:pPr>
        <w:numPr>
          <w:ilvl w:val="1"/>
          <w:numId w:val="9"/>
        </w:numPr>
        <w:spacing w:before="240" w:after="240" w:line="240" w:lineRule="auto"/>
        <w:outlineLvl w:val="0"/>
        <w:rPr>
          <w:rFonts w:cstheme="minorHAnsi"/>
          <w:color w:val="E36C0A" w:themeColor="accent6" w:themeShade="BF"/>
          <w:sz w:val="32"/>
          <w:szCs w:val="32"/>
        </w:rPr>
      </w:pPr>
      <w:r w:rsidRPr="00C82ACC">
        <w:rPr>
          <w:rFonts w:cstheme="minorHAnsi"/>
          <w:color w:val="E36C0A" w:themeColor="accent6" w:themeShade="BF"/>
          <w:sz w:val="32"/>
          <w:szCs w:val="32"/>
        </w:rPr>
        <w:t xml:space="preserve">Reason for Refusal </w:t>
      </w:r>
      <w:r w:rsidR="00635E4B" w:rsidRPr="00C82ACC">
        <w:rPr>
          <w:rFonts w:cstheme="minorHAnsi"/>
          <w:color w:val="E36C0A" w:themeColor="accent6" w:themeShade="BF"/>
          <w:sz w:val="32"/>
          <w:szCs w:val="32"/>
        </w:rPr>
        <w:t xml:space="preserve">(RfR) </w:t>
      </w:r>
      <w:r w:rsidRPr="00C82ACC">
        <w:rPr>
          <w:rFonts w:cstheme="minorHAnsi"/>
          <w:color w:val="E36C0A" w:themeColor="accent6" w:themeShade="BF"/>
          <w:sz w:val="32"/>
          <w:szCs w:val="32"/>
        </w:rPr>
        <w:t>and Main Daylight, Sunlight and Overshadowing Issues</w:t>
      </w:r>
    </w:p>
    <w:p w14:paraId="1E2D8075" w14:textId="29349F28" w:rsidR="00635E4B" w:rsidRDefault="00635E4B" w:rsidP="00635E4B">
      <w:pPr>
        <w:pStyle w:val="ListParagraph"/>
        <w:numPr>
          <w:ilvl w:val="2"/>
          <w:numId w:val="9"/>
        </w:numPr>
        <w:spacing w:before="240" w:after="240" w:line="240" w:lineRule="auto"/>
        <w:jc w:val="both"/>
        <w:outlineLvl w:val="0"/>
        <w:rPr>
          <w:rFonts w:cs="Calibri Light"/>
        </w:rPr>
      </w:pPr>
      <w:r w:rsidRPr="00635E4B">
        <w:rPr>
          <w:rFonts w:cs="Calibri Light"/>
        </w:rPr>
        <w:t>Whilst</w:t>
      </w:r>
      <w:r w:rsidRPr="00635E4B">
        <w:t xml:space="preserve"> </w:t>
      </w:r>
      <w:r w:rsidRPr="00635E4B">
        <w:rPr>
          <w:rFonts w:cs="Calibri Light"/>
        </w:rPr>
        <w:t xml:space="preserve">The development was refused for a number of reasons as detailed within the LBB Decision Notice dated 19/12/2023 under application ref: DC/21/05585/FULL1. Those in particular to natural light are quoted below. </w:t>
      </w:r>
    </w:p>
    <w:p w14:paraId="31F2F44B" w14:textId="77777777" w:rsidR="00635E4B" w:rsidRPr="00635E4B" w:rsidRDefault="00635E4B" w:rsidP="00635E4B">
      <w:pPr>
        <w:pStyle w:val="ListParagraph"/>
        <w:spacing w:before="240" w:after="240" w:line="240" w:lineRule="auto"/>
        <w:ind w:left="567"/>
        <w:jc w:val="both"/>
        <w:outlineLvl w:val="0"/>
        <w:rPr>
          <w:rFonts w:cs="Calibri Light"/>
        </w:rPr>
      </w:pPr>
    </w:p>
    <w:p w14:paraId="52A5CD96" w14:textId="77777777" w:rsidR="00635E4B" w:rsidRDefault="00635E4B" w:rsidP="00635E4B">
      <w:pPr>
        <w:pStyle w:val="ListParagraph"/>
        <w:numPr>
          <w:ilvl w:val="2"/>
          <w:numId w:val="9"/>
        </w:numPr>
        <w:spacing w:before="240" w:after="240" w:line="240" w:lineRule="auto"/>
        <w:jc w:val="both"/>
        <w:outlineLvl w:val="0"/>
        <w:rPr>
          <w:rFonts w:cs="Calibri Light"/>
        </w:rPr>
      </w:pPr>
      <w:bookmarkStart w:id="6" w:name="_Hlk169204288"/>
      <w:r w:rsidRPr="00635E4B">
        <w:rPr>
          <w:rFonts w:cs="Calibri Light"/>
          <w:b/>
          <w:bCs/>
        </w:rPr>
        <w:t>Reason for Refusal 4</w:t>
      </w:r>
      <w:r w:rsidRPr="00635E4B">
        <w:rPr>
          <w:rFonts w:cs="Calibri Light"/>
        </w:rPr>
        <w:t xml:space="preserve"> Reason Quote: “</w:t>
      </w:r>
      <w:r w:rsidRPr="00471D09">
        <w:rPr>
          <w:rFonts w:cs="Calibri Light"/>
          <w:i/>
          <w:iCs/>
        </w:rPr>
        <w:t xml:space="preserve">The proposed development, by reason of a high proportion of single aspect units offering poor outlook and daylight conditions, mutual overlooking and inadequate provision of children's </w:t>
      </w:r>
      <w:proofErr w:type="spellStart"/>
      <w:r w:rsidRPr="00471D09">
        <w:rPr>
          <w:rFonts w:cs="Calibri Light"/>
          <w:i/>
          <w:iCs/>
        </w:rPr>
        <w:t>playspace</w:t>
      </w:r>
      <w:proofErr w:type="spellEnd"/>
      <w:r w:rsidRPr="00471D09">
        <w:rPr>
          <w:rFonts w:cs="Calibri Light"/>
          <w:i/>
          <w:iCs/>
        </w:rPr>
        <w:t>, is reflective of an over-development of the site resulting in a compromised internal layout, which would not provide a satisfactory standard of residential accommodation. Consequently, the proposal is contrary to the provisions of London Plan Polices D3, D5, D6, D7 and S4; Local Plan Policies 4 and 37; Housing Design LPG; and Play and Informal Recreation SPG</w:t>
      </w:r>
      <w:r w:rsidRPr="00635E4B">
        <w:rPr>
          <w:rFonts w:cs="Calibri Light"/>
        </w:rPr>
        <w:t>”.</w:t>
      </w:r>
    </w:p>
    <w:p w14:paraId="4ACF4C58" w14:textId="77777777" w:rsidR="00635E4B" w:rsidRPr="00635E4B" w:rsidRDefault="00635E4B" w:rsidP="00635E4B">
      <w:pPr>
        <w:pStyle w:val="ListParagraph"/>
        <w:rPr>
          <w:rFonts w:cs="Calibri Light"/>
        </w:rPr>
      </w:pPr>
    </w:p>
    <w:p w14:paraId="47026BAB" w14:textId="6BF30B0F" w:rsidR="00471D09" w:rsidRDefault="00635E4B" w:rsidP="00471D09">
      <w:pPr>
        <w:pStyle w:val="ListParagraph"/>
        <w:numPr>
          <w:ilvl w:val="2"/>
          <w:numId w:val="9"/>
        </w:numPr>
        <w:spacing w:before="240" w:after="240" w:line="240" w:lineRule="auto"/>
        <w:jc w:val="both"/>
        <w:outlineLvl w:val="0"/>
        <w:rPr>
          <w:rFonts w:cs="Calibri Light"/>
        </w:rPr>
      </w:pPr>
      <w:r w:rsidRPr="00635E4B">
        <w:rPr>
          <w:rFonts w:cs="Calibri Light"/>
          <w:b/>
          <w:bCs/>
        </w:rPr>
        <w:t>Reason for Refusal 5</w:t>
      </w:r>
      <w:r w:rsidRPr="00635E4B">
        <w:rPr>
          <w:rFonts w:cs="Calibri Light"/>
        </w:rPr>
        <w:t xml:space="preserve"> Reason Quote: </w:t>
      </w:r>
      <w:r w:rsidR="00471D09">
        <w:rPr>
          <w:rFonts w:cs="Calibri Light"/>
        </w:rPr>
        <w:t>“</w:t>
      </w:r>
      <w:r w:rsidRPr="00471D09">
        <w:rPr>
          <w:rFonts w:cs="Calibri Light"/>
          <w:i/>
          <w:iCs/>
        </w:rPr>
        <w:t>The proposed development, by reason of its siting, height, scale, massing and design would appear as overbearing when vie</w:t>
      </w:r>
      <w:r w:rsidR="00A9005A">
        <w:rPr>
          <w:rFonts w:cs="Calibri Light"/>
          <w:i/>
          <w:iCs/>
        </w:rPr>
        <w:t>we</w:t>
      </w:r>
      <w:r w:rsidRPr="00471D09">
        <w:rPr>
          <w:rFonts w:cs="Calibri Light"/>
          <w:i/>
          <w:iCs/>
        </w:rPr>
        <w:t>d from nearby residential properties and their external amenity spaces and would lead to an adverse loss of light and privacy, thereby harming the living conditions of the surrounding residential occupiers, contrary to Local Plan Policies 37 and 47, and Site Allocation 10 and Bromley Urban Design SPD</w:t>
      </w:r>
      <w:r w:rsidR="00471D09">
        <w:rPr>
          <w:rFonts w:cs="Calibri Light"/>
        </w:rPr>
        <w:t>”</w:t>
      </w:r>
      <w:r w:rsidRPr="00635E4B">
        <w:rPr>
          <w:rFonts w:cs="Calibri Light"/>
        </w:rPr>
        <w:t>.</w:t>
      </w:r>
    </w:p>
    <w:bookmarkEnd w:id="6"/>
    <w:p w14:paraId="42E948B3" w14:textId="77777777" w:rsidR="00471D09" w:rsidRPr="00471D09" w:rsidRDefault="00471D09" w:rsidP="00471D09">
      <w:pPr>
        <w:pStyle w:val="ListParagraph"/>
        <w:rPr>
          <w:rFonts w:cs="Calibri Light"/>
        </w:rPr>
      </w:pPr>
    </w:p>
    <w:p w14:paraId="3640B460" w14:textId="6452E0C9" w:rsidR="00065AF2" w:rsidRPr="00471D09" w:rsidRDefault="00635E4B" w:rsidP="00471D09">
      <w:pPr>
        <w:pStyle w:val="ListParagraph"/>
        <w:numPr>
          <w:ilvl w:val="2"/>
          <w:numId w:val="9"/>
        </w:numPr>
        <w:spacing w:before="240" w:after="240" w:line="240" w:lineRule="auto"/>
        <w:jc w:val="both"/>
        <w:outlineLvl w:val="0"/>
        <w:rPr>
          <w:rFonts w:cs="Calibri Light"/>
        </w:rPr>
      </w:pPr>
      <w:r w:rsidRPr="00471D09">
        <w:rPr>
          <w:rFonts w:cs="Calibri Light"/>
        </w:rPr>
        <w:t xml:space="preserve">In terms of the natural light assessment review, I shall treat both </w:t>
      </w:r>
      <w:r w:rsidR="009A77C3">
        <w:rPr>
          <w:rFonts w:cs="Calibri Light"/>
        </w:rPr>
        <w:t xml:space="preserve">XCO2 </w:t>
      </w:r>
      <w:r w:rsidRPr="00471D09">
        <w:rPr>
          <w:rFonts w:cs="Calibri Light"/>
        </w:rPr>
        <w:t>reports as individual in regards to the neighbouring impact and the quality of light within the proposed units. Whilst also acknowledging the points made in the appellant’s Statement of Case.</w:t>
      </w:r>
    </w:p>
    <w:p w14:paraId="4A1BF59E" w14:textId="13467B4E" w:rsidR="0034766B" w:rsidRDefault="0034766B">
      <w:pPr>
        <w:rPr>
          <w:rFonts w:cs="Calibri Light"/>
        </w:rPr>
      </w:pPr>
      <w:r>
        <w:rPr>
          <w:rFonts w:cs="Calibri Light"/>
        </w:rPr>
        <w:br w:type="page"/>
      </w:r>
    </w:p>
    <w:p w14:paraId="05CA25B9" w14:textId="3783E62B" w:rsidR="00455EBB" w:rsidRPr="00C82ACC" w:rsidRDefault="0034766B" w:rsidP="00200F1A">
      <w:pPr>
        <w:numPr>
          <w:ilvl w:val="0"/>
          <w:numId w:val="9"/>
        </w:numPr>
        <w:spacing w:before="240" w:after="240" w:line="240" w:lineRule="auto"/>
        <w:jc w:val="both"/>
        <w:outlineLvl w:val="0"/>
        <w:rPr>
          <w:rFonts w:cstheme="minorHAnsi"/>
          <w:b/>
          <w:bCs/>
          <w:color w:val="E36C0A" w:themeColor="accent6" w:themeShade="BF"/>
          <w:sz w:val="44"/>
          <w:szCs w:val="44"/>
        </w:rPr>
      </w:pPr>
      <w:r w:rsidRPr="00C82ACC">
        <w:rPr>
          <w:rFonts w:cstheme="minorHAnsi"/>
          <w:b/>
          <w:bCs/>
          <w:color w:val="E36C0A" w:themeColor="accent6" w:themeShade="BF"/>
          <w:sz w:val="44"/>
          <w:szCs w:val="44"/>
        </w:rPr>
        <w:t>Policy Context</w:t>
      </w:r>
      <w:r w:rsidR="00464DD3" w:rsidRPr="00C82ACC">
        <w:rPr>
          <w:rFonts w:cstheme="minorHAnsi"/>
          <w:b/>
          <w:bCs/>
          <w:color w:val="E36C0A" w:themeColor="accent6" w:themeShade="BF"/>
          <w:sz w:val="44"/>
          <w:szCs w:val="44"/>
        </w:rPr>
        <w:t xml:space="preserve"> </w:t>
      </w:r>
    </w:p>
    <w:p w14:paraId="7D28C949" w14:textId="243F7488" w:rsidR="000465EE" w:rsidRPr="00C82ACC" w:rsidRDefault="000465EE" w:rsidP="000465EE">
      <w:pPr>
        <w:numPr>
          <w:ilvl w:val="1"/>
          <w:numId w:val="9"/>
        </w:numPr>
        <w:spacing w:before="240" w:after="240" w:line="240" w:lineRule="auto"/>
        <w:jc w:val="both"/>
        <w:outlineLvl w:val="0"/>
        <w:rPr>
          <w:rFonts w:cstheme="minorHAnsi"/>
          <w:color w:val="E36C0A" w:themeColor="accent6" w:themeShade="BF"/>
          <w:sz w:val="32"/>
          <w:szCs w:val="32"/>
        </w:rPr>
      </w:pPr>
      <w:r w:rsidRPr="00C82ACC">
        <w:rPr>
          <w:rFonts w:cstheme="minorHAnsi"/>
          <w:color w:val="E36C0A" w:themeColor="accent6" w:themeShade="BF"/>
          <w:sz w:val="32"/>
          <w:szCs w:val="32"/>
        </w:rPr>
        <w:t>Planning Policies</w:t>
      </w:r>
    </w:p>
    <w:p w14:paraId="2DE23426" w14:textId="31FCCA0D" w:rsidR="000465EE" w:rsidRPr="00F54B9A" w:rsidRDefault="000465EE" w:rsidP="004931E3">
      <w:pPr>
        <w:pStyle w:val="ListParagraph"/>
        <w:numPr>
          <w:ilvl w:val="2"/>
          <w:numId w:val="9"/>
        </w:numPr>
        <w:spacing w:before="240" w:after="240"/>
        <w:contextualSpacing w:val="0"/>
        <w:jc w:val="both"/>
        <w:rPr>
          <w:rFonts w:cs="Calibri Light"/>
        </w:rPr>
      </w:pPr>
      <w:r w:rsidRPr="00F54B9A">
        <w:rPr>
          <w:rFonts w:cstheme="minorHAnsi"/>
        </w:rPr>
        <w:t xml:space="preserve">For </w:t>
      </w:r>
      <w:r w:rsidR="00531394" w:rsidRPr="00F54B9A">
        <w:rPr>
          <w:rFonts w:cstheme="minorHAnsi"/>
        </w:rPr>
        <w:t>matters of policy with</w:t>
      </w:r>
      <w:r w:rsidRPr="00F54B9A">
        <w:rPr>
          <w:rFonts w:cstheme="minorHAnsi"/>
        </w:rPr>
        <w:t xml:space="preserve"> references to Daylight, Sunlight and Overshadowing at national, regional and local level, </w:t>
      </w:r>
      <w:r w:rsidR="00F54B9A" w:rsidRPr="00F54B9A">
        <w:rPr>
          <w:rFonts w:cstheme="minorHAnsi"/>
        </w:rPr>
        <w:t>for brevity and avoidance of duplication, p</w:t>
      </w:r>
      <w:r w:rsidRPr="00F54B9A">
        <w:rPr>
          <w:rFonts w:cstheme="minorHAnsi"/>
        </w:rPr>
        <w:t xml:space="preserve">lease </w:t>
      </w:r>
      <w:r w:rsidR="00531394" w:rsidRPr="00F54B9A">
        <w:rPr>
          <w:rFonts w:cstheme="minorHAnsi"/>
        </w:rPr>
        <w:t>check</w:t>
      </w:r>
      <w:r w:rsidRPr="00F54B9A">
        <w:rPr>
          <w:rFonts w:cstheme="minorHAnsi"/>
        </w:rPr>
        <w:t xml:space="preserve"> Proof of Evidence by Karen Daye</w:t>
      </w:r>
      <w:r w:rsidR="00F94244">
        <w:rPr>
          <w:rFonts w:cstheme="minorHAnsi"/>
        </w:rPr>
        <w:t>.</w:t>
      </w:r>
      <w:r w:rsidR="00D026F3">
        <w:rPr>
          <w:rFonts w:cstheme="minorHAnsi"/>
        </w:rPr>
        <w:t xml:space="preserve"> </w:t>
      </w:r>
    </w:p>
    <w:p w14:paraId="6E4CF0DF" w14:textId="5697CE63" w:rsidR="000465EE" w:rsidRPr="00C82ACC" w:rsidRDefault="00531394" w:rsidP="000465EE">
      <w:pPr>
        <w:numPr>
          <w:ilvl w:val="1"/>
          <w:numId w:val="9"/>
        </w:numPr>
        <w:spacing w:before="240" w:after="240" w:line="240" w:lineRule="auto"/>
        <w:jc w:val="both"/>
        <w:outlineLvl w:val="0"/>
        <w:rPr>
          <w:rFonts w:cstheme="minorHAnsi"/>
          <w:color w:val="E36C0A" w:themeColor="accent6" w:themeShade="BF"/>
          <w:sz w:val="32"/>
          <w:szCs w:val="32"/>
        </w:rPr>
      </w:pPr>
      <w:r w:rsidRPr="00C82ACC">
        <w:rPr>
          <w:rFonts w:cstheme="minorHAnsi"/>
          <w:color w:val="E36C0A" w:themeColor="accent6" w:themeShade="BF"/>
          <w:sz w:val="32"/>
          <w:szCs w:val="32"/>
        </w:rPr>
        <w:t>RICS Professional Standards</w:t>
      </w:r>
    </w:p>
    <w:p w14:paraId="598A6D7A" w14:textId="0B975BF4" w:rsidR="009D5304" w:rsidRPr="009D5304" w:rsidRDefault="009D5304" w:rsidP="00AD1D54">
      <w:pPr>
        <w:pStyle w:val="ListParagraph"/>
        <w:numPr>
          <w:ilvl w:val="2"/>
          <w:numId w:val="9"/>
        </w:numPr>
        <w:spacing w:before="240" w:after="240"/>
        <w:jc w:val="both"/>
        <w:rPr>
          <w:rFonts w:cstheme="minorHAnsi"/>
        </w:rPr>
      </w:pPr>
      <w:r w:rsidRPr="009D5304">
        <w:rPr>
          <w:rFonts w:cstheme="minorHAnsi"/>
        </w:rPr>
        <w:t>RICS have set professional standards by which all daylight, sunlight and overshadow assessments must adhere too. Those standards, protocols and procedures are contained within the RICS Professional Standard document; ‘</w:t>
      </w:r>
      <w:r w:rsidR="007E6315" w:rsidRPr="009D5304">
        <w:rPr>
          <w:rFonts w:cstheme="minorHAnsi"/>
          <w:i/>
          <w:iCs/>
        </w:rPr>
        <w:t xml:space="preserve">Daylighting and </w:t>
      </w:r>
      <w:proofErr w:type="spellStart"/>
      <w:r w:rsidRPr="009D5304">
        <w:rPr>
          <w:rFonts w:cstheme="minorHAnsi"/>
          <w:i/>
          <w:iCs/>
        </w:rPr>
        <w:t>s</w:t>
      </w:r>
      <w:r w:rsidR="007E6315" w:rsidRPr="009D5304">
        <w:rPr>
          <w:rFonts w:cstheme="minorHAnsi"/>
          <w:i/>
          <w:iCs/>
        </w:rPr>
        <w:t>unlighting</w:t>
      </w:r>
      <w:proofErr w:type="spellEnd"/>
      <w:r w:rsidR="007E6315" w:rsidRPr="009D5304">
        <w:rPr>
          <w:rFonts w:cstheme="minorHAnsi"/>
          <w:i/>
          <w:iCs/>
        </w:rPr>
        <w:t xml:space="preserve"> UK, 1st edition</w:t>
      </w:r>
      <w:r w:rsidRPr="009D5304">
        <w:rPr>
          <w:rFonts w:cstheme="minorHAnsi"/>
          <w:i/>
          <w:iCs/>
        </w:rPr>
        <w:t xml:space="preserve"> October 2012</w:t>
      </w:r>
      <w:r w:rsidRPr="009D5304">
        <w:rPr>
          <w:rFonts w:cstheme="minorHAnsi"/>
        </w:rPr>
        <w:t>’</w:t>
      </w:r>
      <w:r w:rsidR="007E6315" w:rsidRPr="009D5304">
        <w:rPr>
          <w:rFonts w:cstheme="minorHAnsi"/>
        </w:rPr>
        <w:t>,</w:t>
      </w:r>
      <w:r w:rsidRPr="009D5304">
        <w:rPr>
          <w:rFonts w:cstheme="minorHAnsi"/>
        </w:rPr>
        <w:t xml:space="preserve"> which became </w:t>
      </w:r>
      <w:r w:rsidR="007E6315" w:rsidRPr="009D5304">
        <w:rPr>
          <w:rFonts w:cstheme="minorHAnsi"/>
        </w:rPr>
        <w:t xml:space="preserve">a standard </w:t>
      </w:r>
      <w:r w:rsidRPr="009D5304">
        <w:rPr>
          <w:rFonts w:cstheme="minorHAnsi"/>
        </w:rPr>
        <w:t xml:space="preserve">effective </w:t>
      </w:r>
      <w:r w:rsidR="007E6315" w:rsidRPr="009D5304">
        <w:rPr>
          <w:rFonts w:cstheme="minorHAnsi"/>
        </w:rPr>
        <w:t xml:space="preserve">in October 2023. </w:t>
      </w:r>
    </w:p>
    <w:p w14:paraId="0C4E0B55" w14:textId="6C6FE997" w:rsidR="009D5304" w:rsidRDefault="009D5304" w:rsidP="009D5304">
      <w:pPr>
        <w:pStyle w:val="ListParagraph"/>
        <w:spacing w:before="240" w:after="240"/>
        <w:ind w:left="567"/>
        <w:jc w:val="both"/>
        <w:rPr>
          <w:rFonts w:cstheme="minorHAnsi"/>
        </w:rPr>
      </w:pPr>
      <w:r>
        <w:rPr>
          <w:rFonts w:cstheme="minorHAnsi"/>
          <w:noProof/>
        </w:rPr>
        <w:drawing>
          <wp:inline distT="0" distB="0" distL="0" distR="0" wp14:anchorId="0F995B89" wp14:editId="373FAC9D">
            <wp:extent cx="2904490" cy="4085590"/>
            <wp:effectExtent l="133350" t="114300" r="124460" b="162560"/>
            <wp:docPr id="41326648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904490" cy="408559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40641760" w14:textId="77777777" w:rsidR="007E6315" w:rsidRPr="007E6315" w:rsidRDefault="007E6315" w:rsidP="007E6315">
      <w:pPr>
        <w:pStyle w:val="ListParagraph"/>
        <w:spacing w:before="240" w:after="240"/>
        <w:ind w:left="567"/>
        <w:jc w:val="both"/>
        <w:rPr>
          <w:rFonts w:cstheme="minorHAnsi"/>
        </w:rPr>
      </w:pPr>
    </w:p>
    <w:p w14:paraId="18C19885" w14:textId="44D468A7" w:rsidR="000465EE" w:rsidRPr="009D5304" w:rsidRDefault="003505AB" w:rsidP="007E6315">
      <w:pPr>
        <w:pStyle w:val="ListParagraph"/>
        <w:numPr>
          <w:ilvl w:val="2"/>
          <w:numId w:val="9"/>
        </w:numPr>
        <w:spacing w:before="240" w:after="240"/>
        <w:contextualSpacing w:val="0"/>
        <w:jc w:val="both"/>
        <w:rPr>
          <w:rFonts w:cs="Calibri Light"/>
        </w:rPr>
      </w:pPr>
      <w:r>
        <w:rPr>
          <w:rFonts w:cstheme="minorHAnsi"/>
        </w:rPr>
        <w:t xml:space="preserve">The following quote encompasses the purpose of the RICS standards </w:t>
      </w:r>
      <w:r w:rsidR="007E6315" w:rsidRPr="007E6315">
        <w:rPr>
          <w:rFonts w:cstheme="minorHAnsi"/>
        </w:rPr>
        <w:t>“</w:t>
      </w:r>
      <w:r w:rsidR="007E6315" w:rsidRPr="007E6315">
        <w:rPr>
          <w:rFonts w:cstheme="minorHAnsi"/>
          <w:i/>
          <w:iCs/>
        </w:rPr>
        <w:t>This standard is about daylight, sunlight and shading and, to a lesser extent, how it is dealt with in the design, planning, and environmental impact assessment of developments, and particularly in relation to the Building Research Establishment Report Site layout planning for daylight and sunlight 2011, which sets out the standards and methods of calculation most usually relied upon by local authorities when assessing planning applications. Surveyors advising on daylight and sunlight need to ensure that they are familiar with that document and with the planning policy of local authorities to whom reports are to be submitted</w:t>
      </w:r>
      <w:r w:rsidR="007E6315" w:rsidRPr="007E6315">
        <w:rPr>
          <w:rFonts w:cstheme="minorHAnsi"/>
        </w:rPr>
        <w:t>”.</w:t>
      </w:r>
    </w:p>
    <w:p w14:paraId="45144105" w14:textId="328EB095" w:rsidR="009D5304" w:rsidRPr="00455EBB" w:rsidRDefault="009D5304" w:rsidP="007E6315">
      <w:pPr>
        <w:pStyle w:val="ListParagraph"/>
        <w:numPr>
          <w:ilvl w:val="2"/>
          <w:numId w:val="9"/>
        </w:numPr>
        <w:spacing w:before="240" w:after="240"/>
        <w:contextualSpacing w:val="0"/>
        <w:jc w:val="both"/>
        <w:rPr>
          <w:rFonts w:cs="Calibri Light"/>
        </w:rPr>
      </w:pPr>
      <w:r>
        <w:rPr>
          <w:rFonts w:cstheme="minorHAnsi"/>
        </w:rPr>
        <w:t xml:space="preserve">Please note that the BRE </w:t>
      </w:r>
      <w:r w:rsidRPr="009D5304">
        <w:rPr>
          <w:rFonts w:cstheme="minorHAnsi"/>
        </w:rPr>
        <w:t>Report Site layout planning for daylight and sunlight 2011</w:t>
      </w:r>
      <w:r w:rsidR="00F10CD5">
        <w:rPr>
          <w:rFonts w:cstheme="minorHAnsi"/>
        </w:rPr>
        <w:t xml:space="preserve"> referred to has since been superseded by the July 2022 edition. </w:t>
      </w:r>
    </w:p>
    <w:p w14:paraId="0DD34B5F" w14:textId="71895A88" w:rsidR="006F63A1" w:rsidRPr="00C82ACC" w:rsidRDefault="00974E4F" w:rsidP="005268FA">
      <w:pPr>
        <w:pStyle w:val="ListParagraph"/>
        <w:numPr>
          <w:ilvl w:val="1"/>
          <w:numId w:val="9"/>
        </w:numPr>
        <w:rPr>
          <w:rFonts w:cstheme="minorHAnsi"/>
          <w:color w:val="E36C0A" w:themeColor="accent6" w:themeShade="BF"/>
          <w:sz w:val="32"/>
          <w:szCs w:val="32"/>
        </w:rPr>
      </w:pPr>
      <w:bookmarkStart w:id="7" w:name="_Hlk169121165"/>
      <w:r>
        <w:rPr>
          <w:rFonts w:cstheme="minorHAnsi"/>
          <w:color w:val="E36C0A" w:themeColor="accent6" w:themeShade="BF"/>
          <w:sz w:val="32"/>
          <w:szCs w:val="32"/>
        </w:rPr>
        <w:t xml:space="preserve">DSO </w:t>
      </w:r>
      <w:r w:rsidR="005268FA" w:rsidRPr="00C82ACC">
        <w:rPr>
          <w:rFonts w:cstheme="minorHAnsi"/>
          <w:color w:val="E36C0A" w:themeColor="accent6" w:themeShade="BF"/>
          <w:sz w:val="32"/>
          <w:szCs w:val="32"/>
        </w:rPr>
        <w:t>Assessment</w:t>
      </w:r>
      <w:r w:rsidR="006F63A1" w:rsidRPr="00C82ACC">
        <w:rPr>
          <w:rFonts w:cstheme="minorHAnsi"/>
          <w:color w:val="E36C0A" w:themeColor="accent6" w:themeShade="BF"/>
          <w:sz w:val="32"/>
          <w:szCs w:val="32"/>
        </w:rPr>
        <w:t xml:space="preserve"> Standards</w:t>
      </w:r>
    </w:p>
    <w:bookmarkEnd w:id="7"/>
    <w:p w14:paraId="2947E6A7" w14:textId="6A7000F2" w:rsidR="006F63A1" w:rsidRDefault="006F63A1" w:rsidP="006F63A1">
      <w:pPr>
        <w:pStyle w:val="ListParagraph"/>
        <w:numPr>
          <w:ilvl w:val="2"/>
          <w:numId w:val="9"/>
        </w:numPr>
        <w:spacing w:before="240" w:after="240"/>
        <w:contextualSpacing w:val="0"/>
        <w:jc w:val="both"/>
        <w:rPr>
          <w:rFonts w:cstheme="minorHAnsi"/>
        </w:rPr>
      </w:pPr>
      <w:r>
        <w:rPr>
          <w:rFonts w:cstheme="minorHAnsi"/>
        </w:rPr>
        <w:t>In this instance</w:t>
      </w:r>
      <w:r w:rsidR="007708D5">
        <w:t xml:space="preserve">, at </w:t>
      </w:r>
      <w:r w:rsidRPr="006F63A1">
        <w:rPr>
          <w:rFonts w:cstheme="minorHAnsi"/>
        </w:rPr>
        <w:t>national, regional and local planning level</w:t>
      </w:r>
      <w:r>
        <w:rPr>
          <w:rFonts w:cstheme="minorHAnsi"/>
        </w:rPr>
        <w:t>, there are no</w:t>
      </w:r>
      <w:r w:rsidRPr="006F63A1">
        <w:rPr>
          <w:rFonts w:cstheme="minorHAnsi"/>
        </w:rPr>
        <w:t xml:space="preserve"> direct reference</w:t>
      </w:r>
      <w:r>
        <w:rPr>
          <w:rFonts w:cstheme="minorHAnsi"/>
        </w:rPr>
        <w:t>s</w:t>
      </w:r>
      <w:r w:rsidRPr="006F63A1">
        <w:rPr>
          <w:rFonts w:cstheme="minorHAnsi"/>
        </w:rPr>
        <w:t xml:space="preserve"> to which assessment criteria should be used within the daylight, sunlight and overshadowing</w:t>
      </w:r>
      <w:r w:rsidR="007708D5">
        <w:rPr>
          <w:rFonts w:cstheme="minorHAnsi"/>
        </w:rPr>
        <w:t xml:space="preserve"> reports</w:t>
      </w:r>
      <w:r>
        <w:rPr>
          <w:rFonts w:cstheme="minorHAnsi"/>
        </w:rPr>
        <w:t>. Therefore,</w:t>
      </w:r>
      <w:r w:rsidRPr="006F63A1">
        <w:rPr>
          <w:rFonts w:cstheme="minorHAnsi"/>
        </w:rPr>
        <w:t xml:space="preserve"> it is appropriate to adopt the standards set within the Building Research Establishment publication ‘Site Layout Planning for Daylight and Sunlight: A Guide to Good Practice’ (2022) 3rd Edition, in accordance with RICS Professional Standards.</w:t>
      </w:r>
      <w:r w:rsidR="00900BD7">
        <w:rPr>
          <w:rFonts w:cstheme="minorHAnsi"/>
        </w:rPr>
        <w:t xml:space="preserve"> This guidance document contains the most commonly accepted methods of assessing natural light for planning matters and those deriving from common law impacts for Rights of Light. </w:t>
      </w:r>
    </w:p>
    <w:p w14:paraId="6B5C732E" w14:textId="7F7FB0D4" w:rsidR="00900BD7" w:rsidRPr="006F63A1" w:rsidRDefault="00900BD7" w:rsidP="00900BD7">
      <w:pPr>
        <w:pStyle w:val="ListParagraph"/>
        <w:spacing w:before="240" w:after="240"/>
        <w:ind w:left="567"/>
        <w:contextualSpacing w:val="0"/>
        <w:jc w:val="both"/>
        <w:rPr>
          <w:rFonts w:cstheme="minorHAnsi"/>
        </w:rPr>
      </w:pPr>
      <w:r>
        <w:rPr>
          <w:rFonts w:ascii="Calibri" w:hAnsi="Calibri" w:cs="Calibri"/>
          <w:noProof/>
          <w:lang w:eastAsia="en-US"/>
        </w:rPr>
        <w:drawing>
          <wp:inline distT="0" distB="0" distL="0" distR="0" wp14:anchorId="39899AE4" wp14:editId="60D87EED">
            <wp:extent cx="2926080" cy="4134485"/>
            <wp:effectExtent l="133350" t="133350" r="121920" b="170815"/>
            <wp:docPr id="307923990" name="Picture 2" descr="A book cover of a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923990" name="Picture 2" descr="A book cover of a city&#10;&#10;Description automatically generated"/>
                    <pic:cNvPicPr>
                      <a:picLocks noChangeAspect="1" noChangeArrowheads="1"/>
                    </pic:cNvPicPr>
                  </pic:nvPicPr>
                  <pic:blipFill>
                    <a:blip r:embed="rId18" r:link="rId19" cstate="print">
                      <a:extLst>
                        <a:ext uri="{28A0092B-C50C-407E-A947-70E740481C1C}">
                          <a14:useLocalDpi xmlns:a14="http://schemas.microsoft.com/office/drawing/2010/main" val="0"/>
                        </a:ext>
                      </a:extLst>
                    </a:blip>
                    <a:srcRect/>
                    <a:stretch>
                      <a:fillRect/>
                    </a:stretch>
                  </pic:blipFill>
                  <pic:spPr bwMode="auto">
                    <a:xfrm>
                      <a:off x="0" y="0"/>
                      <a:ext cx="2926080" cy="413448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46686DC2" w14:textId="75CB08A8" w:rsidR="006F63A1" w:rsidRPr="006F63A1" w:rsidRDefault="006F63A1" w:rsidP="006F63A1">
      <w:pPr>
        <w:pStyle w:val="ListParagraph"/>
        <w:numPr>
          <w:ilvl w:val="2"/>
          <w:numId w:val="9"/>
        </w:numPr>
        <w:spacing w:before="240" w:after="240"/>
        <w:contextualSpacing w:val="0"/>
        <w:jc w:val="both"/>
        <w:rPr>
          <w:rFonts w:cstheme="minorHAnsi"/>
        </w:rPr>
      </w:pPr>
      <w:r w:rsidRPr="006F63A1">
        <w:rPr>
          <w:rFonts w:cstheme="minorHAnsi"/>
        </w:rPr>
        <w:t>This guide sets out numerical target values for various methods of assessing natural lighting adequacies both within and around buildings. Within the guide there are a number of initial daylight and sunlight assessments to establish how complex the assessment needs to be based on the height</w:t>
      </w:r>
      <w:r>
        <w:rPr>
          <w:rFonts w:cstheme="minorHAnsi"/>
        </w:rPr>
        <w:t>,</w:t>
      </w:r>
      <w:r w:rsidRPr="006F63A1">
        <w:rPr>
          <w:rFonts w:cstheme="minorHAnsi"/>
        </w:rPr>
        <w:t xml:space="preserve"> bulk and massing of the new development and its proximity to neighbouring buildings and property. </w:t>
      </w:r>
    </w:p>
    <w:p w14:paraId="2F478431" w14:textId="77777777" w:rsidR="006F63A1" w:rsidRPr="006F63A1" w:rsidRDefault="006F63A1" w:rsidP="006F63A1">
      <w:pPr>
        <w:pStyle w:val="ListParagraph"/>
        <w:numPr>
          <w:ilvl w:val="2"/>
          <w:numId w:val="9"/>
        </w:numPr>
        <w:spacing w:before="240" w:after="240"/>
        <w:contextualSpacing w:val="0"/>
        <w:jc w:val="both"/>
        <w:rPr>
          <w:rFonts w:cstheme="minorHAnsi"/>
        </w:rPr>
      </w:pPr>
      <w:r w:rsidRPr="006F63A1">
        <w:rPr>
          <w:rFonts w:cstheme="minorHAnsi"/>
        </w:rPr>
        <w:t>At Page 7 Section 1.6 (Introduction), the guide states:</w:t>
      </w:r>
    </w:p>
    <w:p w14:paraId="58B7D21C" w14:textId="74BDC17B" w:rsidR="006F63A1" w:rsidRPr="006F63A1" w:rsidRDefault="006F63A1" w:rsidP="006F63A1">
      <w:pPr>
        <w:pStyle w:val="ListParagraph"/>
        <w:numPr>
          <w:ilvl w:val="2"/>
          <w:numId w:val="9"/>
        </w:numPr>
        <w:spacing w:before="240" w:after="240"/>
        <w:contextualSpacing w:val="0"/>
        <w:jc w:val="both"/>
        <w:rPr>
          <w:rFonts w:cstheme="minorHAnsi"/>
        </w:rPr>
      </w:pPr>
      <w:r>
        <w:rPr>
          <w:rFonts w:cstheme="minorHAnsi"/>
        </w:rPr>
        <w:t>“</w:t>
      </w:r>
      <w:r w:rsidRPr="006F63A1">
        <w:rPr>
          <w:rFonts w:cstheme="minorHAnsi"/>
          <w:i/>
          <w:iCs/>
        </w:rPr>
        <w:t>1.6 The guide is intended for building designers and their clients, consultants, and planning officials. The advice given here is not mandatory and the guide should not be seen as an instrument of planning policy; its aim is to help rather than constrain the designer. Although it gives numerical guidelines, these should be interpreted flexibly since natural lighting is only one of many factors in site layout design (see Section 5). In special circumstances the developer or planning authority may wish to use different target values. For example, in a historic city centre, or in an area with modern high-rise buildings, a higher degree of obstruction may be unavoidable if new developments are to match the height and proportions of existing buildings</w:t>
      </w:r>
      <w:r>
        <w:rPr>
          <w:rFonts w:cstheme="minorHAnsi"/>
        </w:rPr>
        <w:t>”</w:t>
      </w:r>
      <w:r w:rsidRPr="006F63A1">
        <w:rPr>
          <w:rFonts w:cstheme="minorHAnsi"/>
        </w:rPr>
        <w:t>.</w:t>
      </w:r>
    </w:p>
    <w:p w14:paraId="6DA5DF5B" w14:textId="1F046B25" w:rsidR="006F63A1" w:rsidRDefault="006F63A1" w:rsidP="006F63A1">
      <w:pPr>
        <w:pStyle w:val="ListParagraph"/>
        <w:numPr>
          <w:ilvl w:val="2"/>
          <w:numId w:val="9"/>
        </w:numPr>
        <w:spacing w:before="240" w:after="240"/>
        <w:contextualSpacing w:val="0"/>
        <w:jc w:val="both"/>
        <w:rPr>
          <w:rFonts w:cstheme="minorHAnsi"/>
        </w:rPr>
      </w:pPr>
      <w:bookmarkStart w:id="8" w:name="_Hlk169168298"/>
      <w:r w:rsidRPr="006F63A1">
        <w:rPr>
          <w:rFonts w:cstheme="minorHAnsi"/>
        </w:rPr>
        <w:t>The BRE therefore acknowledge the numerous characteristics affecting construction projects and emphasise the purpose of BR 209 is to encourage good daylighting within buildings, not to create rigid planning constraints.</w:t>
      </w:r>
    </w:p>
    <w:bookmarkEnd w:id="8"/>
    <w:p w14:paraId="63E5590D" w14:textId="11022CF1" w:rsidR="00C77C23" w:rsidRPr="00C82ACC" w:rsidRDefault="00C77C23" w:rsidP="00AD0F77">
      <w:pPr>
        <w:pStyle w:val="ListParagraph"/>
        <w:numPr>
          <w:ilvl w:val="1"/>
          <w:numId w:val="9"/>
        </w:numPr>
        <w:spacing w:line="276" w:lineRule="auto"/>
        <w:rPr>
          <w:rFonts w:cstheme="minorHAnsi"/>
          <w:color w:val="E36C0A" w:themeColor="accent6" w:themeShade="BF"/>
          <w:sz w:val="32"/>
          <w:szCs w:val="32"/>
        </w:rPr>
      </w:pPr>
      <w:r>
        <w:rPr>
          <w:rFonts w:cstheme="minorHAnsi"/>
          <w:color w:val="E36C0A" w:themeColor="accent6" w:themeShade="BF"/>
          <w:sz w:val="32"/>
          <w:szCs w:val="32"/>
        </w:rPr>
        <w:t>Alternative BRE Target Values</w:t>
      </w:r>
    </w:p>
    <w:p w14:paraId="66519BE8" w14:textId="74A2BBDA" w:rsidR="00C3374E" w:rsidRPr="00692F0D" w:rsidRDefault="00C3374E" w:rsidP="00AD0F77">
      <w:pPr>
        <w:pStyle w:val="ListParagraph"/>
        <w:numPr>
          <w:ilvl w:val="2"/>
          <w:numId w:val="9"/>
        </w:numPr>
        <w:spacing w:before="240" w:after="240"/>
        <w:jc w:val="both"/>
        <w:rPr>
          <w:rFonts w:cstheme="minorHAnsi"/>
        </w:rPr>
      </w:pPr>
      <w:r w:rsidRPr="00692F0D">
        <w:rPr>
          <w:rFonts w:cstheme="minorHAnsi"/>
        </w:rPr>
        <w:t>XCO2 have classified the development site being located in an urban area. As a result they have attempt</w:t>
      </w:r>
      <w:r w:rsidR="00C423B3">
        <w:rPr>
          <w:rFonts w:cstheme="minorHAnsi"/>
        </w:rPr>
        <w:t>ed</w:t>
      </w:r>
      <w:r w:rsidRPr="00692F0D">
        <w:rPr>
          <w:rFonts w:cstheme="minorHAnsi"/>
        </w:rPr>
        <w:t xml:space="preserve"> to justify the reasons for using alternative lo</w:t>
      </w:r>
      <w:r w:rsidR="00106378">
        <w:rPr>
          <w:rFonts w:cstheme="minorHAnsi"/>
        </w:rPr>
        <w:t>we</w:t>
      </w:r>
      <w:r w:rsidRPr="00692F0D">
        <w:rPr>
          <w:rFonts w:cstheme="minorHAnsi"/>
        </w:rPr>
        <w:t>r target values for the affected neighbours and the light within the proposed habitable rooms of Block A and B.</w:t>
      </w:r>
    </w:p>
    <w:p w14:paraId="056F505D" w14:textId="77777777" w:rsidR="00C3374E" w:rsidRPr="00692F0D" w:rsidRDefault="00C3374E" w:rsidP="00C3374E">
      <w:pPr>
        <w:pStyle w:val="ListParagraph"/>
        <w:spacing w:before="240" w:after="240"/>
        <w:ind w:left="567"/>
        <w:jc w:val="both"/>
        <w:rPr>
          <w:rFonts w:cstheme="minorHAnsi"/>
        </w:rPr>
      </w:pPr>
    </w:p>
    <w:p w14:paraId="49E17612" w14:textId="3016C504" w:rsidR="00C3374E" w:rsidRPr="00692F0D" w:rsidRDefault="00AD0F77" w:rsidP="00AD0F77">
      <w:pPr>
        <w:pStyle w:val="ListParagraph"/>
        <w:numPr>
          <w:ilvl w:val="2"/>
          <w:numId w:val="9"/>
        </w:numPr>
        <w:spacing w:before="240" w:after="240"/>
        <w:jc w:val="both"/>
        <w:rPr>
          <w:rFonts w:cstheme="minorHAnsi"/>
        </w:rPr>
      </w:pPr>
      <w:r w:rsidRPr="00692F0D">
        <w:rPr>
          <w:rFonts w:cstheme="minorHAnsi"/>
        </w:rPr>
        <w:t xml:space="preserve">Whilst </w:t>
      </w:r>
      <w:r w:rsidR="00245EDE">
        <w:rPr>
          <w:rFonts w:cstheme="minorHAnsi"/>
        </w:rPr>
        <w:t>I</w:t>
      </w:r>
      <w:r w:rsidRPr="00692F0D">
        <w:rPr>
          <w:rFonts w:cstheme="minorHAnsi"/>
        </w:rPr>
        <w:t xml:space="preserve"> do accept the arguments raised for the use of alternative target values</w:t>
      </w:r>
      <w:r w:rsidR="00710C20" w:rsidRPr="00692F0D">
        <w:rPr>
          <w:rFonts w:cstheme="minorHAnsi"/>
        </w:rPr>
        <w:t xml:space="preserve">, </w:t>
      </w:r>
      <w:r w:rsidRPr="00692F0D">
        <w:rPr>
          <w:rFonts w:cstheme="minorHAnsi"/>
        </w:rPr>
        <w:t>in terms of an urban setting by XCO2</w:t>
      </w:r>
      <w:r w:rsidR="007708D5" w:rsidRPr="00692F0D">
        <w:rPr>
          <w:rFonts w:cstheme="minorHAnsi"/>
        </w:rPr>
        <w:t xml:space="preserve"> in part, </w:t>
      </w:r>
      <w:r w:rsidR="00245EDE">
        <w:rPr>
          <w:rFonts w:cstheme="minorHAnsi"/>
        </w:rPr>
        <w:t>I</w:t>
      </w:r>
      <w:r w:rsidR="007708D5" w:rsidRPr="00692F0D">
        <w:rPr>
          <w:rFonts w:cstheme="minorHAnsi"/>
        </w:rPr>
        <w:t xml:space="preserve"> would</w:t>
      </w:r>
      <w:r w:rsidRPr="00692F0D">
        <w:rPr>
          <w:rFonts w:cstheme="minorHAnsi"/>
        </w:rPr>
        <w:t xml:space="preserve"> expect </w:t>
      </w:r>
      <w:r w:rsidR="00710C20" w:rsidRPr="00692F0D">
        <w:rPr>
          <w:rFonts w:cstheme="minorHAnsi"/>
        </w:rPr>
        <w:t>a better</w:t>
      </w:r>
      <w:r w:rsidRPr="00692F0D">
        <w:rPr>
          <w:rFonts w:cstheme="minorHAnsi"/>
        </w:rPr>
        <w:t xml:space="preserve"> rational</w:t>
      </w:r>
      <w:r w:rsidR="00692F0D" w:rsidRPr="00692F0D">
        <w:rPr>
          <w:rFonts w:cstheme="minorHAnsi"/>
        </w:rPr>
        <w:t>e</w:t>
      </w:r>
      <w:r w:rsidR="00710C20" w:rsidRPr="00692F0D">
        <w:rPr>
          <w:rFonts w:cstheme="minorHAnsi"/>
        </w:rPr>
        <w:t xml:space="preserve"> behind this</w:t>
      </w:r>
      <w:r w:rsidR="00C3374E" w:rsidRPr="00692F0D">
        <w:rPr>
          <w:rFonts w:cstheme="minorHAnsi"/>
        </w:rPr>
        <w:t xml:space="preserve">. In this instance </w:t>
      </w:r>
      <w:r w:rsidR="00245EDE">
        <w:rPr>
          <w:rFonts w:cstheme="minorHAnsi"/>
        </w:rPr>
        <w:t>I</w:t>
      </w:r>
      <w:r w:rsidR="00C3374E" w:rsidRPr="00692F0D">
        <w:rPr>
          <w:rFonts w:cstheme="minorHAnsi"/>
        </w:rPr>
        <w:t xml:space="preserve"> would expect to see an</w:t>
      </w:r>
      <w:r w:rsidRPr="00692F0D">
        <w:rPr>
          <w:rFonts w:cstheme="minorHAnsi"/>
        </w:rPr>
        <w:t xml:space="preserve"> example of average </w:t>
      </w:r>
      <w:r w:rsidR="007708D5" w:rsidRPr="00692F0D">
        <w:rPr>
          <w:rFonts w:cstheme="minorHAnsi"/>
        </w:rPr>
        <w:t>Vertical Sky Component (</w:t>
      </w:r>
      <w:r w:rsidRPr="00692F0D">
        <w:rPr>
          <w:rFonts w:cstheme="minorHAnsi"/>
        </w:rPr>
        <w:t>VSC</w:t>
      </w:r>
      <w:r w:rsidR="007708D5" w:rsidRPr="00692F0D">
        <w:rPr>
          <w:rFonts w:cstheme="minorHAnsi"/>
        </w:rPr>
        <w:t>)</w:t>
      </w:r>
      <w:r w:rsidR="00C3374E" w:rsidRPr="00692F0D">
        <w:rPr>
          <w:rFonts w:cstheme="minorHAnsi"/>
        </w:rPr>
        <w:t xml:space="preserve"> for the Bromley area in the vicinity of the High Street to establish </w:t>
      </w:r>
      <w:r w:rsidR="00710C20" w:rsidRPr="00692F0D">
        <w:rPr>
          <w:rFonts w:cstheme="minorHAnsi"/>
        </w:rPr>
        <w:t xml:space="preserve">what </w:t>
      </w:r>
      <w:r w:rsidR="00337F23">
        <w:rPr>
          <w:rFonts w:cstheme="minorHAnsi"/>
        </w:rPr>
        <w:t>we</w:t>
      </w:r>
      <w:r w:rsidR="00710C20" w:rsidRPr="00692F0D">
        <w:rPr>
          <w:rFonts w:cstheme="minorHAnsi"/>
        </w:rPr>
        <w:t xml:space="preserve"> refer to in the industry as the</w:t>
      </w:r>
      <w:r w:rsidR="00C3374E" w:rsidRPr="00692F0D">
        <w:rPr>
          <w:rFonts w:cstheme="minorHAnsi"/>
        </w:rPr>
        <w:t xml:space="preserve"> “Urban Grain”.</w:t>
      </w:r>
    </w:p>
    <w:p w14:paraId="697B7085" w14:textId="77777777" w:rsidR="00C3374E" w:rsidRPr="00692F0D" w:rsidRDefault="00C3374E" w:rsidP="00C3374E">
      <w:pPr>
        <w:pStyle w:val="ListParagraph"/>
        <w:rPr>
          <w:rFonts w:cstheme="minorHAnsi"/>
        </w:rPr>
      </w:pPr>
    </w:p>
    <w:p w14:paraId="6DCF88A3" w14:textId="691D6892" w:rsidR="00C3374E" w:rsidRPr="00692F0D" w:rsidRDefault="00C3374E" w:rsidP="00AD0F77">
      <w:pPr>
        <w:pStyle w:val="ListParagraph"/>
        <w:numPr>
          <w:ilvl w:val="2"/>
          <w:numId w:val="9"/>
        </w:numPr>
        <w:spacing w:before="240" w:after="240"/>
        <w:jc w:val="both"/>
        <w:rPr>
          <w:rFonts w:cstheme="minorHAnsi"/>
        </w:rPr>
      </w:pPr>
      <w:r w:rsidRPr="00692F0D">
        <w:rPr>
          <w:rFonts w:cstheme="minorHAnsi"/>
        </w:rPr>
        <w:t xml:space="preserve">The “Urban Grain” would include the assessment of </w:t>
      </w:r>
      <w:r w:rsidR="00AD0F77" w:rsidRPr="00692F0D">
        <w:rPr>
          <w:rFonts w:cstheme="minorHAnsi"/>
        </w:rPr>
        <w:t>streetscape and similar architecture justifying why the proposed VSC figures are acceptable in that context.</w:t>
      </w:r>
      <w:r w:rsidR="00710C20" w:rsidRPr="00692F0D">
        <w:rPr>
          <w:rFonts w:cstheme="minorHAnsi"/>
        </w:rPr>
        <w:t xml:space="preserve"> An example of this is shown in the BRE 209 Paper, Appendix F, Figure F1, Page 85. </w:t>
      </w:r>
      <w:r w:rsidR="00AD0F77" w:rsidRPr="00692F0D">
        <w:rPr>
          <w:rFonts w:cstheme="minorHAnsi"/>
        </w:rPr>
        <w:t xml:space="preserve"> </w:t>
      </w:r>
    </w:p>
    <w:p w14:paraId="4DB9D484" w14:textId="77777777" w:rsidR="00C3374E" w:rsidRPr="00692F0D" w:rsidRDefault="00C3374E" w:rsidP="00C3374E">
      <w:pPr>
        <w:pStyle w:val="ListParagraph"/>
        <w:rPr>
          <w:rFonts w:cstheme="minorHAnsi"/>
        </w:rPr>
      </w:pPr>
    </w:p>
    <w:p w14:paraId="213B1F8F" w14:textId="6B9C8617" w:rsidR="00AD0F77" w:rsidRPr="00692F0D" w:rsidRDefault="00710C20" w:rsidP="00AD0F77">
      <w:pPr>
        <w:pStyle w:val="ListParagraph"/>
        <w:numPr>
          <w:ilvl w:val="2"/>
          <w:numId w:val="9"/>
        </w:numPr>
        <w:spacing w:before="240" w:after="240"/>
        <w:jc w:val="both"/>
        <w:rPr>
          <w:rFonts w:cstheme="minorHAnsi"/>
        </w:rPr>
      </w:pPr>
      <w:r w:rsidRPr="00692F0D">
        <w:rPr>
          <w:rFonts w:cstheme="minorHAnsi"/>
        </w:rPr>
        <w:t xml:space="preserve">Therefore without a credible alternative BRE target value base, </w:t>
      </w:r>
      <w:r w:rsidR="00245EDE">
        <w:rPr>
          <w:rFonts w:cstheme="minorHAnsi"/>
        </w:rPr>
        <w:t>I</w:t>
      </w:r>
      <w:r w:rsidRPr="00692F0D">
        <w:rPr>
          <w:rFonts w:cstheme="minorHAnsi"/>
        </w:rPr>
        <w:t xml:space="preserve"> have opted to class the light losses for VSC, NSL, APSH using the </w:t>
      </w:r>
      <w:r w:rsidR="00AD0F77" w:rsidRPr="00692F0D">
        <w:rPr>
          <w:rFonts w:cstheme="minorHAnsi"/>
        </w:rPr>
        <w:t>significance criteria scope</w:t>
      </w:r>
      <w:r w:rsidRPr="00692F0D">
        <w:rPr>
          <w:rFonts w:cstheme="minorHAnsi"/>
        </w:rPr>
        <w:t>,</w:t>
      </w:r>
      <w:r w:rsidR="00AD0F77" w:rsidRPr="00692F0D">
        <w:rPr>
          <w:rFonts w:cstheme="minorHAnsi"/>
        </w:rPr>
        <w:t xml:space="preserve"> as one would expect to see in an environmental statement in an EIA, </w:t>
      </w:r>
      <w:r w:rsidRPr="00692F0D">
        <w:rPr>
          <w:rFonts w:cstheme="minorHAnsi"/>
        </w:rPr>
        <w:t xml:space="preserve">the proposed alternative target reduction values are as follows </w:t>
      </w:r>
      <w:r w:rsidR="00AD0F77" w:rsidRPr="00692F0D">
        <w:rPr>
          <w:rFonts w:cstheme="minorHAnsi"/>
        </w:rPr>
        <w:t>e.g. for VSC</w:t>
      </w:r>
      <w:r w:rsidR="003F30BA" w:rsidRPr="00692F0D">
        <w:rPr>
          <w:rFonts w:cstheme="minorHAnsi"/>
        </w:rPr>
        <w:t xml:space="preserve"> Daylight Assessment; -</w:t>
      </w:r>
    </w:p>
    <w:p w14:paraId="76D91B39" w14:textId="77777777" w:rsidR="00AD0F77" w:rsidRPr="00AD0F77" w:rsidRDefault="00AD0F77" w:rsidP="00AD0F77">
      <w:pPr>
        <w:pStyle w:val="ListParagraph"/>
        <w:spacing w:before="240" w:after="240"/>
        <w:ind w:left="567"/>
        <w:jc w:val="both"/>
        <w:rPr>
          <w:rFonts w:cstheme="minorHAnsi"/>
        </w:rPr>
      </w:pPr>
    </w:p>
    <w:p w14:paraId="74366399" w14:textId="77777777" w:rsidR="00AD0F77" w:rsidRPr="00AD0F77" w:rsidRDefault="00AD0F77" w:rsidP="00AD0F77">
      <w:pPr>
        <w:pStyle w:val="ListParagraph"/>
        <w:numPr>
          <w:ilvl w:val="0"/>
          <w:numId w:val="14"/>
        </w:numPr>
        <w:spacing w:before="240" w:after="240"/>
        <w:jc w:val="both"/>
        <w:rPr>
          <w:rFonts w:cstheme="minorHAnsi"/>
        </w:rPr>
      </w:pPr>
      <w:bookmarkStart w:id="9" w:name="_Hlk169170712"/>
      <w:r w:rsidRPr="00AD0F77">
        <w:rPr>
          <w:rFonts w:cstheme="minorHAnsi"/>
        </w:rPr>
        <w:t>VSC 27% or Higher or reduction within x0.8 former value = Negligible / Suburban Pass</w:t>
      </w:r>
    </w:p>
    <w:p w14:paraId="6597DCB1" w14:textId="77777777" w:rsidR="00AD0F77" w:rsidRPr="00AD0F77" w:rsidRDefault="00AD0F77" w:rsidP="00AD0F77">
      <w:pPr>
        <w:pStyle w:val="ListParagraph"/>
        <w:numPr>
          <w:ilvl w:val="0"/>
          <w:numId w:val="14"/>
        </w:numPr>
        <w:spacing w:before="240" w:after="240"/>
        <w:jc w:val="both"/>
        <w:rPr>
          <w:rFonts w:cstheme="minorHAnsi"/>
        </w:rPr>
      </w:pPr>
      <w:r w:rsidRPr="00AD0F77">
        <w:rPr>
          <w:rFonts w:cstheme="minorHAnsi"/>
        </w:rPr>
        <w:t>VSC reduction within x0.7 - 0.79 former value = Minor Adverse / Urban Pass</w:t>
      </w:r>
    </w:p>
    <w:p w14:paraId="0DFA52BD" w14:textId="77777777" w:rsidR="00AD0F77" w:rsidRPr="00AD0F77" w:rsidRDefault="00AD0F77" w:rsidP="00AD0F77">
      <w:pPr>
        <w:pStyle w:val="ListParagraph"/>
        <w:numPr>
          <w:ilvl w:val="0"/>
          <w:numId w:val="14"/>
        </w:numPr>
        <w:spacing w:before="240" w:after="240"/>
        <w:jc w:val="both"/>
        <w:rPr>
          <w:rFonts w:cstheme="minorHAnsi"/>
        </w:rPr>
      </w:pPr>
      <w:r w:rsidRPr="00AD0F77">
        <w:rPr>
          <w:rFonts w:cstheme="minorHAnsi"/>
        </w:rPr>
        <w:t>VSC reduction within x0.6 - 0.69 former value = Moderate Adverse Impact</w:t>
      </w:r>
    </w:p>
    <w:p w14:paraId="5744C75E" w14:textId="782DD743" w:rsidR="00AD0F77" w:rsidRDefault="00AD0F77" w:rsidP="00AD0F77">
      <w:pPr>
        <w:pStyle w:val="ListParagraph"/>
        <w:numPr>
          <w:ilvl w:val="0"/>
          <w:numId w:val="14"/>
        </w:numPr>
        <w:spacing w:before="240" w:after="240"/>
        <w:jc w:val="both"/>
        <w:rPr>
          <w:rFonts w:cstheme="minorHAnsi"/>
        </w:rPr>
      </w:pPr>
      <w:r w:rsidRPr="00AD0F77">
        <w:rPr>
          <w:rFonts w:cstheme="minorHAnsi"/>
        </w:rPr>
        <w:t>VSC reduction higher x0.</w:t>
      </w:r>
      <w:r w:rsidR="00F40DA5">
        <w:rPr>
          <w:rFonts w:cstheme="minorHAnsi"/>
        </w:rPr>
        <w:t>5</w:t>
      </w:r>
      <w:r w:rsidRPr="00AD0F77">
        <w:rPr>
          <w:rFonts w:cstheme="minorHAnsi"/>
        </w:rPr>
        <w:t>9 former value = Substantial Impact</w:t>
      </w:r>
    </w:p>
    <w:bookmarkEnd w:id="9"/>
    <w:p w14:paraId="13A816D5" w14:textId="77777777" w:rsidR="007708D5" w:rsidRDefault="007708D5" w:rsidP="007708D5">
      <w:pPr>
        <w:pStyle w:val="ListParagraph"/>
        <w:spacing w:before="240" w:after="240"/>
        <w:ind w:left="1287"/>
        <w:jc w:val="both"/>
        <w:rPr>
          <w:rFonts w:cstheme="minorHAnsi"/>
        </w:rPr>
      </w:pPr>
    </w:p>
    <w:p w14:paraId="760AE693" w14:textId="16332E88" w:rsidR="007708D5" w:rsidRDefault="007708D5" w:rsidP="007708D5">
      <w:pPr>
        <w:pStyle w:val="ListParagraph"/>
        <w:numPr>
          <w:ilvl w:val="2"/>
          <w:numId w:val="9"/>
        </w:numPr>
        <w:spacing w:before="240" w:after="240"/>
        <w:jc w:val="both"/>
        <w:rPr>
          <w:rFonts w:cstheme="minorHAnsi"/>
        </w:rPr>
      </w:pPr>
      <w:r>
        <w:rPr>
          <w:rFonts w:cstheme="minorHAnsi"/>
        </w:rPr>
        <w:t>Similarly for No Sky Line (NSL)</w:t>
      </w:r>
      <w:r w:rsidR="00406CA9">
        <w:rPr>
          <w:rFonts w:cstheme="minorHAnsi"/>
        </w:rPr>
        <w:t xml:space="preserve"> also known as a Daylight Distribution</w:t>
      </w:r>
      <w:r w:rsidR="003F30BA">
        <w:rPr>
          <w:rFonts w:cstheme="minorHAnsi"/>
        </w:rPr>
        <w:t xml:space="preserve"> A</w:t>
      </w:r>
      <w:r>
        <w:rPr>
          <w:rFonts w:cstheme="minorHAnsi"/>
        </w:rPr>
        <w:t>ssessment</w:t>
      </w:r>
      <w:r w:rsidR="003F30BA">
        <w:rPr>
          <w:rFonts w:cstheme="minorHAnsi"/>
        </w:rPr>
        <w:t>; -</w:t>
      </w:r>
    </w:p>
    <w:p w14:paraId="2AA8FE85" w14:textId="5408F0CE" w:rsidR="007708D5" w:rsidRDefault="007708D5" w:rsidP="007708D5">
      <w:pPr>
        <w:pStyle w:val="ListParagraph"/>
        <w:spacing w:before="240" w:after="240"/>
        <w:ind w:left="567"/>
        <w:jc w:val="both"/>
        <w:rPr>
          <w:rFonts w:cstheme="minorHAnsi"/>
        </w:rPr>
      </w:pPr>
      <w:r>
        <w:rPr>
          <w:rFonts w:cstheme="minorHAnsi"/>
        </w:rPr>
        <w:t xml:space="preserve"> </w:t>
      </w:r>
    </w:p>
    <w:p w14:paraId="2F5AA36B" w14:textId="53D0E2F8" w:rsidR="007708D5" w:rsidRPr="00AD0F77" w:rsidRDefault="007708D5" w:rsidP="007708D5">
      <w:pPr>
        <w:pStyle w:val="ListParagraph"/>
        <w:numPr>
          <w:ilvl w:val="0"/>
          <w:numId w:val="14"/>
        </w:numPr>
        <w:spacing w:before="240" w:after="240"/>
        <w:jc w:val="both"/>
        <w:rPr>
          <w:rFonts w:cstheme="minorHAnsi"/>
        </w:rPr>
      </w:pPr>
      <w:r>
        <w:rPr>
          <w:rFonts w:cstheme="minorHAnsi"/>
        </w:rPr>
        <w:t>NSL</w:t>
      </w:r>
      <w:r w:rsidRPr="00AD0F77">
        <w:rPr>
          <w:rFonts w:cstheme="minorHAnsi"/>
        </w:rPr>
        <w:t xml:space="preserve"> </w:t>
      </w:r>
      <w:r>
        <w:rPr>
          <w:rFonts w:cstheme="minorHAnsi"/>
        </w:rPr>
        <w:t>80</w:t>
      </w:r>
      <w:r w:rsidRPr="00AD0F77">
        <w:rPr>
          <w:rFonts w:cstheme="minorHAnsi"/>
        </w:rPr>
        <w:t>% or Higher or reduction within x0.8 former value = Negligible / Suburban Pass</w:t>
      </w:r>
    </w:p>
    <w:p w14:paraId="433C1F41" w14:textId="1BAD8945" w:rsidR="007708D5" w:rsidRPr="00AD0F77" w:rsidRDefault="007708D5" w:rsidP="007708D5">
      <w:pPr>
        <w:pStyle w:val="ListParagraph"/>
        <w:numPr>
          <w:ilvl w:val="0"/>
          <w:numId w:val="14"/>
        </w:numPr>
        <w:spacing w:before="240" w:after="240"/>
        <w:jc w:val="both"/>
        <w:rPr>
          <w:rFonts w:cstheme="minorHAnsi"/>
        </w:rPr>
      </w:pPr>
      <w:r>
        <w:rPr>
          <w:rFonts w:cstheme="minorHAnsi"/>
        </w:rPr>
        <w:t>NSL</w:t>
      </w:r>
      <w:r w:rsidRPr="00AD0F77">
        <w:rPr>
          <w:rFonts w:cstheme="minorHAnsi"/>
        </w:rPr>
        <w:t xml:space="preserve"> reduction within x0.7 - 0.79 former value = Minor Adverse / Urban Pass</w:t>
      </w:r>
    </w:p>
    <w:p w14:paraId="7487E337" w14:textId="49D522D4" w:rsidR="007708D5" w:rsidRPr="00AD0F77" w:rsidRDefault="007708D5" w:rsidP="007708D5">
      <w:pPr>
        <w:pStyle w:val="ListParagraph"/>
        <w:numPr>
          <w:ilvl w:val="0"/>
          <w:numId w:val="14"/>
        </w:numPr>
        <w:spacing w:before="240" w:after="240"/>
        <w:jc w:val="both"/>
        <w:rPr>
          <w:rFonts w:cstheme="minorHAnsi"/>
        </w:rPr>
      </w:pPr>
      <w:r>
        <w:rPr>
          <w:rFonts w:cstheme="minorHAnsi"/>
        </w:rPr>
        <w:t>NSL</w:t>
      </w:r>
      <w:r w:rsidRPr="00AD0F77">
        <w:rPr>
          <w:rFonts w:cstheme="minorHAnsi"/>
        </w:rPr>
        <w:t xml:space="preserve"> reduction within x0.6 - 0.69 former value = Moderate Adverse Impact</w:t>
      </w:r>
    </w:p>
    <w:p w14:paraId="1C24B6AF" w14:textId="543224C4" w:rsidR="007708D5" w:rsidRDefault="007708D5" w:rsidP="007708D5">
      <w:pPr>
        <w:pStyle w:val="ListParagraph"/>
        <w:numPr>
          <w:ilvl w:val="0"/>
          <w:numId w:val="14"/>
        </w:numPr>
        <w:spacing w:before="240" w:after="240"/>
        <w:jc w:val="both"/>
        <w:rPr>
          <w:rFonts w:cstheme="minorHAnsi"/>
        </w:rPr>
      </w:pPr>
      <w:r>
        <w:rPr>
          <w:rFonts w:cstheme="minorHAnsi"/>
        </w:rPr>
        <w:t>NSL</w:t>
      </w:r>
      <w:r w:rsidRPr="00AD0F77">
        <w:rPr>
          <w:rFonts w:cstheme="minorHAnsi"/>
        </w:rPr>
        <w:t xml:space="preserve"> reduction higher x0.</w:t>
      </w:r>
      <w:r w:rsidR="00F40DA5">
        <w:rPr>
          <w:rFonts w:cstheme="minorHAnsi"/>
        </w:rPr>
        <w:t>59</w:t>
      </w:r>
      <w:r w:rsidRPr="00AD0F77">
        <w:rPr>
          <w:rFonts w:cstheme="minorHAnsi"/>
        </w:rPr>
        <w:t xml:space="preserve"> former value = Substantial Impact</w:t>
      </w:r>
    </w:p>
    <w:p w14:paraId="3C8F6BB2" w14:textId="77777777" w:rsidR="007708D5" w:rsidRDefault="007708D5" w:rsidP="007708D5">
      <w:pPr>
        <w:pStyle w:val="ListParagraph"/>
        <w:spacing w:before="240" w:after="240"/>
        <w:ind w:left="1287"/>
        <w:jc w:val="both"/>
        <w:rPr>
          <w:rFonts w:cstheme="minorHAnsi"/>
        </w:rPr>
      </w:pPr>
    </w:p>
    <w:p w14:paraId="59D234FF" w14:textId="70FD723F" w:rsidR="007708D5" w:rsidRDefault="007708D5" w:rsidP="007708D5">
      <w:pPr>
        <w:pStyle w:val="ListParagraph"/>
        <w:numPr>
          <w:ilvl w:val="2"/>
          <w:numId w:val="9"/>
        </w:numPr>
        <w:spacing w:before="240" w:after="240"/>
        <w:jc w:val="both"/>
        <w:rPr>
          <w:rFonts w:cstheme="minorHAnsi"/>
        </w:rPr>
      </w:pPr>
      <w:r>
        <w:rPr>
          <w:rFonts w:cstheme="minorHAnsi"/>
        </w:rPr>
        <w:t xml:space="preserve">Similarly for </w:t>
      </w:r>
      <w:r w:rsidR="003F30BA">
        <w:rPr>
          <w:rFonts w:cstheme="minorHAnsi"/>
        </w:rPr>
        <w:t>Annual Probable Sunlight Hours</w:t>
      </w:r>
      <w:r>
        <w:rPr>
          <w:rFonts w:cstheme="minorHAnsi"/>
        </w:rPr>
        <w:t xml:space="preserve"> (</w:t>
      </w:r>
      <w:r w:rsidR="003F30BA">
        <w:rPr>
          <w:rFonts w:cstheme="minorHAnsi"/>
        </w:rPr>
        <w:t>APSH</w:t>
      </w:r>
      <w:r>
        <w:rPr>
          <w:rFonts w:cstheme="minorHAnsi"/>
        </w:rPr>
        <w:t>)</w:t>
      </w:r>
      <w:r w:rsidR="003F30BA">
        <w:rPr>
          <w:rFonts w:cstheme="minorHAnsi"/>
        </w:rPr>
        <w:t>, Sunlight</w:t>
      </w:r>
      <w:r>
        <w:rPr>
          <w:rFonts w:cstheme="minorHAnsi"/>
        </w:rPr>
        <w:t xml:space="preserve"> </w:t>
      </w:r>
      <w:r w:rsidR="003F30BA">
        <w:rPr>
          <w:rFonts w:cstheme="minorHAnsi"/>
        </w:rPr>
        <w:t>A</w:t>
      </w:r>
      <w:r>
        <w:rPr>
          <w:rFonts w:cstheme="minorHAnsi"/>
        </w:rPr>
        <w:t>ssessment</w:t>
      </w:r>
    </w:p>
    <w:p w14:paraId="70480BB3" w14:textId="77777777" w:rsidR="007708D5" w:rsidRDefault="007708D5" w:rsidP="007708D5">
      <w:pPr>
        <w:pStyle w:val="ListParagraph"/>
        <w:spacing w:before="240" w:after="240"/>
        <w:ind w:left="567"/>
        <w:jc w:val="both"/>
        <w:rPr>
          <w:rFonts w:cstheme="minorHAnsi"/>
        </w:rPr>
      </w:pPr>
      <w:r>
        <w:rPr>
          <w:rFonts w:cstheme="minorHAnsi"/>
        </w:rPr>
        <w:t xml:space="preserve"> </w:t>
      </w:r>
    </w:p>
    <w:p w14:paraId="16F5D5E7" w14:textId="2E4FE38A" w:rsidR="007708D5" w:rsidRPr="00AD0F77" w:rsidRDefault="00F40DA5" w:rsidP="007708D5">
      <w:pPr>
        <w:pStyle w:val="ListParagraph"/>
        <w:numPr>
          <w:ilvl w:val="0"/>
          <w:numId w:val="14"/>
        </w:numPr>
        <w:spacing w:before="240" w:after="240"/>
        <w:jc w:val="both"/>
        <w:rPr>
          <w:rFonts w:cstheme="minorHAnsi"/>
        </w:rPr>
      </w:pPr>
      <w:r>
        <w:rPr>
          <w:rFonts w:cstheme="minorHAnsi"/>
        </w:rPr>
        <w:t>APSH 25</w:t>
      </w:r>
      <w:r w:rsidR="007708D5" w:rsidRPr="00AD0F77">
        <w:rPr>
          <w:rFonts w:cstheme="minorHAnsi"/>
        </w:rPr>
        <w:t>% or Higher or reduction within x0.8 former value = Negligible / Suburban Pass</w:t>
      </w:r>
    </w:p>
    <w:p w14:paraId="701BCCC4" w14:textId="3F0A652F" w:rsidR="007708D5" w:rsidRPr="00AD0F77" w:rsidRDefault="00F40DA5" w:rsidP="007708D5">
      <w:pPr>
        <w:pStyle w:val="ListParagraph"/>
        <w:numPr>
          <w:ilvl w:val="0"/>
          <w:numId w:val="14"/>
        </w:numPr>
        <w:spacing w:before="240" w:after="240"/>
        <w:jc w:val="both"/>
        <w:rPr>
          <w:rFonts w:cstheme="minorHAnsi"/>
        </w:rPr>
      </w:pPr>
      <w:r>
        <w:rPr>
          <w:rFonts w:cstheme="minorHAnsi"/>
        </w:rPr>
        <w:t>APSH</w:t>
      </w:r>
      <w:r w:rsidR="007708D5" w:rsidRPr="00AD0F77">
        <w:rPr>
          <w:rFonts w:cstheme="minorHAnsi"/>
        </w:rPr>
        <w:t xml:space="preserve"> reduction within x0.7 - 0.79 former value = Minor Adverse / Urban Pass</w:t>
      </w:r>
    </w:p>
    <w:p w14:paraId="758B70D6" w14:textId="3131ED2D" w:rsidR="007708D5" w:rsidRPr="00AD0F77" w:rsidRDefault="00F40DA5" w:rsidP="007708D5">
      <w:pPr>
        <w:pStyle w:val="ListParagraph"/>
        <w:numPr>
          <w:ilvl w:val="0"/>
          <w:numId w:val="14"/>
        </w:numPr>
        <w:spacing w:before="240" w:after="240"/>
        <w:jc w:val="both"/>
        <w:rPr>
          <w:rFonts w:cstheme="minorHAnsi"/>
        </w:rPr>
      </w:pPr>
      <w:r>
        <w:rPr>
          <w:rFonts w:cstheme="minorHAnsi"/>
        </w:rPr>
        <w:t>APSH</w:t>
      </w:r>
      <w:r w:rsidR="007708D5" w:rsidRPr="00AD0F77">
        <w:rPr>
          <w:rFonts w:cstheme="minorHAnsi"/>
        </w:rPr>
        <w:t xml:space="preserve"> reduction within x0.6 - 0.69 former value = Moderate Adverse Impact</w:t>
      </w:r>
    </w:p>
    <w:p w14:paraId="0174C8D8" w14:textId="3589303E" w:rsidR="007708D5" w:rsidRDefault="00F40DA5" w:rsidP="007708D5">
      <w:pPr>
        <w:pStyle w:val="ListParagraph"/>
        <w:numPr>
          <w:ilvl w:val="0"/>
          <w:numId w:val="14"/>
        </w:numPr>
        <w:spacing w:before="240" w:after="240"/>
        <w:jc w:val="both"/>
        <w:rPr>
          <w:rFonts w:cstheme="minorHAnsi"/>
        </w:rPr>
      </w:pPr>
      <w:r>
        <w:rPr>
          <w:rFonts w:cstheme="minorHAnsi"/>
        </w:rPr>
        <w:t>APSH</w:t>
      </w:r>
      <w:r w:rsidR="007708D5" w:rsidRPr="00AD0F77">
        <w:rPr>
          <w:rFonts w:cstheme="minorHAnsi"/>
        </w:rPr>
        <w:t xml:space="preserve"> reduction higher x0.</w:t>
      </w:r>
      <w:r>
        <w:rPr>
          <w:rFonts w:cstheme="minorHAnsi"/>
        </w:rPr>
        <w:t>5</w:t>
      </w:r>
      <w:r w:rsidR="007708D5" w:rsidRPr="00AD0F77">
        <w:rPr>
          <w:rFonts w:cstheme="minorHAnsi"/>
        </w:rPr>
        <w:t>9 former value = Substantial Impact</w:t>
      </w:r>
    </w:p>
    <w:p w14:paraId="505F489F" w14:textId="77777777" w:rsidR="00974E4F" w:rsidRDefault="00974E4F" w:rsidP="00974E4F">
      <w:pPr>
        <w:pStyle w:val="ListParagraph"/>
        <w:spacing w:before="240" w:after="240"/>
        <w:ind w:left="1287"/>
        <w:jc w:val="both"/>
        <w:rPr>
          <w:rFonts w:cstheme="minorHAnsi"/>
        </w:rPr>
      </w:pPr>
    </w:p>
    <w:p w14:paraId="74098BCD" w14:textId="644BA8C4" w:rsidR="00974E4F" w:rsidRDefault="00974E4F" w:rsidP="00974E4F">
      <w:pPr>
        <w:pStyle w:val="ListParagraph"/>
        <w:numPr>
          <w:ilvl w:val="2"/>
          <w:numId w:val="9"/>
        </w:numPr>
        <w:spacing w:before="240" w:after="240"/>
        <w:jc w:val="both"/>
        <w:rPr>
          <w:rFonts w:cstheme="minorHAnsi"/>
        </w:rPr>
      </w:pPr>
      <w:r>
        <w:rPr>
          <w:rFonts w:cstheme="minorHAnsi"/>
        </w:rPr>
        <w:t xml:space="preserve">For the purposes of this review </w:t>
      </w:r>
      <w:r w:rsidR="00245EDE">
        <w:rPr>
          <w:rFonts w:cstheme="minorHAnsi"/>
        </w:rPr>
        <w:t>I</w:t>
      </w:r>
      <w:r>
        <w:rPr>
          <w:rFonts w:cstheme="minorHAnsi"/>
        </w:rPr>
        <w:t xml:space="preserve"> shall adopt this significance criteria to establish the urban pass rates for the neighbouring properties affected by the proposed development. </w:t>
      </w:r>
    </w:p>
    <w:p w14:paraId="738998C4" w14:textId="77777777" w:rsidR="007708D5" w:rsidRPr="007708D5" w:rsidRDefault="007708D5" w:rsidP="007708D5">
      <w:pPr>
        <w:spacing w:before="240" w:after="240"/>
        <w:jc w:val="both"/>
        <w:rPr>
          <w:rFonts w:cstheme="minorHAnsi"/>
        </w:rPr>
      </w:pPr>
    </w:p>
    <w:p w14:paraId="05C6AB26" w14:textId="6A8DCFA7" w:rsidR="008C6EBD" w:rsidRDefault="008C6EBD">
      <w:pPr>
        <w:rPr>
          <w:rFonts w:cs="Calibri Light"/>
        </w:rPr>
      </w:pPr>
      <w:r>
        <w:rPr>
          <w:rFonts w:cs="Calibri Light"/>
        </w:rPr>
        <w:br w:type="page"/>
      </w:r>
    </w:p>
    <w:p w14:paraId="1666E286" w14:textId="071BA021" w:rsidR="00F83EB4" w:rsidRPr="00F83EB4" w:rsidRDefault="008B3459" w:rsidP="00F83EB4">
      <w:pPr>
        <w:numPr>
          <w:ilvl w:val="0"/>
          <w:numId w:val="9"/>
        </w:numPr>
        <w:spacing w:before="240" w:after="240" w:line="240" w:lineRule="auto"/>
        <w:outlineLvl w:val="0"/>
        <w:rPr>
          <w:rFonts w:cstheme="minorHAnsi"/>
          <w:b/>
          <w:bCs/>
          <w:color w:val="E36C0A" w:themeColor="accent6" w:themeShade="BF"/>
          <w:sz w:val="44"/>
          <w:szCs w:val="44"/>
        </w:rPr>
      </w:pPr>
      <w:r w:rsidRPr="008B3459">
        <w:rPr>
          <w:rFonts w:cstheme="minorHAnsi"/>
          <w:b/>
          <w:bCs/>
          <w:color w:val="E36C0A" w:themeColor="accent6" w:themeShade="BF"/>
          <w:sz w:val="44"/>
          <w:szCs w:val="44"/>
        </w:rPr>
        <w:t xml:space="preserve">BRE </w:t>
      </w:r>
      <w:r w:rsidR="00974E4F">
        <w:rPr>
          <w:rFonts w:cstheme="minorHAnsi"/>
          <w:b/>
          <w:bCs/>
          <w:color w:val="E36C0A" w:themeColor="accent6" w:themeShade="BF"/>
          <w:sz w:val="44"/>
          <w:szCs w:val="44"/>
        </w:rPr>
        <w:t xml:space="preserve">209 </w:t>
      </w:r>
      <w:r w:rsidRPr="008B3459">
        <w:rPr>
          <w:rFonts w:cstheme="minorHAnsi"/>
          <w:b/>
          <w:bCs/>
          <w:color w:val="E36C0A" w:themeColor="accent6" w:themeShade="BF"/>
          <w:sz w:val="44"/>
          <w:szCs w:val="44"/>
        </w:rPr>
        <w:t>Guidance for the assessment of neighbouring properties</w:t>
      </w:r>
      <w:r w:rsidR="00C82ACC" w:rsidRPr="00C82ACC">
        <w:rPr>
          <w:rFonts w:cstheme="minorHAnsi"/>
          <w:b/>
          <w:bCs/>
          <w:color w:val="E36C0A" w:themeColor="accent6" w:themeShade="BF"/>
          <w:sz w:val="44"/>
          <w:szCs w:val="44"/>
        </w:rPr>
        <w:t xml:space="preserve"> </w:t>
      </w:r>
    </w:p>
    <w:p w14:paraId="078BB023" w14:textId="7899E59F" w:rsidR="00C82ACC" w:rsidRPr="00C82ACC" w:rsidRDefault="008B3459" w:rsidP="00C82ACC">
      <w:pPr>
        <w:numPr>
          <w:ilvl w:val="1"/>
          <w:numId w:val="9"/>
        </w:numPr>
        <w:spacing w:before="240" w:after="240" w:line="240" w:lineRule="auto"/>
        <w:jc w:val="both"/>
        <w:outlineLvl w:val="0"/>
        <w:rPr>
          <w:rFonts w:cstheme="minorHAnsi"/>
          <w:color w:val="E36C0A" w:themeColor="accent6" w:themeShade="BF"/>
          <w:sz w:val="32"/>
          <w:szCs w:val="32"/>
        </w:rPr>
      </w:pPr>
      <w:r w:rsidRPr="008B3459">
        <w:rPr>
          <w:rFonts w:cstheme="minorHAnsi"/>
          <w:color w:val="E36C0A" w:themeColor="accent6" w:themeShade="BF"/>
          <w:sz w:val="32"/>
          <w:szCs w:val="32"/>
        </w:rPr>
        <w:t>Daylight Assessment Methodology</w:t>
      </w:r>
    </w:p>
    <w:p w14:paraId="64302431" w14:textId="24342627" w:rsidR="00F83EB4" w:rsidRDefault="00F83EB4" w:rsidP="00F83EB4">
      <w:pPr>
        <w:pStyle w:val="ListParagraph"/>
        <w:numPr>
          <w:ilvl w:val="2"/>
          <w:numId w:val="9"/>
        </w:numPr>
        <w:spacing w:before="240" w:after="240"/>
        <w:jc w:val="both"/>
        <w:rPr>
          <w:rFonts w:cstheme="minorHAnsi"/>
        </w:rPr>
      </w:pPr>
      <w:r>
        <w:rPr>
          <w:rFonts w:cstheme="minorHAnsi"/>
        </w:rPr>
        <w:t>Within the BRE 209 Paper guidance,</w:t>
      </w:r>
      <w:r w:rsidRPr="00F83EB4">
        <w:rPr>
          <w:rFonts w:cstheme="minorHAnsi"/>
        </w:rPr>
        <w:t xml:space="preserve"> Page 14 Section 2.2.2 , the guide outlines methodology to be applied in respect of daylight to existing buildings. Here it states:</w:t>
      </w:r>
    </w:p>
    <w:p w14:paraId="27965CAA" w14:textId="77777777" w:rsidR="00F83EB4" w:rsidRPr="00F83EB4" w:rsidRDefault="00F83EB4" w:rsidP="00F83EB4">
      <w:pPr>
        <w:pStyle w:val="ListParagraph"/>
        <w:spacing w:before="240" w:after="240"/>
        <w:ind w:left="567"/>
        <w:jc w:val="both"/>
        <w:rPr>
          <w:rFonts w:cstheme="minorHAnsi"/>
        </w:rPr>
      </w:pPr>
    </w:p>
    <w:p w14:paraId="25E94AF6" w14:textId="194EFE89" w:rsidR="00F83EB4" w:rsidRDefault="00F83EB4" w:rsidP="00F83EB4">
      <w:pPr>
        <w:pStyle w:val="ListParagraph"/>
        <w:spacing w:before="240" w:after="240"/>
        <w:ind w:left="993"/>
        <w:jc w:val="both"/>
        <w:rPr>
          <w:rFonts w:cstheme="minorHAnsi"/>
        </w:rPr>
      </w:pPr>
      <w:r w:rsidRPr="00F83EB4">
        <w:rPr>
          <w:rFonts w:cstheme="minorHAnsi"/>
        </w:rPr>
        <w:t xml:space="preserve">2.2.2 </w:t>
      </w:r>
      <w:r>
        <w:rPr>
          <w:rFonts w:cstheme="minorHAnsi"/>
        </w:rPr>
        <w:t>“</w:t>
      </w:r>
      <w:r w:rsidRPr="00F83EB4">
        <w:rPr>
          <w:rFonts w:cstheme="minorHAnsi"/>
          <w:i/>
          <w:iCs/>
        </w:rPr>
        <w:t xml:space="preserve">The guidelines given here are intended for use for rooms in adjoining </w:t>
      </w:r>
      <w:r w:rsidR="00AF4D54">
        <w:rPr>
          <w:rFonts w:cstheme="minorHAnsi"/>
          <w:i/>
          <w:iCs/>
        </w:rPr>
        <w:t>dwelling</w:t>
      </w:r>
      <w:r w:rsidRPr="00F83EB4">
        <w:rPr>
          <w:rFonts w:cstheme="minorHAnsi"/>
          <w:i/>
          <w:iCs/>
        </w:rPr>
        <w:t>s where daylight is required, including living rooms, kitchens, and bedrooms. Windows to bathrooms, toilets, storerooms, circulation areas, and garages need not be analysed. The guidelines may also be applied to any existing non-domestic building where the occupants have a reasonable expectation of daylight; this would normally include schools, hospitals, hotels and hostels, small workshops, and some offices</w:t>
      </w:r>
      <w:r>
        <w:rPr>
          <w:rFonts w:cstheme="minorHAnsi"/>
          <w:i/>
          <w:iCs/>
        </w:rPr>
        <w:t>”</w:t>
      </w:r>
      <w:r w:rsidRPr="00F83EB4">
        <w:rPr>
          <w:rFonts w:cstheme="minorHAnsi"/>
        </w:rPr>
        <w:t>.</w:t>
      </w:r>
    </w:p>
    <w:p w14:paraId="0F62814F" w14:textId="77777777" w:rsidR="00F83EB4" w:rsidRPr="00F83EB4" w:rsidRDefault="00F83EB4" w:rsidP="00F83EB4">
      <w:pPr>
        <w:pStyle w:val="ListParagraph"/>
        <w:spacing w:before="240" w:after="240"/>
        <w:ind w:left="993"/>
        <w:jc w:val="both"/>
        <w:rPr>
          <w:rFonts w:cstheme="minorHAnsi"/>
        </w:rPr>
      </w:pPr>
    </w:p>
    <w:p w14:paraId="7D8C275B" w14:textId="01ED8D12" w:rsidR="00F83EB4" w:rsidRPr="003D267C" w:rsidRDefault="00F83EB4" w:rsidP="00F83EB4">
      <w:pPr>
        <w:pStyle w:val="ListParagraph"/>
        <w:numPr>
          <w:ilvl w:val="2"/>
          <w:numId w:val="9"/>
        </w:numPr>
        <w:spacing w:before="240" w:after="240"/>
        <w:contextualSpacing w:val="0"/>
        <w:jc w:val="both"/>
        <w:rPr>
          <w:rFonts w:cs="Calibri Light"/>
        </w:rPr>
      </w:pPr>
      <w:r w:rsidRPr="00F83EB4">
        <w:rPr>
          <w:rFonts w:cstheme="minorHAnsi"/>
        </w:rPr>
        <w:t>When assessing impacts on daylight primarily habitable spaces should be considered; save for some special circumstances where safeguarding daylight within certain sensitive non-domestic receptors might be important.</w:t>
      </w:r>
    </w:p>
    <w:p w14:paraId="0458A529" w14:textId="251A332D" w:rsidR="003D267C" w:rsidRPr="000465EE" w:rsidRDefault="003D267C" w:rsidP="00F83EB4">
      <w:pPr>
        <w:pStyle w:val="ListParagraph"/>
        <w:numPr>
          <w:ilvl w:val="2"/>
          <w:numId w:val="9"/>
        </w:numPr>
        <w:spacing w:before="240" w:after="240"/>
        <w:contextualSpacing w:val="0"/>
        <w:jc w:val="both"/>
        <w:rPr>
          <w:rFonts w:cs="Calibri Light"/>
        </w:rPr>
      </w:pPr>
      <w:r>
        <w:rPr>
          <w:rFonts w:cs="Calibri Light"/>
        </w:rPr>
        <w:t>The XCO2</w:t>
      </w:r>
      <w:r w:rsidRPr="003D267C">
        <w:rPr>
          <w:rFonts w:cs="Calibri Light"/>
        </w:rPr>
        <w:t xml:space="preserve"> technical analysis was undertaken using specialist daylight software which functions within AutoCAD (</w:t>
      </w:r>
      <w:r>
        <w:rPr>
          <w:rFonts w:cs="Calibri Light"/>
        </w:rPr>
        <w:t xml:space="preserve">digital </w:t>
      </w:r>
      <w:r w:rsidRPr="003D267C">
        <w:rPr>
          <w:rFonts w:cs="Calibri Light"/>
        </w:rPr>
        <w:t xml:space="preserve">3D modelling programme) by applying the latest BRE methodology. The assessment </w:t>
      </w:r>
      <w:r>
        <w:rPr>
          <w:rFonts w:cs="Calibri Light"/>
        </w:rPr>
        <w:t>measure the</w:t>
      </w:r>
      <w:r w:rsidRPr="003D267C">
        <w:rPr>
          <w:rFonts w:cs="Calibri Light"/>
        </w:rPr>
        <w:t xml:space="preserve"> impact on neighbouring </w:t>
      </w:r>
      <w:r>
        <w:rPr>
          <w:rFonts w:cs="Calibri Light"/>
        </w:rPr>
        <w:t xml:space="preserve">properties’ </w:t>
      </w:r>
      <w:r w:rsidRPr="003D267C">
        <w:rPr>
          <w:rFonts w:cs="Calibri Light"/>
        </w:rPr>
        <w:t xml:space="preserve">daylight and sunlight comprises a vertical sky component assessment (“VSC”) for both windows and rooms, a </w:t>
      </w:r>
      <w:r>
        <w:rPr>
          <w:rFonts w:cs="Calibri Light"/>
        </w:rPr>
        <w:t>no sky line</w:t>
      </w:r>
      <w:r w:rsidRPr="003D267C">
        <w:rPr>
          <w:rFonts w:cs="Calibri Light"/>
        </w:rPr>
        <w:t xml:space="preserve"> assessment (“</w:t>
      </w:r>
      <w:r>
        <w:rPr>
          <w:rFonts w:cs="Calibri Light"/>
        </w:rPr>
        <w:t>NSL</w:t>
      </w:r>
      <w:r w:rsidRPr="003D267C">
        <w:rPr>
          <w:rFonts w:cs="Calibri Light"/>
        </w:rPr>
        <w:t>”).</w:t>
      </w:r>
    </w:p>
    <w:p w14:paraId="795BA5E3" w14:textId="7CD526E2" w:rsidR="008B3459" w:rsidRPr="00C82ACC" w:rsidRDefault="008B3459" w:rsidP="008B3459">
      <w:pPr>
        <w:numPr>
          <w:ilvl w:val="1"/>
          <w:numId w:val="9"/>
        </w:numPr>
        <w:spacing w:before="240" w:after="240" w:line="240" w:lineRule="auto"/>
        <w:jc w:val="both"/>
        <w:outlineLvl w:val="0"/>
        <w:rPr>
          <w:rFonts w:cstheme="minorHAnsi"/>
          <w:color w:val="E36C0A" w:themeColor="accent6" w:themeShade="BF"/>
          <w:sz w:val="32"/>
          <w:szCs w:val="32"/>
        </w:rPr>
      </w:pPr>
      <w:r w:rsidRPr="008B3459">
        <w:rPr>
          <w:rFonts w:cstheme="minorHAnsi"/>
          <w:color w:val="E36C0A" w:themeColor="accent6" w:themeShade="BF"/>
          <w:sz w:val="32"/>
          <w:szCs w:val="32"/>
        </w:rPr>
        <w:t>Sunlight Assessment Methodology</w:t>
      </w:r>
    </w:p>
    <w:p w14:paraId="2A12A861" w14:textId="025D53E0" w:rsidR="00F83EB4" w:rsidRDefault="00F83EB4" w:rsidP="00F83EB4">
      <w:pPr>
        <w:pStyle w:val="ListParagraph"/>
        <w:numPr>
          <w:ilvl w:val="2"/>
          <w:numId w:val="9"/>
        </w:numPr>
        <w:spacing w:before="240" w:after="240"/>
        <w:jc w:val="both"/>
        <w:rPr>
          <w:rFonts w:cstheme="minorHAnsi"/>
        </w:rPr>
      </w:pPr>
      <w:r w:rsidRPr="00F83EB4">
        <w:rPr>
          <w:rFonts w:cstheme="minorHAnsi"/>
        </w:rPr>
        <w:t>Within the BRE 209 Paper guidance, Page 24 Section 3.2.3 (Existing Buildings) covers the requirements of sunlight assessments where it states:</w:t>
      </w:r>
    </w:p>
    <w:p w14:paraId="2087860B" w14:textId="77777777" w:rsidR="00F83EB4" w:rsidRPr="00F83EB4" w:rsidRDefault="00F83EB4" w:rsidP="00F83EB4">
      <w:pPr>
        <w:pStyle w:val="ListParagraph"/>
        <w:spacing w:before="240" w:after="240"/>
        <w:ind w:left="567"/>
        <w:jc w:val="both"/>
        <w:rPr>
          <w:rFonts w:cstheme="minorHAnsi"/>
        </w:rPr>
      </w:pPr>
    </w:p>
    <w:p w14:paraId="28D2489D" w14:textId="1B97EFF8" w:rsidR="00F83EB4" w:rsidRDefault="00F83EB4" w:rsidP="00F83EB4">
      <w:pPr>
        <w:pStyle w:val="ListParagraph"/>
        <w:spacing w:before="240" w:after="240"/>
        <w:ind w:left="993"/>
        <w:jc w:val="both"/>
        <w:rPr>
          <w:rFonts w:cstheme="minorHAnsi"/>
        </w:rPr>
      </w:pPr>
      <w:r w:rsidRPr="00F83EB4">
        <w:rPr>
          <w:rFonts w:cstheme="minorHAnsi"/>
        </w:rPr>
        <w:t>3.2.3 “</w:t>
      </w:r>
      <w:r w:rsidRPr="00F83EB4">
        <w:rPr>
          <w:rFonts w:cstheme="minorHAnsi"/>
          <w:i/>
          <w:iCs/>
        </w:rPr>
        <w:t xml:space="preserve">To assess loss of sunlight to an existing building, it is suggested that all main living rooms of </w:t>
      </w:r>
      <w:r w:rsidR="00AF4D54">
        <w:rPr>
          <w:rFonts w:cstheme="minorHAnsi"/>
          <w:i/>
          <w:iCs/>
        </w:rPr>
        <w:t>dwelling</w:t>
      </w:r>
      <w:r w:rsidRPr="00F83EB4">
        <w:rPr>
          <w:rFonts w:cstheme="minorHAnsi"/>
          <w:i/>
          <w:iCs/>
        </w:rPr>
        <w:t>s, and conservatories, should be checked if they have a window facing within 90° of due south. Kitchens and bedrooms are less important, although care should be taken not to block too much sun. Normally loss of sunlight need not be analysed to kitchens and bedrooms, except for bedrooms that also comprise a living space, for example a bed sitting room in an old people’s home. In non-domestic buildings any spaces that are deemed to have a special requirement for sunlight should be checked; they will normally face within 90° of due south anyway</w:t>
      </w:r>
      <w:r w:rsidRPr="00F83EB4">
        <w:rPr>
          <w:rFonts w:cstheme="minorHAnsi"/>
        </w:rPr>
        <w:t>”.</w:t>
      </w:r>
    </w:p>
    <w:p w14:paraId="22E45E80" w14:textId="77777777" w:rsidR="00F83EB4" w:rsidRPr="00F83EB4" w:rsidRDefault="00F83EB4" w:rsidP="00F83EB4">
      <w:pPr>
        <w:pStyle w:val="ListParagraph"/>
        <w:spacing w:before="240" w:after="240"/>
        <w:ind w:left="993"/>
        <w:jc w:val="both"/>
        <w:rPr>
          <w:rFonts w:cstheme="minorHAnsi"/>
        </w:rPr>
      </w:pPr>
    </w:p>
    <w:p w14:paraId="4BF7DF30" w14:textId="26386B6E" w:rsidR="008B3459" w:rsidRPr="003D267C" w:rsidRDefault="00F83EB4" w:rsidP="00F83EB4">
      <w:pPr>
        <w:pStyle w:val="ListParagraph"/>
        <w:numPr>
          <w:ilvl w:val="2"/>
          <w:numId w:val="9"/>
        </w:numPr>
        <w:spacing w:before="240" w:after="240"/>
        <w:contextualSpacing w:val="0"/>
        <w:jc w:val="both"/>
        <w:rPr>
          <w:rFonts w:cs="Calibri Light"/>
        </w:rPr>
      </w:pPr>
      <w:r w:rsidRPr="00F83EB4">
        <w:rPr>
          <w:rFonts w:cstheme="minorHAnsi"/>
        </w:rPr>
        <w:t>Sunlight assessments should principally therefore concern main living spaces such as living rooms, studios and living-kitchen-diners. All other domestic and non-domestic rooms are deemed less significant in sunlight terms. Again, a level of discretion exists for special domestic and non-domestic sunlight requirements.</w:t>
      </w:r>
    </w:p>
    <w:p w14:paraId="19B2BF25" w14:textId="142A8857" w:rsidR="008B3459" w:rsidRPr="003D267C" w:rsidRDefault="003D267C" w:rsidP="007C7C3E">
      <w:pPr>
        <w:pStyle w:val="ListParagraph"/>
        <w:numPr>
          <w:ilvl w:val="2"/>
          <w:numId w:val="9"/>
        </w:numPr>
        <w:spacing w:before="240" w:after="240" w:line="276" w:lineRule="auto"/>
        <w:contextualSpacing w:val="0"/>
        <w:jc w:val="both"/>
        <w:rPr>
          <w:rFonts w:cstheme="minorHAnsi"/>
        </w:rPr>
      </w:pPr>
      <w:r w:rsidRPr="003D267C">
        <w:rPr>
          <w:rFonts w:cs="Calibri Light"/>
        </w:rPr>
        <w:t>The XCO2 technical analysis was undertaken using specialist sunlight software which functions within AutoCAD (digital 3D modelling programme) by applying the latest BRE methodology. The assessment measure the impact on neighbouring properties’ sunlight comprises an annual probable sunlight hours assessment (incl. winter months only) (“APSH” and “WPSH”).</w:t>
      </w:r>
    </w:p>
    <w:p w14:paraId="1ABC0D27" w14:textId="660F3709" w:rsidR="008B3459" w:rsidRPr="00C82ACC" w:rsidRDefault="008B3459" w:rsidP="008B3459">
      <w:pPr>
        <w:numPr>
          <w:ilvl w:val="1"/>
          <w:numId w:val="9"/>
        </w:numPr>
        <w:spacing w:before="240" w:after="240" w:line="240" w:lineRule="auto"/>
        <w:jc w:val="both"/>
        <w:outlineLvl w:val="0"/>
        <w:rPr>
          <w:rFonts w:cstheme="minorHAnsi"/>
          <w:color w:val="E36C0A" w:themeColor="accent6" w:themeShade="BF"/>
          <w:sz w:val="32"/>
          <w:szCs w:val="32"/>
        </w:rPr>
      </w:pPr>
      <w:r w:rsidRPr="008B3459">
        <w:rPr>
          <w:rFonts w:cstheme="minorHAnsi"/>
          <w:color w:val="E36C0A" w:themeColor="accent6" w:themeShade="BF"/>
          <w:sz w:val="32"/>
          <w:szCs w:val="32"/>
        </w:rPr>
        <w:t>Overshadowing Assessment Methodology</w:t>
      </w:r>
    </w:p>
    <w:p w14:paraId="752DAAA4" w14:textId="7C60D273" w:rsidR="00F83EB4" w:rsidRDefault="00F83EB4" w:rsidP="00F83EB4">
      <w:pPr>
        <w:pStyle w:val="ListParagraph"/>
        <w:numPr>
          <w:ilvl w:val="2"/>
          <w:numId w:val="9"/>
        </w:numPr>
        <w:spacing w:before="240" w:after="240"/>
        <w:jc w:val="both"/>
        <w:rPr>
          <w:rFonts w:cstheme="minorHAnsi"/>
        </w:rPr>
      </w:pPr>
      <w:r w:rsidRPr="00F83EB4">
        <w:rPr>
          <w:rFonts w:cstheme="minorHAnsi"/>
        </w:rPr>
        <w:t>Where access of sunlight is required to open spaces in and around a development, it might be necessary to undertake an overshadowing assessment to optimise the number of sunlit hours from within amenity areas. Page 26 Section 3.3.3 (Gardens and Open Spaces) covers the methodology to be adopted for external spaces:</w:t>
      </w:r>
    </w:p>
    <w:p w14:paraId="43E79561" w14:textId="77777777" w:rsidR="00F83EB4" w:rsidRPr="00F83EB4" w:rsidRDefault="00F83EB4" w:rsidP="00F83EB4">
      <w:pPr>
        <w:pStyle w:val="ListParagraph"/>
        <w:spacing w:before="240" w:after="240"/>
        <w:ind w:left="567"/>
        <w:jc w:val="both"/>
        <w:rPr>
          <w:rFonts w:cstheme="minorHAnsi"/>
        </w:rPr>
      </w:pPr>
    </w:p>
    <w:p w14:paraId="73F85C4C" w14:textId="77777777" w:rsidR="00F83EB4" w:rsidRPr="00F83EB4" w:rsidRDefault="00F83EB4" w:rsidP="00F83EB4">
      <w:pPr>
        <w:pStyle w:val="ListParagraph"/>
        <w:spacing w:before="240" w:after="240"/>
        <w:ind w:left="1134"/>
        <w:jc w:val="both"/>
        <w:rPr>
          <w:rFonts w:cstheme="minorHAnsi"/>
          <w:i/>
          <w:iCs/>
        </w:rPr>
      </w:pPr>
      <w:r w:rsidRPr="00F83EB4">
        <w:rPr>
          <w:rFonts w:cstheme="minorHAnsi"/>
        </w:rPr>
        <w:t>3.3.3 “</w:t>
      </w:r>
      <w:r w:rsidRPr="00F83EB4">
        <w:rPr>
          <w:rFonts w:cstheme="minorHAnsi"/>
          <w:i/>
          <w:iCs/>
        </w:rPr>
        <w:t>The availability of sunlight should be checked for all open spaces where it will be required. This would normally include:</w:t>
      </w:r>
    </w:p>
    <w:p w14:paraId="7B3051EC" w14:textId="77777777" w:rsidR="00F83EB4" w:rsidRPr="00F83EB4" w:rsidRDefault="00F83EB4" w:rsidP="00F83EB4">
      <w:pPr>
        <w:pStyle w:val="ListParagraph"/>
        <w:spacing w:before="240" w:after="240"/>
        <w:ind w:left="567"/>
        <w:jc w:val="both"/>
        <w:rPr>
          <w:rFonts w:cstheme="minorHAnsi"/>
          <w:i/>
          <w:iCs/>
        </w:rPr>
      </w:pPr>
    </w:p>
    <w:p w14:paraId="19F9C03B" w14:textId="77777777" w:rsidR="00F83EB4" w:rsidRPr="00F83EB4" w:rsidRDefault="00F83EB4" w:rsidP="00F83EB4">
      <w:pPr>
        <w:pStyle w:val="ListParagraph"/>
        <w:numPr>
          <w:ilvl w:val="0"/>
          <w:numId w:val="15"/>
        </w:numPr>
        <w:spacing w:before="240" w:after="240"/>
        <w:jc w:val="both"/>
        <w:rPr>
          <w:rFonts w:cstheme="minorHAnsi"/>
          <w:i/>
          <w:iCs/>
        </w:rPr>
      </w:pPr>
      <w:r w:rsidRPr="00F83EB4">
        <w:rPr>
          <w:rFonts w:cstheme="minorHAnsi"/>
          <w:i/>
          <w:iCs/>
        </w:rPr>
        <w:t>gardens, such as the main back garden of a house or communal gardens including courtyards and roof terraces</w:t>
      </w:r>
    </w:p>
    <w:p w14:paraId="1D504B36" w14:textId="77777777" w:rsidR="00F83EB4" w:rsidRPr="00F83EB4" w:rsidRDefault="00F83EB4" w:rsidP="00F83EB4">
      <w:pPr>
        <w:pStyle w:val="ListParagraph"/>
        <w:numPr>
          <w:ilvl w:val="0"/>
          <w:numId w:val="15"/>
        </w:numPr>
        <w:spacing w:before="240" w:after="240"/>
        <w:jc w:val="both"/>
        <w:rPr>
          <w:rFonts w:cstheme="minorHAnsi"/>
          <w:i/>
          <w:iCs/>
        </w:rPr>
      </w:pPr>
      <w:r w:rsidRPr="00F83EB4">
        <w:rPr>
          <w:rFonts w:cstheme="minorHAnsi"/>
          <w:i/>
          <w:iCs/>
        </w:rPr>
        <w:t>parks and playing fields</w:t>
      </w:r>
    </w:p>
    <w:p w14:paraId="2C621DCD" w14:textId="77777777" w:rsidR="00F83EB4" w:rsidRPr="00F83EB4" w:rsidRDefault="00F83EB4" w:rsidP="00F83EB4">
      <w:pPr>
        <w:pStyle w:val="ListParagraph"/>
        <w:numPr>
          <w:ilvl w:val="0"/>
          <w:numId w:val="15"/>
        </w:numPr>
        <w:spacing w:before="240" w:after="240"/>
        <w:jc w:val="both"/>
        <w:rPr>
          <w:rFonts w:cstheme="minorHAnsi"/>
          <w:i/>
          <w:iCs/>
        </w:rPr>
      </w:pPr>
      <w:r w:rsidRPr="00F83EB4">
        <w:rPr>
          <w:rFonts w:cstheme="minorHAnsi"/>
          <w:i/>
          <w:iCs/>
        </w:rPr>
        <w:t>children’s playgrounds</w:t>
      </w:r>
    </w:p>
    <w:p w14:paraId="4B1E0A61" w14:textId="77777777" w:rsidR="00F83EB4" w:rsidRPr="00F83EB4" w:rsidRDefault="00F83EB4" w:rsidP="00F83EB4">
      <w:pPr>
        <w:pStyle w:val="ListParagraph"/>
        <w:numPr>
          <w:ilvl w:val="0"/>
          <w:numId w:val="15"/>
        </w:numPr>
        <w:spacing w:before="240" w:after="240"/>
        <w:jc w:val="both"/>
        <w:rPr>
          <w:rFonts w:cstheme="minorHAnsi"/>
          <w:i/>
          <w:iCs/>
        </w:rPr>
      </w:pPr>
      <w:r w:rsidRPr="00F83EB4">
        <w:rPr>
          <w:rFonts w:cstheme="minorHAnsi"/>
          <w:i/>
          <w:iCs/>
        </w:rPr>
        <w:t>outdoor swimming pools and paddling pools, and other areas of recreational water such as marinas and boating lakes (the daylight and sunlight effects on permanent residential moorings may be assessed using the methods in sections 2.2 and 3.2)</w:t>
      </w:r>
    </w:p>
    <w:p w14:paraId="5A80FAF6" w14:textId="71F8C8FA" w:rsidR="00F83EB4" w:rsidRPr="00F83EB4" w:rsidRDefault="00F83EB4" w:rsidP="00F83EB4">
      <w:pPr>
        <w:pStyle w:val="ListParagraph"/>
        <w:numPr>
          <w:ilvl w:val="0"/>
          <w:numId w:val="15"/>
        </w:numPr>
        <w:spacing w:before="240" w:after="240"/>
        <w:jc w:val="both"/>
        <w:rPr>
          <w:rFonts w:cstheme="minorHAnsi"/>
          <w:i/>
          <w:iCs/>
        </w:rPr>
      </w:pPr>
      <w:r w:rsidRPr="00F83EB4">
        <w:rPr>
          <w:rFonts w:cstheme="minorHAnsi"/>
          <w:i/>
          <w:iCs/>
        </w:rPr>
        <w:t>sitting out areas such as those bet</w:t>
      </w:r>
      <w:r w:rsidR="00106378">
        <w:rPr>
          <w:rFonts w:cstheme="minorHAnsi"/>
          <w:i/>
          <w:iCs/>
        </w:rPr>
        <w:t>we</w:t>
      </w:r>
      <w:r w:rsidRPr="00F83EB4">
        <w:rPr>
          <w:rFonts w:cstheme="minorHAnsi"/>
          <w:i/>
          <w:iCs/>
        </w:rPr>
        <w:t xml:space="preserve">en nondomestic buildings and in public squares </w:t>
      </w:r>
    </w:p>
    <w:p w14:paraId="21289366" w14:textId="2FCCFB98" w:rsidR="00F83EB4" w:rsidRPr="00F83EB4" w:rsidRDefault="00F83EB4" w:rsidP="00F83EB4">
      <w:pPr>
        <w:pStyle w:val="ListParagraph"/>
        <w:numPr>
          <w:ilvl w:val="0"/>
          <w:numId w:val="15"/>
        </w:numPr>
        <w:spacing w:before="240" w:after="240"/>
        <w:jc w:val="both"/>
        <w:rPr>
          <w:rFonts w:cstheme="minorHAnsi"/>
          <w:i/>
          <w:iCs/>
        </w:rPr>
      </w:pPr>
      <w:r w:rsidRPr="00F83EB4">
        <w:rPr>
          <w:rFonts w:cstheme="minorHAnsi"/>
          <w:i/>
          <w:iCs/>
        </w:rPr>
        <w:t>nature reserves (which may have special requirements for sunlight if rare plants are growing there)”.</w:t>
      </w:r>
    </w:p>
    <w:p w14:paraId="2CAB7657" w14:textId="77777777" w:rsidR="00F83EB4" w:rsidRPr="00F83EB4" w:rsidRDefault="00F83EB4" w:rsidP="00F83EB4">
      <w:pPr>
        <w:pStyle w:val="ListParagraph"/>
        <w:spacing w:before="240" w:after="240"/>
        <w:ind w:left="567"/>
        <w:jc w:val="both"/>
        <w:rPr>
          <w:rFonts w:cstheme="minorHAnsi"/>
        </w:rPr>
      </w:pPr>
    </w:p>
    <w:p w14:paraId="48E7A99E" w14:textId="77777777" w:rsidR="00F83EB4" w:rsidRDefault="00F83EB4" w:rsidP="00F83EB4">
      <w:pPr>
        <w:pStyle w:val="ListParagraph"/>
        <w:numPr>
          <w:ilvl w:val="2"/>
          <w:numId w:val="9"/>
        </w:numPr>
        <w:spacing w:before="240" w:after="240"/>
        <w:jc w:val="both"/>
        <w:rPr>
          <w:rFonts w:cstheme="minorHAnsi"/>
        </w:rPr>
      </w:pPr>
      <w:r w:rsidRPr="00F83EB4">
        <w:rPr>
          <w:rFonts w:cstheme="minorHAnsi"/>
        </w:rPr>
        <w:t>Guidelines relating to overshadowing apply to both new and existing amenity areas. Where an existing space such as those outlined above is already heavily obstructed, the guide states “any further loss should be kept to a minimum”.</w:t>
      </w:r>
    </w:p>
    <w:p w14:paraId="605241B6" w14:textId="77777777" w:rsidR="00F83EB4" w:rsidRPr="00F83EB4" w:rsidRDefault="00F83EB4" w:rsidP="00F83EB4">
      <w:pPr>
        <w:pStyle w:val="ListParagraph"/>
        <w:spacing w:before="240" w:after="240"/>
        <w:ind w:left="567"/>
        <w:jc w:val="both"/>
        <w:rPr>
          <w:rFonts w:cstheme="minorHAnsi"/>
        </w:rPr>
      </w:pPr>
    </w:p>
    <w:p w14:paraId="3B5159A0" w14:textId="150AFB50" w:rsidR="008B3459" w:rsidRDefault="00F83EB4" w:rsidP="00F83EB4">
      <w:pPr>
        <w:pStyle w:val="ListParagraph"/>
        <w:numPr>
          <w:ilvl w:val="2"/>
          <w:numId w:val="9"/>
        </w:numPr>
        <w:spacing w:before="240" w:after="240"/>
        <w:jc w:val="both"/>
        <w:rPr>
          <w:rFonts w:cstheme="minorHAnsi"/>
        </w:rPr>
      </w:pPr>
      <w:r w:rsidRPr="00F83EB4">
        <w:rPr>
          <w:rFonts w:cstheme="minorHAnsi"/>
        </w:rPr>
        <w:t>Where a proposed scheme is particularly large and burdensome, it might also be necessary to produce additional illustrations showing in footprint the extent and location of shadows and how such interferes with neighbouring buildings and open spaces at different times of the day (permanent and transient overshadowing).</w:t>
      </w:r>
    </w:p>
    <w:p w14:paraId="63A54E36" w14:textId="77777777" w:rsidR="003D267C" w:rsidRPr="003D267C" w:rsidRDefault="003D267C" w:rsidP="003D267C">
      <w:pPr>
        <w:pStyle w:val="ListParagraph"/>
        <w:rPr>
          <w:rFonts w:cstheme="minorHAnsi"/>
        </w:rPr>
      </w:pPr>
    </w:p>
    <w:p w14:paraId="19C73D8C" w14:textId="7CFD2091" w:rsidR="008C6EBD" w:rsidRPr="00DA2507" w:rsidRDefault="003D267C" w:rsidP="00E10C5E">
      <w:pPr>
        <w:pStyle w:val="ListParagraph"/>
        <w:numPr>
          <w:ilvl w:val="2"/>
          <w:numId w:val="9"/>
        </w:numPr>
        <w:spacing w:before="240" w:after="240"/>
        <w:jc w:val="both"/>
        <w:rPr>
          <w:rFonts w:cstheme="minorHAnsi"/>
        </w:rPr>
      </w:pPr>
      <w:r w:rsidRPr="00E10C5E">
        <w:rPr>
          <w:rFonts w:cstheme="minorHAnsi"/>
        </w:rPr>
        <w:t>The XCO2 technical analysis was undertaken using specialist shadow software which functions within AutoCAD (digital 3D modelling programme) by applying the latest BRE methodology. The assessment measure</w:t>
      </w:r>
      <w:r w:rsidR="00DA2507" w:rsidRPr="00E10C5E">
        <w:rPr>
          <w:rFonts w:cstheme="minorHAnsi"/>
        </w:rPr>
        <w:t>s</w:t>
      </w:r>
      <w:r w:rsidRPr="00E10C5E">
        <w:rPr>
          <w:rFonts w:cstheme="minorHAnsi"/>
        </w:rPr>
        <w:t xml:space="preserve"> the impact on neighbouring properties’ </w:t>
      </w:r>
      <w:r w:rsidR="00DA2507" w:rsidRPr="00E10C5E">
        <w:rPr>
          <w:rFonts w:cstheme="minorHAnsi"/>
        </w:rPr>
        <w:t>amenity area</w:t>
      </w:r>
      <w:r w:rsidRPr="00E10C5E">
        <w:rPr>
          <w:rFonts w:cstheme="minorHAnsi"/>
        </w:rPr>
        <w:t xml:space="preserve"> comprises </w:t>
      </w:r>
      <w:r w:rsidR="00DA2507" w:rsidRPr="00E10C5E">
        <w:rPr>
          <w:rFonts w:cstheme="minorHAnsi"/>
        </w:rPr>
        <w:t xml:space="preserve">of </w:t>
      </w:r>
      <w:r w:rsidRPr="00E10C5E">
        <w:rPr>
          <w:rFonts w:cstheme="minorHAnsi"/>
        </w:rPr>
        <w:t>an overshadowing assessment for external amenity areas</w:t>
      </w:r>
      <w:r w:rsidR="00DA2507" w:rsidRPr="00E10C5E">
        <w:rPr>
          <w:rFonts w:cstheme="minorHAnsi"/>
        </w:rPr>
        <w:t xml:space="preserve"> for </w:t>
      </w:r>
      <w:r w:rsidRPr="00E10C5E">
        <w:rPr>
          <w:rFonts w:cstheme="minorHAnsi"/>
        </w:rPr>
        <w:t>permanent</w:t>
      </w:r>
      <w:r w:rsidR="00DA2507" w:rsidRPr="00E10C5E">
        <w:rPr>
          <w:rFonts w:cstheme="minorHAnsi"/>
        </w:rPr>
        <w:t xml:space="preserve"> shadow</w:t>
      </w:r>
      <w:r w:rsidRPr="00E10C5E">
        <w:rPr>
          <w:rFonts w:cstheme="minorHAnsi"/>
        </w:rPr>
        <w:t xml:space="preserve"> </w:t>
      </w:r>
      <w:r w:rsidR="00DD7535">
        <w:rPr>
          <w:rFonts w:cstheme="minorHAnsi"/>
        </w:rPr>
        <w:t>assessment. The assessment did not include a</w:t>
      </w:r>
      <w:r w:rsidRPr="00E10C5E">
        <w:rPr>
          <w:rFonts w:cstheme="minorHAnsi"/>
        </w:rPr>
        <w:t xml:space="preserve"> transient overshadowing</w:t>
      </w:r>
      <w:r w:rsidR="00DD7535">
        <w:rPr>
          <w:rFonts w:cstheme="minorHAnsi"/>
        </w:rPr>
        <w:t xml:space="preserve"> assessment showing how the amenity areas would be affected over the course of the day</w:t>
      </w:r>
      <w:r w:rsidR="00692F0D">
        <w:rPr>
          <w:rFonts w:cstheme="minorHAnsi"/>
        </w:rPr>
        <w:t xml:space="preserve"> to give a complete picture of the impact over time</w:t>
      </w:r>
      <w:r w:rsidR="00DD7535">
        <w:rPr>
          <w:rFonts w:cstheme="minorHAnsi"/>
        </w:rPr>
        <w:t>.</w:t>
      </w:r>
      <w:r w:rsidR="008C6EBD" w:rsidRPr="00DA2507">
        <w:rPr>
          <w:rFonts w:cstheme="minorHAnsi"/>
        </w:rPr>
        <w:br w:type="page"/>
      </w:r>
    </w:p>
    <w:p w14:paraId="44F1ECF5" w14:textId="4089711E" w:rsidR="00C82ACC" w:rsidRPr="00C82ACC" w:rsidRDefault="008C6EBD" w:rsidP="008C6EBD">
      <w:pPr>
        <w:numPr>
          <w:ilvl w:val="0"/>
          <w:numId w:val="9"/>
        </w:numPr>
        <w:spacing w:before="240" w:after="240" w:line="240" w:lineRule="auto"/>
        <w:outlineLvl w:val="0"/>
        <w:rPr>
          <w:rFonts w:cstheme="minorHAnsi"/>
          <w:b/>
          <w:bCs/>
          <w:color w:val="E36C0A" w:themeColor="accent6" w:themeShade="BF"/>
          <w:sz w:val="44"/>
          <w:szCs w:val="44"/>
        </w:rPr>
      </w:pPr>
      <w:r w:rsidRPr="008C6EBD">
        <w:rPr>
          <w:rFonts w:cstheme="minorHAnsi"/>
          <w:b/>
          <w:bCs/>
          <w:color w:val="E36C0A" w:themeColor="accent6" w:themeShade="BF"/>
          <w:sz w:val="44"/>
          <w:szCs w:val="44"/>
        </w:rPr>
        <w:t xml:space="preserve">BRE </w:t>
      </w:r>
      <w:r w:rsidR="00974E4F">
        <w:rPr>
          <w:rFonts w:cstheme="minorHAnsi"/>
          <w:b/>
          <w:bCs/>
          <w:color w:val="E36C0A" w:themeColor="accent6" w:themeShade="BF"/>
          <w:sz w:val="44"/>
          <w:szCs w:val="44"/>
        </w:rPr>
        <w:t xml:space="preserve">209 </w:t>
      </w:r>
      <w:r w:rsidRPr="008C6EBD">
        <w:rPr>
          <w:rFonts w:cstheme="minorHAnsi"/>
          <w:b/>
          <w:bCs/>
          <w:color w:val="E36C0A" w:themeColor="accent6" w:themeShade="BF"/>
          <w:sz w:val="44"/>
          <w:szCs w:val="44"/>
        </w:rPr>
        <w:t>Guidance for the assessment of new residential properties</w:t>
      </w:r>
      <w:r w:rsidR="00C82ACC" w:rsidRPr="00C82ACC">
        <w:rPr>
          <w:rFonts w:cstheme="minorHAnsi"/>
          <w:b/>
          <w:bCs/>
          <w:color w:val="E36C0A" w:themeColor="accent6" w:themeShade="BF"/>
          <w:sz w:val="44"/>
          <w:szCs w:val="44"/>
        </w:rPr>
        <w:t xml:space="preserve"> </w:t>
      </w:r>
    </w:p>
    <w:p w14:paraId="262F6C28" w14:textId="77777777" w:rsidR="008C6EBD" w:rsidRPr="00C82ACC" w:rsidRDefault="008C6EBD" w:rsidP="008C6EBD">
      <w:pPr>
        <w:numPr>
          <w:ilvl w:val="1"/>
          <w:numId w:val="9"/>
        </w:numPr>
        <w:spacing w:before="240" w:after="240" w:line="240" w:lineRule="auto"/>
        <w:jc w:val="both"/>
        <w:outlineLvl w:val="0"/>
        <w:rPr>
          <w:rFonts w:cstheme="minorHAnsi"/>
          <w:color w:val="E36C0A" w:themeColor="accent6" w:themeShade="BF"/>
          <w:sz w:val="32"/>
          <w:szCs w:val="32"/>
        </w:rPr>
      </w:pPr>
      <w:r w:rsidRPr="008B3459">
        <w:rPr>
          <w:rFonts w:cstheme="minorHAnsi"/>
          <w:color w:val="E36C0A" w:themeColor="accent6" w:themeShade="BF"/>
          <w:sz w:val="32"/>
          <w:szCs w:val="32"/>
        </w:rPr>
        <w:t>Daylight Assessment Methodology</w:t>
      </w:r>
    </w:p>
    <w:p w14:paraId="575BF546" w14:textId="22D29A54" w:rsidR="00566EEE" w:rsidRDefault="00566EEE" w:rsidP="00566EEE">
      <w:pPr>
        <w:pStyle w:val="ListParagraph"/>
        <w:numPr>
          <w:ilvl w:val="2"/>
          <w:numId w:val="9"/>
        </w:numPr>
        <w:spacing w:before="240" w:after="240"/>
        <w:jc w:val="both"/>
        <w:rPr>
          <w:rFonts w:cstheme="minorHAnsi"/>
        </w:rPr>
      </w:pPr>
      <w:r w:rsidRPr="00566EEE">
        <w:rPr>
          <w:rFonts w:cstheme="minorHAnsi"/>
        </w:rPr>
        <w:t xml:space="preserve">The BRE </w:t>
      </w:r>
      <w:r>
        <w:rPr>
          <w:rFonts w:cstheme="minorHAnsi"/>
        </w:rPr>
        <w:t xml:space="preserve">209 Paper </w:t>
      </w:r>
      <w:r w:rsidRPr="00566EEE">
        <w:rPr>
          <w:rFonts w:cstheme="minorHAnsi"/>
        </w:rPr>
        <w:t>set</w:t>
      </w:r>
      <w:r>
        <w:rPr>
          <w:rFonts w:cstheme="minorHAnsi"/>
        </w:rPr>
        <w:t>s</w:t>
      </w:r>
      <w:r w:rsidRPr="00566EEE">
        <w:rPr>
          <w:rFonts w:cstheme="minorHAnsi"/>
        </w:rPr>
        <w:t xml:space="preserve"> out the methods for assessing daylight within a proposed building within section 2.1 and Appendix C of the handbook.  This is based on the methods detailed in the BS EN 17037. BS EN 17037 suggests two possible methodologies for appraising daylight: </w:t>
      </w:r>
    </w:p>
    <w:p w14:paraId="70646CFD" w14:textId="77777777" w:rsidR="00566EEE" w:rsidRPr="00566EEE" w:rsidRDefault="00566EEE" w:rsidP="00566EEE">
      <w:pPr>
        <w:pStyle w:val="ListParagraph"/>
        <w:spacing w:before="240" w:after="240"/>
        <w:ind w:left="567"/>
        <w:jc w:val="both"/>
        <w:rPr>
          <w:rFonts w:cstheme="minorHAnsi"/>
        </w:rPr>
      </w:pPr>
    </w:p>
    <w:p w14:paraId="7DDD6826" w14:textId="77777777" w:rsidR="00566EEE" w:rsidRPr="00566EEE" w:rsidRDefault="00566EEE" w:rsidP="00566EEE">
      <w:pPr>
        <w:pStyle w:val="ListParagraph"/>
        <w:numPr>
          <w:ilvl w:val="0"/>
          <w:numId w:val="16"/>
        </w:numPr>
        <w:spacing w:before="240" w:after="240"/>
        <w:jc w:val="both"/>
        <w:rPr>
          <w:rFonts w:cstheme="minorHAnsi"/>
        </w:rPr>
      </w:pPr>
      <w:r w:rsidRPr="00566EEE">
        <w:rPr>
          <w:rFonts w:cstheme="minorHAnsi"/>
        </w:rPr>
        <w:t xml:space="preserve">Illuminance Method </w:t>
      </w:r>
    </w:p>
    <w:p w14:paraId="31F18553" w14:textId="60929350" w:rsidR="00566EEE" w:rsidRDefault="00566EEE" w:rsidP="00566EEE">
      <w:pPr>
        <w:pStyle w:val="ListParagraph"/>
        <w:numPr>
          <w:ilvl w:val="0"/>
          <w:numId w:val="16"/>
        </w:numPr>
        <w:spacing w:before="240" w:after="240"/>
        <w:jc w:val="both"/>
        <w:rPr>
          <w:rFonts w:cstheme="minorHAnsi"/>
        </w:rPr>
      </w:pPr>
      <w:r>
        <w:rPr>
          <w:rFonts w:ascii="Calibri" w:hAnsi="Calibri" w:cs="Calibri"/>
          <w:noProof/>
          <w:lang w:eastAsia="en-US"/>
        </w:rPr>
        <w:drawing>
          <wp:anchor distT="0" distB="0" distL="114300" distR="114300" simplePos="0" relativeHeight="251663360" behindDoc="1" locked="0" layoutInCell="1" allowOverlap="1" wp14:anchorId="7733D15B" wp14:editId="0FC3AD35">
            <wp:simplePos x="0" y="0"/>
            <wp:positionH relativeFrom="margin">
              <wp:posOffset>419100</wp:posOffset>
            </wp:positionH>
            <wp:positionV relativeFrom="paragraph">
              <wp:posOffset>332436</wp:posOffset>
            </wp:positionV>
            <wp:extent cx="2886075" cy="4047490"/>
            <wp:effectExtent l="133350" t="114300" r="123825" b="162560"/>
            <wp:wrapNone/>
            <wp:docPr id="96278247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0" r:link="rId21" cstate="print">
                      <a:extLst>
                        <a:ext uri="{28A0092B-C50C-407E-A947-70E740481C1C}">
                          <a14:useLocalDpi xmlns:a14="http://schemas.microsoft.com/office/drawing/2010/main" val="0"/>
                        </a:ext>
                      </a:extLst>
                    </a:blip>
                    <a:srcRect/>
                    <a:stretch>
                      <a:fillRect/>
                    </a:stretch>
                  </pic:blipFill>
                  <pic:spPr bwMode="auto">
                    <a:xfrm>
                      <a:off x="0" y="0"/>
                      <a:ext cx="2886075" cy="404749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Pr="00566EEE">
        <w:rPr>
          <w:rFonts w:cstheme="minorHAnsi"/>
        </w:rPr>
        <w:t xml:space="preserve">Daylight Factor Method </w:t>
      </w:r>
    </w:p>
    <w:p w14:paraId="6554A860" w14:textId="03765443" w:rsidR="00566EEE" w:rsidRDefault="00566EEE" w:rsidP="00566EEE">
      <w:pPr>
        <w:spacing w:before="240" w:after="240"/>
        <w:jc w:val="both"/>
        <w:rPr>
          <w:rFonts w:cstheme="minorHAnsi"/>
        </w:rPr>
      </w:pPr>
    </w:p>
    <w:p w14:paraId="196E9805" w14:textId="695798EC" w:rsidR="00566EEE" w:rsidRDefault="00566EEE" w:rsidP="00566EEE">
      <w:pPr>
        <w:spacing w:before="240" w:after="240"/>
        <w:jc w:val="both"/>
        <w:rPr>
          <w:rFonts w:cstheme="minorHAnsi"/>
        </w:rPr>
      </w:pPr>
    </w:p>
    <w:p w14:paraId="76C08F65" w14:textId="479C960C" w:rsidR="00566EEE" w:rsidRDefault="00566EEE" w:rsidP="00566EEE">
      <w:pPr>
        <w:spacing w:before="240" w:after="240"/>
        <w:jc w:val="both"/>
        <w:rPr>
          <w:rFonts w:cstheme="minorHAnsi"/>
        </w:rPr>
      </w:pPr>
    </w:p>
    <w:p w14:paraId="37201BFE" w14:textId="61A1CAD9" w:rsidR="00566EEE" w:rsidRDefault="00566EEE" w:rsidP="00566EEE">
      <w:pPr>
        <w:spacing w:before="240" w:after="240"/>
        <w:jc w:val="both"/>
        <w:rPr>
          <w:rFonts w:cstheme="minorHAnsi"/>
        </w:rPr>
      </w:pPr>
    </w:p>
    <w:p w14:paraId="2D4DB540" w14:textId="29E43F8B" w:rsidR="00566EEE" w:rsidRDefault="00566EEE" w:rsidP="00566EEE">
      <w:pPr>
        <w:spacing w:before="240" w:after="240"/>
        <w:jc w:val="both"/>
        <w:rPr>
          <w:rFonts w:cstheme="minorHAnsi"/>
        </w:rPr>
      </w:pPr>
    </w:p>
    <w:p w14:paraId="4100A0C8" w14:textId="0F7B5C01" w:rsidR="00566EEE" w:rsidRDefault="00566EEE" w:rsidP="00566EEE">
      <w:pPr>
        <w:spacing w:before="240" w:after="240"/>
        <w:jc w:val="both"/>
        <w:rPr>
          <w:rFonts w:cstheme="minorHAnsi"/>
        </w:rPr>
      </w:pPr>
    </w:p>
    <w:p w14:paraId="31F6C0A6" w14:textId="6B34542A" w:rsidR="00566EEE" w:rsidRDefault="00566EEE" w:rsidP="00566EEE">
      <w:pPr>
        <w:spacing w:before="240" w:after="240"/>
        <w:jc w:val="both"/>
        <w:rPr>
          <w:rFonts w:cstheme="minorHAnsi"/>
        </w:rPr>
      </w:pPr>
    </w:p>
    <w:p w14:paraId="378C52DD" w14:textId="77777777" w:rsidR="00566EEE" w:rsidRDefault="00566EEE" w:rsidP="00566EEE">
      <w:pPr>
        <w:spacing w:before="240" w:after="240"/>
        <w:jc w:val="both"/>
        <w:rPr>
          <w:rFonts w:cstheme="minorHAnsi"/>
        </w:rPr>
      </w:pPr>
    </w:p>
    <w:p w14:paraId="31E37072" w14:textId="64789354" w:rsidR="00566EEE" w:rsidRDefault="00566EEE" w:rsidP="00566EEE">
      <w:pPr>
        <w:spacing w:before="240" w:after="240"/>
        <w:jc w:val="both"/>
        <w:rPr>
          <w:rFonts w:cstheme="minorHAnsi"/>
        </w:rPr>
      </w:pPr>
    </w:p>
    <w:p w14:paraId="07A5A0FA" w14:textId="0A7DE411" w:rsidR="00566EEE" w:rsidRDefault="00566EEE" w:rsidP="00566EEE">
      <w:pPr>
        <w:spacing w:before="240" w:after="240"/>
        <w:jc w:val="both"/>
        <w:rPr>
          <w:rFonts w:cstheme="minorHAnsi"/>
        </w:rPr>
      </w:pPr>
    </w:p>
    <w:p w14:paraId="1564E68B" w14:textId="77777777" w:rsidR="00566EEE" w:rsidRDefault="00566EEE" w:rsidP="00566EEE">
      <w:pPr>
        <w:spacing w:before="240" w:after="240"/>
        <w:jc w:val="both"/>
        <w:rPr>
          <w:rFonts w:cstheme="minorHAnsi"/>
        </w:rPr>
      </w:pPr>
    </w:p>
    <w:p w14:paraId="58421728" w14:textId="046CB3BB" w:rsidR="00566EEE" w:rsidRDefault="00566EEE" w:rsidP="00566EEE">
      <w:pPr>
        <w:spacing w:before="240" w:after="240"/>
        <w:jc w:val="both"/>
        <w:rPr>
          <w:rFonts w:cstheme="minorHAnsi"/>
        </w:rPr>
      </w:pPr>
    </w:p>
    <w:p w14:paraId="7F8EB667" w14:textId="25E5189D" w:rsidR="00566EEE" w:rsidRDefault="00566EEE" w:rsidP="00566EEE">
      <w:pPr>
        <w:spacing w:before="240" w:after="240"/>
        <w:jc w:val="both"/>
        <w:rPr>
          <w:rFonts w:cstheme="minorHAnsi"/>
        </w:rPr>
      </w:pPr>
    </w:p>
    <w:p w14:paraId="19947D06" w14:textId="77777777" w:rsidR="00566EEE" w:rsidRDefault="00566EEE" w:rsidP="00566EEE">
      <w:pPr>
        <w:pStyle w:val="ListParagraph"/>
        <w:numPr>
          <w:ilvl w:val="2"/>
          <w:numId w:val="9"/>
        </w:numPr>
        <w:spacing w:before="240" w:after="240"/>
        <w:jc w:val="both"/>
        <w:rPr>
          <w:rFonts w:cstheme="minorHAnsi"/>
        </w:rPr>
      </w:pPr>
      <w:r w:rsidRPr="00566EEE">
        <w:rPr>
          <w:rFonts w:cstheme="minorHAnsi"/>
        </w:rPr>
        <w:t xml:space="preserve">These methodologies are discussed in more detail below. Whilst Vertical Sky Component (VSC) is no longer directly used to calculate the levels of daylight indoors, this is still referenced within the BRE guidance as a metric to appraise the level of obstruction faced by a building and the potential for good daylight indoors. </w:t>
      </w:r>
    </w:p>
    <w:p w14:paraId="6025FD73" w14:textId="77777777" w:rsidR="00566EEE" w:rsidRPr="00566EEE" w:rsidRDefault="00566EEE" w:rsidP="00566EEE">
      <w:pPr>
        <w:pStyle w:val="ListParagraph"/>
        <w:spacing w:before="240" w:after="240"/>
        <w:ind w:left="567"/>
        <w:jc w:val="both"/>
        <w:rPr>
          <w:rFonts w:cstheme="minorHAnsi"/>
        </w:rPr>
      </w:pPr>
    </w:p>
    <w:p w14:paraId="708D07AC" w14:textId="77777777" w:rsidR="00566EEE" w:rsidRPr="00566EEE" w:rsidRDefault="00566EEE" w:rsidP="00566EEE">
      <w:pPr>
        <w:pStyle w:val="ListParagraph"/>
        <w:numPr>
          <w:ilvl w:val="2"/>
          <w:numId w:val="9"/>
        </w:numPr>
        <w:spacing w:before="240" w:after="240"/>
        <w:jc w:val="both"/>
        <w:rPr>
          <w:rFonts w:cstheme="minorHAnsi"/>
        </w:rPr>
      </w:pPr>
      <w:r w:rsidRPr="00566EEE">
        <w:rPr>
          <w:rFonts w:cstheme="minorHAnsi"/>
        </w:rPr>
        <w:t xml:space="preserve">This method of assessment may also be used to appraise the daylight quality in the early stages of the design, when room layouts or window locations are still undecided. </w:t>
      </w:r>
    </w:p>
    <w:p w14:paraId="6D6C5009" w14:textId="77777777" w:rsidR="00566EEE" w:rsidRDefault="00566EEE" w:rsidP="00566EEE">
      <w:pPr>
        <w:pStyle w:val="ListParagraph"/>
        <w:numPr>
          <w:ilvl w:val="2"/>
          <w:numId w:val="9"/>
        </w:numPr>
        <w:spacing w:before="240" w:after="240"/>
        <w:jc w:val="both"/>
        <w:rPr>
          <w:rFonts w:cstheme="minorHAnsi"/>
        </w:rPr>
      </w:pPr>
      <w:r w:rsidRPr="00566EEE">
        <w:rPr>
          <w:rFonts w:cstheme="minorHAnsi"/>
        </w:rPr>
        <w:t xml:space="preserve">Vertical Sky Component (VSC) - This method of assessment can be undertaken using a skylight indicator or a Waldram diagram.  It measures from a single point, at the centre of the window (if known at the early design stage), the quantum of sky visible taking into account all external obstructions.  Whilst these obstructions can be either other buildings or the general landscape, trees are usually ignored unless they form a continuous or dense belt of obstruction. </w:t>
      </w:r>
    </w:p>
    <w:p w14:paraId="3DB20CAF" w14:textId="77777777" w:rsidR="00566EEE" w:rsidRPr="00566EEE" w:rsidRDefault="00566EEE" w:rsidP="00566EEE">
      <w:pPr>
        <w:pStyle w:val="ListParagraph"/>
        <w:spacing w:before="240" w:after="240"/>
        <w:ind w:left="567"/>
        <w:jc w:val="both"/>
        <w:rPr>
          <w:rFonts w:cstheme="minorHAnsi"/>
        </w:rPr>
      </w:pPr>
    </w:p>
    <w:p w14:paraId="6F476187" w14:textId="77777777" w:rsidR="00566EEE" w:rsidRDefault="00566EEE" w:rsidP="00566EEE">
      <w:pPr>
        <w:pStyle w:val="ListParagraph"/>
        <w:numPr>
          <w:ilvl w:val="2"/>
          <w:numId w:val="9"/>
        </w:numPr>
        <w:spacing w:before="240" w:after="240"/>
        <w:jc w:val="both"/>
        <w:rPr>
          <w:rFonts w:cstheme="minorHAnsi"/>
        </w:rPr>
      </w:pPr>
      <w:r w:rsidRPr="00566EEE">
        <w:rPr>
          <w:rFonts w:cstheme="minorHAnsi"/>
        </w:rPr>
        <w:t xml:space="preserve">The VSC method is a useful ‘rule of thumb’ but has some significant limitations in determining the true quality of daylight within a proposed building.  It does not take into account the size of the window, any reflected light off external obstructions, any reflected light within the room, or the use to which that room is put. </w:t>
      </w:r>
    </w:p>
    <w:p w14:paraId="5A3C8C92" w14:textId="77777777" w:rsidR="00566EEE" w:rsidRPr="00566EEE" w:rsidRDefault="00566EEE" w:rsidP="00566EEE">
      <w:pPr>
        <w:pStyle w:val="ListParagraph"/>
        <w:rPr>
          <w:rFonts w:cstheme="minorHAnsi"/>
        </w:rPr>
      </w:pPr>
    </w:p>
    <w:p w14:paraId="2075666A" w14:textId="53C60100" w:rsidR="00566EEE" w:rsidRDefault="00566EEE" w:rsidP="00566EEE">
      <w:pPr>
        <w:pStyle w:val="ListParagraph"/>
        <w:numPr>
          <w:ilvl w:val="2"/>
          <w:numId w:val="9"/>
        </w:numPr>
        <w:spacing w:before="240" w:after="240"/>
        <w:jc w:val="both"/>
        <w:rPr>
          <w:rFonts w:cstheme="minorHAnsi"/>
        </w:rPr>
      </w:pPr>
      <w:r w:rsidRPr="00566EEE">
        <w:rPr>
          <w:rFonts w:cstheme="minorHAnsi"/>
        </w:rPr>
        <w:t xml:space="preserve">Illuminance method - Climate Based Daylight Modelling (CBDM) is used to predict daylight illuminance using sun and sky conditions derived from standard meteorological data (often referred to as climate or </w:t>
      </w:r>
      <w:r w:rsidR="00106378">
        <w:rPr>
          <w:rFonts w:cstheme="minorHAnsi"/>
        </w:rPr>
        <w:t>we</w:t>
      </w:r>
      <w:r w:rsidRPr="00566EEE">
        <w:rPr>
          <w:rFonts w:cstheme="minorHAnsi"/>
        </w:rPr>
        <w:t xml:space="preserve">ather data). This analytical method allows the prediction of absolute daylight illuminance based on the location and building orientation, in addition to the building’s daylight systems (shading systems, for example). Annex A within the BS EN 17037 proposes values of target illuminances and minimum target illuminances to exceed 50 % of daylight hours. </w:t>
      </w:r>
    </w:p>
    <w:p w14:paraId="5CF52C21" w14:textId="77777777" w:rsidR="00566EEE" w:rsidRPr="00566EEE" w:rsidRDefault="00566EEE" w:rsidP="00566EEE">
      <w:pPr>
        <w:pStyle w:val="ListParagraph"/>
        <w:rPr>
          <w:rFonts w:cstheme="minorHAnsi"/>
        </w:rPr>
      </w:pPr>
    </w:p>
    <w:p w14:paraId="3509DD5B" w14:textId="31E0E5E6" w:rsidR="00566EEE" w:rsidRPr="00566EEE" w:rsidRDefault="00566EEE" w:rsidP="00566EEE">
      <w:pPr>
        <w:pStyle w:val="ListParagraph"/>
        <w:numPr>
          <w:ilvl w:val="2"/>
          <w:numId w:val="9"/>
        </w:numPr>
        <w:spacing w:before="240" w:after="240"/>
        <w:jc w:val="both"/>
        <w:rPr>
          <w:rFonts w:cstheme="minorHAnsi"/>
        </w:rPr>
      </w:pPr>
      <w:r w:rsidRPr="00566EEE">
        <w:rPr>
          <w:rFonts w:cstheme="minorHAnsi"/>
        </w:rPr>
        <w:t>This is considered to be the most accurate approach when using climate data, ho</w:t>
      </w:r>
      <w:r w:rsidR="00106378">
        <w:rPr>
          <w:rFonts w:cstheme="minorHAnsi"/>
        </w:rPr>
        <w:t>we</w:t>
      </w:r>
      <w:r w:rsidRPr="00566EEE">
        <w:rPr>
          <w:rFonts w:cstheme="minorHAnsi"/>
        </w:rPr>
        <w:t>ver, it provides a very large amount of data for each assessed room, which then needs to be interrogated. One of the methodologies that can be used to interrogate this data is Spatial Daylight Autonomy (</w:t>
      </w:r>
      <w:proofErr w:type="spellStart"/>
      <w:r w:rsidRPr="00566EEE">
        <w:rPr>
          <w:rFonts w:cstheme="minorHAnsi"/>
        </w:rPr>
        <w:t>sDA</w:t>
      </w:r>
      <w:proofErr w:type="spellEnd"/>
      <w:r w:rsidRPr="00566EEE">
        <w:rPr>
          <w:rFonts w:cstheme="minorHAnsi"/>
        </w:rPr>
        <w:t xml:space="preserve">). </w:t>
      </w:r>
    </w:p>
    <w:p w14:paraId="253CEAE0" w14:textId="77777777" w:rsidR="00566EEE" w:rsidRDefault="00566EEE" w:rsidP="00566EEE">
      <w:pPr>
        <w:pStyle w:val="ListParagraph"/>
        <w:spacing w:before="240" w:after="240"/>
        <w:ind w:left="567"/>
        <w:jc w:val="both"/>
        <w:rPr>
          <w:rFonts w:cstheme="minorHAnsi"/>
        </w:rPr>
      </w:pPr>
    </w:p>
    <w:p w14:paraId="7863E73A" w14:textId="2016C980" w:rsidR="00566EEE" w:rsidRPr="00566EEE" w:rsidRDefault="00566EEE" w:rsidP="00566EEE">
      <w:pPr>
        <w:pStyle w:val="ListParagraph"/>
        <w:numPr>
          <w:ilvl w:val="2"/>
          <w:numId w:val="9"/>
        </w:numPr>
        <w:spacing w:before="240" w:after="240"/>
        <w:jc w:val="both"/>
        <w:rPr>
          <w:rFonts w:cstheme="minorHAnsi"/>
        </w:rPr>
      </w:pPr>
      <w:r w:rsidRPr="00566EEE">
        <w:rPr>
          <w:rFonts w:cstheme="minorHAnsi"/>
        </w:rPr>
        <w:t>Spatial Daylight Autonomy (</w:t>
      </w:r>
      <w:proofErr w:type="spellStart"/>
      <w:r w:rsidRPr="00566EEE">
        <w:rPr>
          <w:rFonts w:cstheme="minorHAnsi"/>
        </w:rPr>
        <w:t>sDA</w:t>
      </w:r>
      <w:proofErr w:type="spellEnd"/>
      <w:r w:rsidRPr="00566EEE">
        <w:rPr>
          <w:rFonts w:cstheme="minorHAnsi"/>
        </w:rPr>
        <w:t xml:space="preserve">) - The </w:t>
      </w:r>
      <w:proofErr w:type="spellStart"/>
      <w:r w:rsidRPr="00566EEE">
        <w:rPr>
          <w:rFonts w:cstheme="minorHAnsi"/>
        </w:rPr>
        <w:t>sDA</w:t>
      </w:r>
      <w:proofErr w:type="spellEnd"/>
      <w:r w:rsidRPr="00566EEE">
        <w:rPr>
          <w:rFonts w:cstheme="minorHAnsi"/>
        </w:rPr>
        <w:t xml:space="preserve"> assessment is designed to understand how often each point of the room’s task area sees illuminance levels at or above a specific threshold. </w:t>
      </w:r>
    </w:p>
    <w:p w14:paraId="25FFFB7B" w14:textId="77777777" w:rsidR="00566EEE" w:rsidRDefault="00566EEE" w:rsidP="00566EEE">
      <w:pPr>
        <w:pStyle w:val="ListParagraph"/>
        <w:spacing w:before="240" w:after="240"/>
        <w:ind w:left="567"/>
        <w:jc w:val="both"/>
        <w:rPr>
          <w:rFonts w:cstheme="minorHAnsi"/>
        </w:rPr>
      </w:pPr>
    </w:p>
    <w:p w14:paraId="2BAAA677" w14:textId="7D9B898F" w:rsidR="00566EEE" w:rsidRPr="00566EEE" w:rsidRDefault="00566EEE" w:rsidP="00566EEE">
      <w:pPr>
        <w:pStyle w:val="ListParagraph"/>
        <w:numPr>
          <w:ilvl w:val="2"/>
          <w:numId w:val="9"/>
        </w:numPr>
        <w:spacing w:before="240" w:after="240"/>
        <w:jc w:val="both"/>
        <w:rPr>
          <w:rFonts w:cstheme="minorHAnsi"/>
        </w:rPr>
      </w:pPr>
      <w:r w:rsidRPr="00566EEE">
        <w:rPr>
          <w:rFonts w:cstheme="minorHAnsi"/>
        </w:rPr>
        <w:t xml:space="preserve">BS EN 17037 sets out minimum illuminance levels (300lx) that should be exceeded over 50% of the space for more than half of the daylight hours in the year. It also includes recommendations for medium and high daylighting levels within a space (500lx and 700lx respectively).  It should be noted here, </w:t>
      </w:r>
      <w:r w:rsidR="00106378" w:rsidRPr="00566EEE">
        <w:rPr>
          <w:rFonts w:cstheme="minorHAnsi"/>
        </w:rPr>
        <w:t>ho</w:t>
      </w:r>
      <w:r w:rsidR="00106378">
        <w:rPr>
          <w:rFonts w:cstheme="minorHAnsi"/>
        </w:rPr>
        <w:t>w</w:t>
      </w:r>
      <w:r w:rsidR="00106378" w:rsidRPr="00566EEE">
        <w:rPr>
          <w:rFonts w:cstheme="minorHAnsi"/>
        </w:rPr>
        <w:t>ever</w:t>
      </w:r>
      <w:r w:rsidRPr="00566EEE">
        <w:rPr>
          <w:rFonts w:cstheme="minorHAnsi"/>
        </w:rPr>
        <w:t xml:space="preserve">, that these targets are specified irrespective of a space’s use or design.  </w:t>
      </w:r>
    </w:p>
    <w:p w14:paraId="796565E9" w14:textId="77777777" w:rsidR="00566EEE" w:rsidRDefault="00566EEE" w:rsidP="00566EEE">
      <w:pPr>
        <w:pStyle w:val="ListParagraph"/>
        <w:spacing w:before="240" w:after="240"/>
        <w:ind w:left="567"/>
        <w:jc w:val="both"/>
        <w:rPr>
          <w:rFonts w:cstheme="minorHAnsi"/>
        </w:rPr>
      </w:pPr>
    </w:p>
    <w:p w14:paraId="4CC0E996" w14:textId="35EB4C67" w:rsidR="00566EEE" w:rsidRPr="00566EEE" w:rsidRDefault="00566EEE" w:rsidP="00566EEE">
      <w:pPr>
        <w:pStyle w:val="ListParagraph"/>
        <w:numPr>
          <w:ilvl w:val="2"/>
          <w:numId w:val="9"/>
        </w:numPr>
        <w:spacing w:before="240" w:after="240"/>
        <w:ind w:left="709" w:hanging="709"/>
        <w:jc w:val="both"/>
        <w:rPr>
          <w:rFonts w:cstheme="minorHAnsi"/>
        </w:rPr>
      </w:pPr>
      <w:r w:rsidRPr="00566EEE">
        <w:rPr>
          <w:rFonts w:cstheme="minorHAnsi"/>
        </w:rPr>
        <w:t>The National Annex suggests that these targets can be challenging to achieve within residential settings, particularly in areas of higher density and so suggests lo</w:t>
      </w:r>
      <w:r w:rsidR="00106378">
        <w:rPr>
          <w:rFonts w:cstheme="minorHAnsi"/>
        </w:rPr>
        <w:t>we</w:t>
      </w:r>
      <w:r w:rsidRPr="00566EEE">
        <w:rPr>
          <w:rFonts w:cstheme="minorHAnsi"/>
        </w:rPr>
        <w:t xml:space="preserve">r targets can be considered in this situation.  It should be noted here that the reduced targets suggested within the BS EN 17037:2018 National Annex are provided so as to be comparable with the previous BR209’s recommendations for ADF.  These targets are: </w:t>
      </w:r>
    </w:p>
    <w:p w14:paraId="20E32C79" w14:textId="77777777" w:rsidR="00566EEE" w:rsidRDefault="00566EEE" w:rsidP="00566EEE">
      <w:pPr>
        <w:pStyle w:val="ListParagraph"/>
        <w:spacing w:before="240" w:after="240"/>
        <w:ind w:left="709" w:hanging="709"/>
        <w:jc w:val="both"/>
        <w:rPr>
          <w:rFonts w:cstheme="minorHAnsi"/>
        </w:rPr>
      </w:pPr>
    </w:p>
    <w:p w14:paraId="1FCE0ED7" w14:textId="4203A524" w:rsidR="00566EEE" w:rsidRPr="00566EEE" w:rsidRDefault="00566EEE" w:rsidP="00566EEE">
      <w:pPr>
        <w:pStyle w:val="ListParagraph"/>
        <w:numPr>
          <w:ilvl w:val="0"/>
          <w:numId w:val="18"/>
        </w:numPr>
        <w:spacing w:before="240" w:after="240"/>
        <w:ind w:left="1276" w:hanging="283"/>
        <w:jc w:val="both"/>
        <w:rPr>
          <w:rFonts w:cstheme="minorHAnsi"/>
        </w:rPr>
      </w:pPr>
      <w:r w:rsidRPr="00566EEE">
        <w:rPr>
          <w:rFonts w:cstheme="minorHAnsi"/>
        </w:rPr>
        <w:t xml:space="preserve">100 lux for bedrooms </w:t>
      </w:r>
    </w:p>
    <w:p w14:paraId="3F1BFE6F" w14:textId="77777777" w:rsidR="00566EEE" w:rsidRPr="00566EEE" w:rsidRDefault="00566EEE" w:rsidP="00566EEE">
      <w:pPr>
        <w:pStyle w:val="ListParagraph"/>
        <w:numPr>
          <w:ilvl w:val="0"/>
          <w:numId w:val="18"/>
        </w:numPr>
        <w:spacing w:before="240" w:after="240"/>
        <w:ind w:left="1276" w:hanging="283"/>
        <w:jc w:val="both"/>
        <w:rPr>
          <w:rFonts w:cstheme="minorHAnsi"/>
        </w:rPr>
      </w:pPr>
      <w:r w:rsidRPr="00566EEE">
        <w:rPr>
          <w:rFonts w:cstheme="minorHAnsi"/>
        </w:rPr>
        <w:t xml:space="preserve">150 lux for living rooms </w:t>
      </w:r>
    </w:p>
    <w:p w14:paraId="6943A46A" w14:textId="77777777" w:rsidR="00566EEE" w:rsidRPr="00566EEE" w:rsidRDefault="00566EEE" w:rsidP="00566EEE">
      <w:pPr>
        <w:pStyle w:val="ListParagraph"/>
        <w:numPr>
          <w:ilvl w:val="0"/>
          <w:numId w:val="18"/>
        </w:numPr>
        <w:spacing w:before="240" w:after="240"/>
        <w:ind w:left="1276" w:hanging="283"/>
        <w:jc w:val="both"/>
        <w:rPr>
          <w:rFonts w:cstheme="minorHAnsi"/>
        </w:rPr>
      </w:pPr>
      <w:r w:rsidRPr="00566EEE">
        <w:rPr>
          <w:rFonts w:cstheme="minorHAnsi"/>
        </w:rPr>
        <w:t>200 lux for living/kitchen/diners, kitchens, and studios</w:t>
      </w:r>
    </w:p>
    <w:p w14:paraId="2FFCC83C" w14:textId="630759DC" w:rsidR="00566EEE" w:rsidRPr="00566EEE" w:rsidRDefault="00566EEE" w:rsidP="00566EEE">
      <w:pPr>
        <w:pStyle w:val="ListParagraph"/>
        <w:spacing w:before="240" w:after="240"/>
        <w:ind w:left="709" w:hanging="709"/>
        <w:jc w:val="both"/>
        <w:rPr>
          <w:rFonts w:cstheme="minorHAnsi"/>
        </w:rPr>
      </w:pPr>
      <w:r w:rsidRPr="00566EEE">
        <w:rPr>
          <w:rFonts w:cstheme="minorHAnsi"/>
        </w:rPr>
        <w:t xml:space="preserve"> </w:t>
      </w:r>
    </w:p>
    <w:p w14:paraId="0F9A6C75" w14:textId="128539CF" w:rsidR="00566EEE" w:rsidRPr="00566EEE" w:rsidRDefault="00566EEE" w:rsidP="00566EEE">
      <w:pPr>
        <w:pStyle w:val="ListParagraph"/>
        <w:numPr>
          <w:ilvl w:val="2"/>
          <w:numId w:val="9"/>
        </w:numPr>
        <w:spacing w:before="240" w:after="240"/>
        <w:ind w:left="709" w:hanging="709"/>
        <w:jc w:val="both"/>
        <w:rPr>
          <w:rFonts w:cstheme="minorHAnsi"/>
        </w:rPr>
      </w:pPr>
      <w:r w:rsidRPr="00566EEE">
        <w:rPr>
          <w:rFonts w:cstheme="minorHAnsi"/>
        </w:rPr>
        <w:t>It is ho</w:t>
      </w:r>
      <w:r w:rsidR="00106378">
        <w:rPr>
          <w:rFonts w:cstheme="minorHAnsi"/>
        </w:rPr>
        <w:t>we</w:t>
      </w:r>
      <w:r w:rsidRPr="00566EEE">
        <w:rPr>
          <w:rFonts w:cstheme="minorHAnsi"/>
        </w:rPr>
        <w:t>ver stated in paragraph C17 of the BRE that: “Where a room has a shared use, the highest target should apply. For example in a bed sitting room in student accommodation, the value for a living room should be used if students would often spend time in their rooms during the day. Local authorities could use discretion here. For example, the target for a living room could be used for a combined living/dining/kitchen area if the kitchens are not treated as habitable spaces, as it may avoid small separate kitchens in a design”</w:t>
      </w:r>
    </w:p>
    <w:p w14:paraId="236A15B4" w14:textId="77777777" w:rsidR="00566EEE" w:rsidRDefault="00566EEE" w:rsidP="00566EEE">
      <w:pPr>
        <w:pStyle w:val="ListParagraph"/>
        <w:spacing w:before="240" w:after="240"/>
        <w:ind w:left="709"/>
        <w:jc w:val="both"/>
        <w:rPr>
          <w:rFonts w:cstheme="minorHAnsi"/>
        </w:rPr>
      </w:pPr>
    </w:p>
    <w:p w14:paraId="323F82FF" w14:textId="41278019" w:rsidR="00566EEE" w:rsidRPr="00566EEE" w:rsidRDefault="00566EEE" w:rsidP="00566EEE">
      <w:pPr>
        <w:pStyle w:val="ListParagraph"/>
        <w:numPr>
          <w:ilvl w:val="2"/>
          <w:numId w:val="9"/>
        </w:numPr>
        <w:spacing w:before="240" w:after="240"/>
        <w:ind w:left="709" w:hanging="709"/>
        <w:jc w:val="both"/>
        <w:rPr>
          <w:rFonts w:cstheme="minorHAnsi"/>
        </w:rPr>
      </w:pPr>
      <w:r w:rsidRPr="00566EEE">
        <w:rPr>
          <w:rFonts w:cstheme="minorHAnsi"/>
        </w:rPr>
        <w:t xml:space="preserve">Daylight Factor method - This method involves calculating the median daylight factor on a reference plane (assessment grid). </w:t>
      </w:r>
    </w:p>
    <w:p w14:paraId="441D1A83" w14:textId="77777777" w:rsidR="00566EEE" w:rsidRDefault="00566EEE" w:rsidP="00566EEE">
      <w:pPr>
        <w:pStyle w:val="ListParagraph"/>
        <w:spacing w:before="240" w:after="240"/>
        <w:ind w:left="709"/>
        <w:jc w:val="both"/>
        <w:rPr>
          <w:rFonts w:cstheme="minorHAnsi"/>
        </w:rPr>
      </w:pPr>
    </w:p>
    <w:p w14:paraId="499136D8" w14:textId="50756E81" w:rsidR="00566EEE" w:rsidRPr="00566EEE" w:rsidRDefault="00566EEE" w:rsidP="00566EEE">
      <w:pPr>
        <w:pStyle w:val="ListParagraph"/>
        <w:numPr>
          <w:ilvl w:val="2"/>
          <w:numId w:val="9"/>
        </w:numPr>
        <w:spacing w:before="240" w:after="240"/>
        <w:ind w:left="709" w:hanging="709"/>
        <w:jc w:val="both"/>
        <w:rPr>
          <w:rFonts w:cstheme="minorHAnsi"/>
        </w:rPr>
      </w:pPr>
      <w:r w:rsidRPr="00566EEE">
        <w:rPr>
          <w:rFonts w:cstheme="minorHAnsi"/>
        </w:rPr>
        <w:t xml:space="preserve">“The daylight factor is the illuminance at a point on the reference plane in a space, divided by the illuminance on an unobstructed horizontal surface outdoors. The CIE standard overcast sky is used, and the ratio is usually expressed as a percentage.” </w:t>
      </w:r>
    </w:p>
    <w:p w14:paraId="25B30113" w14:textId="77777777" w:rsidR="00566EEE" w:rsidRDefault="00566EEE" w:rsidP="00566EEE">
      <w:pPr>
        <w:pStyle w:val="ListParagraph"/>
        <w:spacing w:before="240" w:after="240"/>
        <w:ind w:left="709"/>
        <w:jc w:val="both"/>
        <w:rPr>
          <w:rFonts w:cstheme="minorHAnsi"/>
        </w:rPr>
      </w:pPr>
    </w:p>
    <w:p w14:paraId="62F1DDE0" w14:textId="2B8EF0A7" w:rsidR="00566EEE" w:rsidRPr="00566EEE" w:rsidRDefault="00566EEE" w:rsidP="00566EEE">
      <w:pPr>
        <w:pStyle w:val="ListParagraph"/>
        <w:numPr>
          <w:ilvl w:val="2"/>
          <w:numId w:val="9"/>
        </w:numPr>
        <w:spacing w:before="240" w:after="240"/>
        <w:ind w:left="709" w:hanging="709"/>
        <w:jc w:val="both"/>
        <w:rPr>
          <w:rFonts w:cstheme="minorHAnsi"/>
        </w:rPr>
      </w:pPr>
      <w:r w:rsidRPr="00566EEE">
        <w:rPr>
          <w:rFonts w:cstheme="minorHAnsi"/>
        </w:rPr>
        <w:t xml:space="preserve">This method of assessments considers an overcast sky, and therefore the orientation and location of buildings is not relevant. In order to account for different climatic conditions, Annex A within BS EN 17037 sets equivalent daylight factor targets for various locations in Europe. </w:t>
      </w:r>
    </w:p>
    <w:p w14:paraId="40F14778" w14:textId="77777777" w:rsidR="00566EEE" w:rsidRDefault="00566EEE" w:rsidP="00566EEE">
      <w:pPr>
        <w:pStyle w:val="ListParagraph"/>
        <w:spacing w:before="240" w:after="240"/>
        <w:ind w:left="709"/>
        <w:jc w:val="both"/>
        <w:rPr>
          <w:rFonts w:cstheme="minorHAnsi"/>
        </w:rPr>
      </w:pPr>
    </w:p>
    <w:p w14:paraId="73D9B94E" w14:textId="5F3CF78A" w:rsidR="00566EEE" w:rsidRDefault="00566EEE" w:rsidP="00566EEE">
      <w:pPr>
        <w:pStyle w:val="ListParagraph"/>
        <w:numPr>
          <w:ilvl w:val="2"/>
          <w:numId w:val="9"/>
        </w:numPr>
        <w:spacing w:before="240" w:after="240"/>
        <w:ind w:left="709" w:hanging="709"/>
        <w:jc w:val="both"/>
        <w:rPr>
          <w:rFonts w:cstheme="minorHAnsi"/>
        </w:rPr>
      </w:pPr>
      <w:r w:rsidRPr="00566EEE">
        <w:rPr>
          <w:rFonts w:cstheme="minorHAnsi"/>
        </w:rPr>
        <w:t>The median daylight factor (MDF) should meet or exceed the target daylight factor relative to a given illuminance for more than half of daylight hours, over 50% of the reference plane.</w:t>
      </w:r>
    </w:p>
    <w:p w14:paraId="3C987958" w14:textId="77777777" w:rsidR="00692F0D" w:rsidRPr="00692F0D" w:rsidRDefault="00692F0D" w:rsidP="00692F0D">
      <w:pPr>
        <w:pStyle w:val="ListParagraph"/>
        <w:rPr>
          <w:rFonts w:cstheme="minorHAnsi"/>
        </w:rPr>
      </w:pPr>
    </w:p>
    <w:p w14:paraId="04550B02" w14:textId="2FB45495" w:rsidR="008C6EBD" w:rsidRPr="00106378" w:rsidRDefault="00106378" w:rsidP="00106378">
      <w:pPr>
        <w:pStyle w:val="ListParagraph"/>
        <w:numPr>
          <w:ilvl w:val="2"/>
          <w:numId w:val="9"/>
        </w:numPr>
        <w:spacing w:before="240" w:after="240"/>
        <w:ind w:left="709" w:hanging="709"/>
        <w:jc w:val="both"/>
        <w:rPr>
          <w:rFonts w:cstheme="minorHAnsi"/>
        </w:rPr>
      </w:pPr>
      <w:r>
        <w:rPr>
          <w:rFonts w:cstheme="minorHAnsi"/>
        </w:rPr>
        <w:t xml:space="preserve">The BRE state that either </w:t>
      </w:r>
      <w:proofErr w:type="spellStart"/>
      <w:r w:rsidRPr="00106378">
        <w:rPr>
          <w:rFonts w:cstheme="minorHAnsi"/>
        </w:rPr>
        <w:t>sDA</w:t>
      </w:r>
      <w:proofErr w:type="spellEnd"/>
      <w:r w:rsidRPr="00106378">
        <w:rPr>
          <w:rFonts w:cstheme="minorHAnsi"/>
        </w:rPr>
        <w:t xml:space="preserve"> (Spatial Daylight Autonomy) </w:t>
      </w:r>
      <w:r>
        <w:rPr>
          <w:rFonts w:cstheme="minorHAnsi"/>
        </w:rPr>
        <w:t>or</w:t>
      </w:r>
      <w:r w:rsidRPr="00106378">
        <w:rPr>
          <w:rFonts w:cstheme="minorHAnsi"/>
        </w:rPr>
        <w:t xml:space="preserve"> DF (Daylight Factor)</w:t>
      </w:r>
      <w:r>
        <w:rPr>
          <w:rFonts w:cstheme="minorHAnsi"/>
        </w:rPr>
        <w:t xml:space="preserve"> can be used to conduct the internal daylight assessment for proposed habitable rooms</w:t>
      </w:r>
      <w:r w:rsidRPr="00106378">
        <w:rPr>
          <w:rFonts w:cstheme="minorHAnsi"/>
        </w:rPr>
        <w:t>.</w:t>
      </w:r>
      <w:r>
        <w:rPr>
          <w:rFonts w:cstheme="minorHAnsi"/>
        </w:rPr>
        <w:t xml:space="preserve"> </w:t>
      </w:r>
      <w:r w:rsidRPr="00106378">
        <w:rPr>
          <w:rFonts w:cstheme="minorHAnsi"/>
        </w:rPr>
        <w:t xml:space="preserve">My interpretation of the BRE 209 Paper is that, as long as a room passes either DF or </w:t>
      </w:r>
      <w:proofErr w:type="spellStart"/>
      <w:r w:rsidRPr="00106378">
        <w:rPr>
          <w:rFonts w:cstheme="minorHAnsi"/>
        </w:rPr>
        <w:t>sDA</w:t>
      </w:r>
      <w:proofErr w:type="spellEnd"/>
      <w:r w:rsidRPr="00106378">
        <w:rPr>
          <w:rFonts w:cstheme="minorHAnsi"/>
        </w:rPr>
        <w:t xml:space="preserve"> assessment the results can be reported as an overall aggregate for a total combined pass rate.  </w:t>
      </w:r>
    </w:p>
    <w:p w14:paraId="422AFA22" w14:textId="77777777" w:rsidR="008C6EBD" w:rsidRPr="00C82ACC" w:rsidRDefault="008C6EBD" w:rsidP="008C6EBD">
      <w:pPr>
        <w:numPr>
          <w:ilvl w:val="1"/>
          <w:numId w:val="9"/>
        </w:numPr>
        <w:spacing w:before="240" w:after="240" w:line="240" w:lineRule="auto"/>
        <w:jc w:val="both"/>
        <w:outlineLvl w:val="0"/>
        <w:rPr>
          <w:rFonts w:cstheme="minorHAnsi"/>
          <w:color w:val="E36C0A" w:themeColor="accent6" w:themeShade="BF"/>
          <w:sz w:val="32"/>
          <w:szCs w:val="32"/>
        </w:rPr>
      </w:pPr>
      <w:r w:rsidRPr="008B3459">
        <w:rPr>
          <w:rFonts w:cstheme="minorHAnsi"/>
          <w:color w:val="E36C0A" w:themeColor="accent6" w:themeShade="BF"/>
          <w:sz w:val="32"/>
          <w:szCs w:val="32"/>
        </w:rPr>
        <w:t>Sunlight Assessment Methodology</w:t>
      </w:r>
    </w:p>
    <w:p w14:paraId="2D1F6203" w14:textId="63EFACE4" w:rsidR="00566EEE" w:rsidRPr="00566EEE" w:rsidRDefault="00566EEE" w:rsidP="00566EEE">
      <w:pPr>
        <w:pStyle w:val="ListParagraph"/>
        <w:numPr>
          <w:ilvl w:val="2"/>
          <w:numId w:val="9"/>
        </w:numPr>
        <w:spacing w:before="240" w:after="240"/>
        <w:ind w:left="709" w:hanging="709"/>
        <w:jc w:val="both"/>
        <w:rPr>
          <w:rFonts w:cstheme="minorHAnsi"/>
        </w:rPr>
      </w:pPr>
      <w:r w:rsidRPr="00566EEE">
        <w:rPr>
          <w:rFonts w:cstheme="minorHAnsi"/>
        </w:rPr>
        <w:t xml:space="preserve">The BRE provide guidance in respect of sunlight quality for new developments within section 3.1 of the handbook.  It is generally acknowledged that the presence of sunlight is more significant in residential accommodation than it is in commercial properties, and this is reflected in the BRE document. </w:t>
      </w:r>
    </w:p>
    <w:p w14:paraId="3680A951" w14:textId="77777777" w:rsidR="00566EEE" w:rsidRDefault="00566EEE" w:rsidP="00566EEE">
      <w:pPr>
        <w:pStyle w:val="ListParagraph"/>
        <w:spacing w:before="240" w:after="240"/>
        <w:ind w:left="709" w:hanging="709"/>
        <w:jc w:val="both"/>
        <w:rPr>
          <w:rFonts w:cstheme="minorHAnsi"/>
        </w:rPr>
      </w:pPr>
    </w:p>
    <w:p w14:paraId="27FFDA45" w14:textId="11D63F42" w:rsidR="00566EEE" w:rsidRPr="00566EEE" w:rsidRDefault="00566EEE" w:rsidP="00566EEE">
      <w:pPr>
        <w:pStyle w:val="ListParagraph"/>
        <w:numPr>
          <w:ilvl w:val="2"/>
          <w:numId w:val="9"/>
        </w:numPr>
        <w:spacing w:before="240" w:after="240"/>
        <w:ind w:left="709" w:hanging="709"/>
        <w:jc w:val="both"/>
        <w:rPr>
          <w:rFonts w:cstheme="minorHAnsi"/>
        </w:rPr>
      </w:pPr>
      <w:r w:rsidRPr="00566EEE">
        <w:rPr>
          <w:rFonts w:cstheme="minorHAnsi"/>
        </w:rPr>
        <w:t>It states, “</w:t>
      </w:r>
      <w:r w:rsidRPr="007110A1">
        <w:rPr>
          <w:rFonts w:cstheme="minorHAnsi"/>
          <w:i/>
          <w:iCs/>
        </w:rPr>
        <w:t xml:space="preserve">in housing, the main requirement for sunlight is in living rooms, where it is valued at any time of the day, but especially in the afternoon.  Sunlight is also required in conservatories.  It is </w:t>
      </w:r>
      <w:r w:rsidR="006F04CD" w:rsidRPr="007110A1">
        <w:rPr>
          <w:rFonts w:cstheme="minorHAnsi"/>
          <w:i/>
          <w:iCs/>
        </w:rPr>
        <w:t>vie</w:t>
      </w:r>
      <w:r w:rsidR="006F04CD">
        <w:rPr>
          <w:rFonts w:cstheme="minorHAnsi"/>
          <w:i/>
          <w:iCs/>
        </w:rPr>
        <w:t>w</w:t>
      </w:r>
      <w:r w:rsidR="006F04CD" w:rsidRPr="007110A1">
        <w:rPr>
          <w:rFonts w:cstheme="minorHAnsi"/>
          <w:i/>
          <w:iCs/>
        </w:rPr>
        <w:t>ed</w:t>
      </w:r>
      <w:r w:rsidRPr="007110A1">
        <w:rPr>
          <w:rFonts w:cstheme="minorHAnsi"/>
          <w:i/>
          <w:iCs/>
        </w:rPr>
        <w:t xml:space="preserve"> as less important in bedrooms and in kitchens where people prefer it in the morning rather than the afternoon</w:t>
      </w:r>
      <w:r w:rsidRPr="00566EEE">
        <w:rPr>
          <w:rFonts w:cstheme="minorHAnsi"/>
        </w:rPr>
        <w:t xml:space="preserve">.” </w:t>
      </w:r>
    </w:p>
    <w:p w14:paraId="03DF4648" w14:textId="77777777" w:rsidR="00566EEE" w:rsidRDefault="00566EEE" w:rsidP="00566EEE">
      <w:pPr>
        <w:pStyle w:val="ListParagraph"/>
        <w:spacing w:before="240" w:after="240"/>
        <w:ind w:left="709" w:hanging="709"/>
        <w:jc w:val="both"/>
        <w:rPr>
          <w:rFonts w:cstheme="minorHAnsi"/>
        </w:rPr>
      </w:pPr>
    </w:p>
    <w:p w14:paraId="1D654E61" w14:textId="00EC49FE" w:rsidR="00566EEE" w:rsidRPr="00566EEE" w:rsidRDefault="00566EEE" w:rsidP="00566EEE">
      <w:pPr>
        <w:pStyle w:val="ListParagraph"/>
        <w:numPr>
          <w:ilvl w:val="2"/>
          <w:numId w:val="9"/>
        </w:numPr>
        <w:spacing w:before="240" w:after="240"/>
        <w:ind w:left="709" w:hanging="709"/>
        <w:jc w:val="both"/>
        <w:rPr>
          <w:rFonts w:cstheme="minorHAnsi"/>
        </w:rPr>
      </w:pPr>
      <w:r w:rsidRPr="00566EEE">
        <w:rPr>
          <w:rFonts w:cstheme="minorHAnsi"/>
        </w:rPr>
        <w:t xml:space="preserve">The BRE guide considers the critical aspects of orientation and overshadowing in determining the availability of sunlight at a proposed development site. </w:t>
      </w:r>
    </w:p>
    <w:p w14:paraId="0906D0BC" w14:textId="77777777" w:rsidR="00566EEE" w:rsidRDefault="00566EEE" w:rsidP="00566EEE">
      <w:pPr>
        <w:pStyle w:val="ListParagraph"/>
        <w:spacing w:before="240" w:after="240"/>
        <w:ind w:left="709" w:hanging="709"/>
        <w:jc w:val="both"/>
        <w:rPr>
          <w:rFonts w:cstheme="minorHAnsi"/>
        </w:rPr>
      </w:pPr>
    </w:p>
    <w:p w14:paraId="527C9363" w14:textId="0C6C4474" w:rsidR="00566EEE" w:rsidRPr="00566EEE" w:rsidRDefault="00566EEE" w:rsidP="00566EEE">
      <w:pPr>
        <w:pStyle w:val="ListParagraph"/>
        <w:numPr>
          <w:ilvl w:val="2"/>
          <w:numId w:val="9"/>
        </w:numPr>
        <w:spacing w:before="240" w:after="240"/>
        <w:ind w:left="709" w:hanging="709"/>
        <w:jc w:val="both"/>
        <w:rPr>
          <w:rFonts w:cstheme="minorHAnsi"/>
        </w:rPr>
      </w:pPr>
      <w:r w:rsidRPr="00566EEE">
        <w:rPr>
          <w:rFonts w:cstheme="minorHAnsi"/>
        </w:rPr>
        <w:t xml:space="preserve">The guide proposes minimising the number of </w:t>
      </w:r>
      <w:r w:rsidR="00AF4D54">
        <w:rPr>
          <w:rFonts w:cstheme="minorHAnsi"/>
        </w:rPr>
        <w:t>dwelling</w:t>
      </w:r>
      <w:r w:rsidRPr="00566EEE">
        <w:rPr>
          <w:rFonts w:cstheme="minorHAnsi"/>
        </w:rPr>
        <w:t xml:space="preserve">s whose living room face solely north unless there is some compensating factor such as an appealing view to the north, and it suggests a number of techniques to do so. Furthermore, it discusses massing solutions with a sensitive approach to overshadowing, so as to maximize access to sunlight. </w:t>
      </w:r>
    </w:p>
    <w:p w14:paraId="557BBDE5" w14:textId="77777777" w:rsidR="00566EEE" w:rsidRDefault="00566EEE" w:rsidP="00566EEE">
      <w:pPr>
        <w:pStyle w:val="ListParagraph"/>
        <w:spacing w:before="240" w:after="240"/>
        <w:ind w:left="709" w:hanging="709"/>
        <w:jc w:val="both"/>
        <w:rPr>
          <w:rFonts w:cstheme="minorHAnsi"/>
        </w:rPr>
      </w:pPr>
    </w:p>
    <w:p w14:paraId="102F26FE" w14:textId="65825ECD" w:rsidR="00566EEE" w:rsidRPr="00566EEE" w:rsidRDefault="00566EEE" w:rsidP="00566EEE">
      <w:pPr>
        <w:pStyle w:val="ListParagraph"/>
        <w:numPr>
          <w:ilvl w:val="2"/>
          <w:numId w:val="9"/>
        </w:numPr>
        <w:spacing w:before="240" w:after="240"/>
        <w:ind w:left="709" w:hanging="709"/>
        <w:jc w:val="both"/>
        <w:rPr>
          <w:rFonts w:cstheme="minorHAnsi"/>
        </w:rPr>
      </w:pPr>
      <w:r w:rsidRPr="00566EEE">
        <w:rPr>
          <w:rFonts w:cstheme="minorHAnsi"/>
        </w:rPr>
        <w:t xml:space="preserve">At the same time, it acknowledges that the site’s existing urban environment may impose orientation or overshadowing constraints which may not be possible to overcome. </w:t>
      </w:r>
    </w:p>
    <w:p w14:paraId="7637B49A" w14:textId="77777777" w:rsidR="00566EEE" w:rsidRDefault="00566EEE" w:rsidP="00566EEE">
      <w:pPr>
        <w:pStyle w:val="ListParagraph"/>
        <w:spacing w:before="240" w:after="240"/>
        <w:ind w:left="709" w:hanging="709"/>
        <w:jc w:val="both"/>
        <w:rPr>
          <w:rFonts w:cstheme="minorHAnsi"/>
        </w:rPr>
      </w:pPr>
    </w:p>
    <w:p w14:paraId="7BF79292" w14:textId="3FB521F6" w:rsidR="00566EEE" w:rsidRPr="00566EEE" w:rsidRDefault="00566EEE" w:rsidP="00566EEE">
      <w:pPr>
        <w:pStyle w:val="ListParagraph"/>
        <w:numPr>
          <w:ilvl w:val="2"/>
          <w:numId w:val="9"/>
        </w:numPr>
        <w:spacing w:before="240" w:after="240"/>
        <w:ind w:left="709" w:hanging="709"/>
        <w:jc w:val="both"/>
        <w:rPr>
          <w:rFonts w:cstheme="minorHAnsi"/>
        </w:rPr>
      </w:pPr>
      <w:r w:rsidRPr="00566EEE">
        <w:rPr>
          <w:rFonts w:cstheme="minorHAnsi"/>
        </w:rPr>
        <w:t xml:space="preserve">To quantify sunlight access for interiors where sunlight is expected, it refers to the BS EN 17037 criterion that the minimum duration of sunlight exposure in at least one habitable room of a </w:t>
      </w:r>
      <w:r w:rsidR="00AF4D54">
        <w:rPr>
          <w:rFonts w:cstheme="minorHAnsi"/>
        </w:rPr>
        <w:t>dwelling</w:t>
      </w:r>
      <w:r w:rsidRPr="00566EEE">
        <w:rPr>
          <w:rFonts w:cstheme="minorHAnsi"/>
        </w:rPr>
        <w:t xml:space="preserve"> should be 1.5 hrs on March 21st. Table A.5 also establishes medium and high sunlight targets (3 and 4 hours respectively). </w:t>
      </w:r>
    </w:p>
    <w:p w14:paraId="0FA67CE7" w14:textId="77777777" w:rsidR="00566EEE" w:rsidRDefault="00566EEE" w:rsidP="00566EEE">
      <w:pPr>
        <w:pStyle w:val="ListParagraph"/>
        <w:spacing w:before="240" w:after="240"/>
        <w:ind w:left="709" w:hanging="709"/>
        <w:jc w:val="both"/>
        <w:rPr>
          <w:rFonts w:cstheme="minorHAnsi"/>
        </w:rPr>
      </w:pPr>
    </w:p>
    <w:p w14:paraId="63BEE2FF" w14:textId="52187753" w:rsidR="00566EEE" w:rsidRPr="00566EEE" w:rsidRDefault="00566EEE" w:rsidP="00566EEE">
      <w:pPr>
        <w:pStyle w:val="ListParagraph"/>
        <w:numPr>
          <w:ilvl w:val="2"/>
          <w:numId w:val="9"/>
        </w:numPr>
        <w:spacing w:before="240" w:after="240"/>
        <w:ind w:left="709" w:hanging="709"/>
        <w:jc w:val="both"/>
        <w:rPr>
          <w:rFonts w:cstheme="minorHAnsi"/>
        </w:rPr>
      </w:pPr>
      <w:r w:rsidRPr="00566EEE">
        <w:rPr>
          <w:rFonts w:cstheme="minorHAnsi"/>
        </w:rPr>
        <w:t xml:space="preserve">This is to be checked at a reference point located centrally to the window’s width and at the inner surface of the aperture (façade and/or roof). For multiple apertures in different façades it is possible to cumulate the time of sunlight availability if not occurring at the same time. The reference point is minimum 1.2 m above the floor and 0.3 m above the window sill if present. </w:t>
      </w:r>
    </w:p>
    <w:p w14:paraId="398FD21D" w14:textId="77777777" w:rsidR="00566EEE" w:rsidRDefault="00566EEE" w:rsidP="00566EEE">
      <w:pPr>
        <w:pStyle w:val="ListParagraph"/>
        <w:spacing w:before="240" w:after="240"/>
        <w:ind w:left="709" w:hanging="709"/>
        <w:jc w:val="both"/>
        <w:rPr>
          <w:rFonts w:cstheme="minorHAnsi"/>
        </w:rPr>
      </w:pPr>
    </w:p>
    <w:p w14:paraId="2D17497F" w14:textId="011263EB" w:rsidR="00566EEE" w:rsidRPr="00566EEE" w:rsidRDefault="00566EEE" w:rsidP="00566EEE">
      <w:pPr>
        <w:pStyle w:val="ListParagraph"/>
        <w:numPr>
          <w:ilvl w:val="2"/>
          <w:numId w:val="9"/>
        </w:numPr>
        <w:spacing w:before="240" w:after="240"/>
        <w:ind w:left="709" w:hanging="709"/>
        <w:jc w:val="both"/>
        <w:rPr>
          <w:rFonts w:cstheme="minorHAnsi"/>
        </w:rPr>
      </w:pPr>
      <w:r w:rsidRPr="00566EEE">
        <w:rPr>
          <w:rFonts w:cstheme="minorHAnsi"/>
        </w:rPr>
        <w:t xml:space="preserve">The summary of section 3.1 of the guide states as follows: </w:t>
      </w:r>
    </w:p>
    <w:p w14:paraId="09AE43AE" w14:textId="77777777" w:rsidR="00566EEE" w:rsidRDefault="00566EEE" w:rsidP="00566EEE">
      <w:pPr>
        <w:pStyle w:val="ListParagraph"/>
        <w:spacing w:before="240" w:after="240"/>
        <w:ind w:left="709" w:hanging="709"/>
        <w:jc w:val="both"/>
        <w:rPr>
          <w:rFonts w:cstheme="minorHAnsi"/>
        </w:rPr>
      </w:pPr>
    </w:p>
    <w:p w14:paraId="716B6673" w14:textId="3C1898F6" w:rsidR="00566EEE" w:rsidRPr="00566EEE" w:rsidRDefault="00566EEE" w:rsidP="00566EEE">
      <w:pPr>
        <w:pStyle w:val="ListParagraph"/>
        <w:numPr>
          <w:ilvl w:val="2"/>
          <w:numId w:val="9"/>
        </w:numPr>
        <w:spacing w:before="240" w:after="240"/>
        <w:ind w:left="709" w:hanging="709"/>
        <w:jc w:val="both"/>
        <w:rPr>
          <w:rFonts w:cstheme="minorHAnsi"/>
        </w:rPr>
      </w:pPr>
      <w:r w:rsidRPr="00566EEE">
        <w:rPr>
          <w:rFonts w:cstheme="minorHAnsi"/>
        </w:rPr>
        <w:t>“</w:t>
      </w:r>
      <w:r w:rsidRPr="007110A1">
        <w:rPr>
          <w:rFonts w:cstheme="minorHAnsi"/>
          <w:i/>
          <w:iCs/>
        </w:rPr>
        <w:t xml:space="preserve">In general, a </w:t>
      </w:r>
      <w:r w:rsidR="00AF4D54">
        <w:rPr>
          <w:rFonts w:cstheme="minorHAnsi"/>
          <w:i/>
          <w:iCs/>
        </w:rPr>
        <w:t>dwelling</w:t>
      </w:r>
      <w:r w:rsidRPr="007110A1">
        <w:rPr>
          <w:rFonts w:cstheme="minorHAnsi"/>
          <w:i/>
          <w:iCs/>
        </w:rPr>
        <w:t xml:space="preserve"> or non-domestic building which has a particular requirement for sunlight, will appear reasonably sunlit provided that</w:t>
      </w:r>
      <w:r w:rsidRPr="00566EEE">
        <w:rPr>
          <w:rFonts w:cstheme="minorHAnsi"/>
        </w:rPr>
        <w:t xml:space="preserve">: </w:t>
      </w:r>
    </w:p>
    <w:p w14:paraId="5B9951D2" w14:textId="77777777" w:rsidR="00566EEE" w:rsidRDefault="00566EEE" w:rsidP="00566EEE">
      <w:pPr>
        <w:pStyle w:val="ListParagraph"/>
        <w:spacing w:before="240" w:after="240"/>
        <w:ind w:left="709" w:hanging="709"/>
        <w:jc w:val="both"/>
        <w:rPr>
          <w:rFonts w:cstheme="minorHAnsi"/>
        </w:rPr>
      </w:pPr>
    </w:p>
    <w:p w14:paraId="40463766" w14:textId="35C181B2" w:rsidR="00566EEE" w:rsidRPr="007110A1" w:rsidRDefault="00566EEE" w:rsidP="00566EEE">
      <w:pPr>
        <w:pStyle w:val="ListParagraph"/>
        <w:numPr>
          <w:ilvl w:val="2"/>
          <w:numId w:val="9"/>
        </w:numPr>
        <w:spacing w:before="240" w:after="240"/>
        <w:ind w:left="709" w:hanging="709"/>
        <w:jc w:val="both"/>
        <w:rPr>
          <w:rFonts w:cstheme="minorHAnsi"/>
          <w:i/>
          <w:iCs/>
        </w:rPr>
      </w:pPr>
      <w:r w:rsidRPr="007110A1">
        <w:rPr>
          <w:rFonts w:cstheme="minorHAnsi"/>
          <w:i/>
          <w:iCs/>
        </w:rPr>
        <w:t xml:space="preserve">At least one main window faces within 90 degrees of due south, and </w:t>
      </w:r>
    </w:p>
    <w:p w14:paraId="7A6E9DA3" w14:textId="77777777" w:rsidR="00566EEE" w:rsidRDefault="00566EEE" w:rsidP="00566EEE">
      <w:pPr>
        <w:pStyle w:val="ListParagraph"/>
        <w:spacing w:before="240" w:after="240"/>
        <w:ind w:left="709" w:hanging="709"/>
        <w:jc w:val="both"/>
        <w:rPr>
          <w:rFonts w:cstheme="minorHAnsi"/>
        </w:rPr>
      </w:pPr>
    </w:p>
    <w:p w14:paraId="60C81400" w14:textId="7D672E78" w:rsidR="00566EEE" w:rsidRPr="00566EEE" w:rsidRDefault="00566EEE" w:rsidP="00566EEE">
      <w:pPr>
        <w:pStyle w:val="ListParagraph"/>
        <w:numPr>
          <w:ilvl w:val="2"/>
          <w:numId w:val="9"/>
        </w:numPr>
        <w:spacing w:before="240" w:after="240"/>
        <w:ind w:left="709" w:hanging="709"/>
        <w:jc w:val="both"/>
        <w:rPr>
          <w:rFonts w:cstheme="minorHAnsi"/>
        </w:rPr>
      </w:pPr>
      <w:r w:rsidRPr="007110A1">
        <w:rPr>
          <w:rFonts w:cstheme="minorHAnsi"/>
          <w:i/>
          <w:iCs/>
        </w:rPr>
        <w:t>a habitable room, preferably a main living room, can receive a total of at least 1.5 hours of sunlight on 21 March. This is assessed at the inside centre of the window(s); sunlight received by different windows can be added provided they occur at different times and sunlight hours are not double counted</w:t>
      </w:r>
      <w:r w:rsidRPr="00566EEE">
        <w:rPr>
          <w:rFonts w:cstheme="minorHAnsi"/>
        </w:rPr>
        <w:t>”.</w:t>
      </w:r>
    </w:p>
    <w:p w14:paraId="4BD30022" w14:textId="2755003F" w:rsidR="008C6EBD" w:rsidRDefault="008C6EBD" w:rsidP="007110A1">
      <w:pPr>
        <w:pStyle w:val="ListParagraph"/>
        <w:spacing w:before="240" w:after="240"/>
        <w:ind w:left="567"/>
        <w:contextualSpacing w:val="0"/>
        <w:jc w:val="both"/>
        <w:rPr>
          <w:rFonts w:cstheme="minorHAnsi"/>
        </w:rPr>
      </w:pPr>
      <w:r>
        <w:rPr>
          <w:rFonts w:cstheme="minorHAnsi"/>
        </w:rPr>
        <w:t xml:space="preserve"> </w:t>
      </w:r>
    </w:p>
    <w:p w14:paraId="78B8E9A5" w14:textId="77777777" w:rsidR="008C6EBD" w:rsidRPr="00C82ACC" w:rsidRDefault="008C6EBD" w:rsidP="008C6EBD">
      <w:pPr>
        <w:numPr>
          <w:ilvl w:val="1"/>
          <w:numId w:val="9"/>
        </w:numPr>
        <w:spacing w:before="240" w:after="240" w:line="240" w:lineRule="auto"/>
        <w:jc w:val="both"/>
        <w:outlineLvl w:val="0"/>
        <w:rPr>
          <w:rFonts w:cstheme="minorHAnsi"/>
          <w:color w:val="E36C0A" w:themeColor="accent6" w:themeShade="BF"/>
          <w:sz w:val="32"/>
          <w:szCs w:val="32"/>
        </w:rPr>
      </w:pPr>
      <w:r w:rsidRPr="008B3459">
        <w:rPr>
          <w:rFonts w:cstheme="minorHAnsi"/>
          <w:color w:val="E36C0A" w:themeColor="accent6" w:themeShade="BF"/>
          <w:sz w:val="32"/>
          <w:szCs w:val="32"/>
        </w:rPr>
        <w:t>Overshadowing Assessment Methodology</w:t>
      </w:r>
    </w:p>
    <w:p w14:paraId="69AB586C" w14:textId="4F7FC63C" w:rsidR="007110A1" w:rsidRPr="007110A1" w:rsidRDefault="007110A1" w:rsidP="007110A1">
      <w:pPr>
        <w:pStyle w:val="ListParagraph"/>
        <w:numPr>
          <w:ilvl w:val="2"/>
          <w:numId w:val="9"/>
        </w:numPr>
        <w:spacing w:before="240" w:after="240"/>
        <w:jc w:val="both"/>
        <w:rPr>
          <w:rFonts w:cstheme="minorHAnsi"/>
        </w:rPr>
      </w:pPr>
      <w:r w:rsidRPr="007110A1">
        <w:rPr>
          <w:rFonts w:cstheme="minorHAnsi"/>
        </w:rPr>
        <w:t xml:space="preserve">The BRE guidance in respect of overshadowing of amenity spaces is set out in section 3.3 of the handbook.  Here it states as follows: </w:t>
      </w:r>
    </w:p>
    <w:p w14:paraId="549E4E2D" w14:textId="77777777" w:rsidR="007110A1" w:rsidRDefault="007110A1" w:rsidP="007110A1">
      <w:pPr>
        <w:pStyle w:val="ListParagraph"/>
        <w:spacing w:before="240" w:after="240"/>
        <w:ind w:left="567"/>
        <w:jc w:val="both"/>
        <w:rPr>
          <w:rFonts w:cstheme="minorHAnsi"/>
        </w:rPr>
      </w:pPr>
    </w:p>
    <w:p w14:paraId="6D6C1959" w14:textId="33FF258D" w:rsidR="007110A1" w:rsidRPr="007110A1" w:rsidRDefault="007110A1" w:rsidP="007110A1">
      <w:pPr>
        <w:pStyle w:val="ListParagraph"/>
        <w:numPr>
          <w:ilvl w:val="2"/>
          <w:numId w:val="9"/>
        </w:numPr>
        <w:spacing w:before="240" w:after="240"/>
        <w:jc w:val="both"/>
        <w:rPr>
          <w:rFonts w:cstheme="minorHAnsi"/>
          <w:i/>
          <w:iCs/>
        </w:rPr>
      </w:pPr>
      <w:r w:rsidRPr="007110A1">
        <w:rPr>
          <w:rFonts w:cstheme="minorHAnsi"/>
        </w:rPr>
        <w:t>“</w:t>
      </w:r>
      <w:r w:rsidRPr="007110A1">
        <w:rPr>
          <w:rFonts w:cstheme="minorHAnsi"/>
          <w:i/>
          <w:iCs/>
        </w:rPr>
        <w:t xml:space="preserve">Sunlight in the spaces </w:t>
      </w:r>
      <w:r w:rsidR="006F04CD" w:rsidRPr="007110A1">
        <w:rPr>
          <w:rFonts w:cstheme="minorHAnsi"/>
          <w:i/>
          <w:iCs/>
        </w:rPr>
        <w:t>bet</w:t>
      </w:r>
      <w:r w:rsidR="006F04CD">
        <w:rPr>
          <w:rFonts w:cstheme="minorHAnsi"/>
          <w:i/>
          <w:iCs/>
        </w:rPr>
        <w:t>w</w:t>
      </w:r>
      <w:r w:rsidR="006F04CD" w:rsidRPr="007110A1">
        <w:rPr>
          <w:rFonts w:cstheme="minorHAnsi"/>
          <w:i/>
          <w:iCs/>
        </w:rPr>
        <w:t>een</w:t>
      </w:r>
      <w:r w:rsidRPr="007110A1">
        <w:rPr>
          <w:rFonts w:cstheme="minorHAnsi"/>
          <w:i/>
          <w:iCs/>
        </w:rPr>
        <w:t xml:space="preserve"> and around buildings has an important impact on the overall appearance and ambience of a development. It is valuable for a number of reasons, to: </w:t>
      </w:r>
    </w:p>
    <w:p w14:paraId="47F81C3C" w14:textId="77777777" w:rsidR="007110A1" w:rsidRPr="007110A1" w:rsidRDefault="007110A1" w:rsidP="007110A1">
      <w:pPr>
        <w:pStyle w:val="ListParagraph"/>
        <w:rPr>
          <w:rFonts w:cstheme="minorHAnsi"/>
          <w:i/>
          <w:iCs/>
        </w:rPr>
      </w:pPr>
    </w:p>
    <w:p w14:paraId="67155DAC" w14:textId="77777777" w:rsidR="007110A1" w:rsidRPr="007110A1" w:rsidRDefault="007110A1" w:rsidP="007110A1">
      <w:pPr>
        <w:pStyle w:val="ListParagraph"/>
        <w:numPr>
          <w:ilvl w:val="0"/>
          <w:numId w:val="19"/>
        </w:numPr>
        <w:spacing w:before="240" w:after="240"/>
        <w:ind w:left="1134"/>
        <w:jc w:val="both"/>
        <w:rPr>
          <w:rFonts w:cstheme="minorHAnsi"/>
          <w:i/>
          <w:iCs/>
        </w:rPr>
      </w:pPr>
      <w:r w:rsidRPr="007110A1">
        <w:rPr>
          <w:rFonts w:cstheme="minorHAnsi"/>
          <w:i/>
          <w:iCs/>
        </w:rPr>
        <w:t xml:space="preserve">provide attractive sunlit views (all year) </w:t>
      </w:r>
    </w:p>
    <w:p w14:paraId="39B77084" w14:textId="77777777" w:rsidR="007110A1" w:rsidRPr="007110A1" w:rsidRDefault="007110A1" w:rsidP="007110A1">
      <w:pPr>
        <w:pStyle w:val="ListParagraph"/>
        <w:numPr>
          <w:ilvl w:val="0"/>
          <w:numId w:val="19"/>
        </w:numPr>
        <w:spacing w:before="240" w:after="240"/>
        <w:ind w:left="1134"/>
        <w:jc w:val="both"/>
        <w:rPr>
          <w:rFonts w:cstheme="minorHAnsi"/>
          <w:i/>
          <w:iCs/>
        </w:rPr>
      </w:pPr>
      <w:r w:rsidRPr="007110A1">
        <w:rPr>
          <w:rFonts w:cstheme="minorHAnsi"/>
          <w:i/>
          <w:iCs/>
        </w:rPr>
        <w:t xml:space="preserve">make outdoor activities like sitting out and children’s play more pleasant (mainly warmer months) </w:t>
      </w:r>
    </w:p>
    <w:p w14:paraId="4D645A69" w14:textId="77777777" w:rsidR="007110A1" w:rsidRPr="007110A1" w:rsidRDefault="007110A1" w:rsidP="007110A1">
      <w:pPr>
        <w:pStyle w:val="ListParagraph"/>
        <w:numPr>
          <w:ilvl w:val="0"/>
          <w:numId w:val="19"/>
        </w:numPr>
        <w:spacing w:before="240" w:after="240"/>
        <w:ind w:left="1134"/>
        <w:jc w:val="both"/>
        <w:rPr>
          <w:rFonts w:cstheme="minorHAnsi"/>
          <w:i/>
          <w:iCs/>
        </w:rPr>
      </w:pPr>
      <w:r w:rsidRPr="007110A1">
        <w:rPr>
          <w:rFonts w:cstheme="minorHAnsi"/>
          <w:i/>
          <w:iCs/>
        </w:rPr>
        <w:t xml:space="preserve">encourage plant growth (mainly spring and summer) </w:t>
      </w:r>
    </w:p>
    <w:p w14:paraId="1DED3B8C" w14:textId="77777777" w:rsidR="007110A1" w:rsidRPr="007110A1" w:rsidRDefault="007110A1" w:rsidP="007110A1">
      <w:pPr>
        <w:pStyle w:val="ListParagraph"/>
        <w:numPr>
          <w:ilvl w:val="0"/>
          <w:numId w:val="19"/>
        </w:numPr>
        <w:spacing w:before="240" w:after="240"/>
        <w:ind w:left="1134"/>
        <w:jc w:val="both"/>
        <w:rPr>
          <w:rFonts w:cstheme="minorHAnsi"/>
          <w:i/>
          <w:iCs/>
        </w:rPr>
      </w:pPr>
      <w:r w:rsidRPr="007110A1">
        <w:rPr>
          <w:rFonts w:cstheme="minorHAnsi"/>
          <w:i/>
          <w:iCs/>
        </w:rPr>
        <w:t xml:space="preserve">dry out the ground, reducing moss and slime (mainly in colder months) </w:t>
      </w:r>
    </w:p>
    <w:p w14:paraId="311235B0" w14:textId="77777777" w:rsidR="007110A1" w:rsidRPr="007110A1" w:rsidRDefault="007110A1" w:rsidP="007110A1">
      <w:pPr>
        <w:pStyle w:val="ListParagraph"/>
        <w:numPr>
          <w:ilvl w:val="0"/>
          <w:numId w:val="19"/>
        </w:numPr>
        <w:spacing w:before="240" w:after="240"/>
        <w:ind w:left="1134"/>
        <w:jc w:val="both"/>
        <w:rPr>
          <w:rFonts w:cstheme="minorHAnsi"/>
          <w:i/>
          <w:iCs/>
        </w:rPr>
      </w:pPr>
      <w:r w:rsidRPr="007110A1">
        <w:rPr>
          <w:rFonts w:cstheme="minorHAnsi"/>
          <w:i/>
          <w:iCs/>
        </w:rPr>
        <w:t>melt frost, ice and snow (in winter)</w:t>
      </w:r>
    </w:p>
    <w:p w14:paraId="22A273E3" w14:textId="77777777" w:rsidR="007110A1" w:rsidRPr="007110A1" w:rsidRDefault="007110A1" w:rsidP="007110A1">
      <w:pPr>
        <w:pStyle w:val="ListParagraph"/>
        <w:numPr>
          <w:ilvl w:val="0"/>
          <w:numId w:val="19"/>
        </w:numPr>
        <w:spacing w:before="240" w:after="240"/>
        <w:ind w:left="1134"/>
        <w:jc w:val="both"/>
        <w:rPr>
          <w:rFonts w:cstheme="minorHAnsi"/>
          <w:i/>
          <w:iCs/>
        </w:rPr>
      </w:pPr>
      <w:r w:rsidRPr="007110A1">
        <w:rPr>
          <w:rFonts w:cstheme="minorHAnsi"/>
          <w:i/>
          <w:iCs/>
        </w:rPr>
        <w:t xml:space="preserve">dry clothes (all year).” </w:t>
      </w:r>
    </w:p>
    <w:p w14:paraId="78A8E44F" w14:textId="77777777" w:rsidR="007110A1" w:rsidRPr="007110A1" w:rsidRDefault="007110A1" w:rsidP="007110A1">
      <w:pPr>
        <w:pStyle w:val="ListParagraph"/>
        <w:spacing w:before="240" w:after="240"/>
        <w:jc w:val="both"/>
        <w:rPr>
          <w:rFonts w:cstheme="minorHAnsi"/>
        </w:rPr>
      </w:pPr>
    </w:p>
    <w:p w14:paraId="4D4481DD" w14:textId="77777777" w:rsidR="007110A1" w:rsidRPr="007110A1" w:rsidRDefault="007110A1" w:rsidP="007110A1">
      <w:pPr>
        <w:pStyle w:val="ListParagraph"/>
        <w:numPr>
          <w:ilvl w:val="2"/>
          <w:numId w:val="9"/>
        </w:numPr>
        <w:spacing w:before="240" w:after="240"/>
        <w:jc w:val="both"/>
        <w:rPr>
          <w:rFonts w:cstheme="minorHAnsi"/>
        </w:rPr>
      </w:pPr>
      <w:r w:rsidRPr="007110A1">
        <w:rPr>
          <w:rFonts w:cstheme="minorHAnsi"/>
        </w:rPr>
        <w:t xml:space="preserve">Again, it must be acknowledged that in urban areas the availability of sunlight on the ground is a factor which is significantly controlled by the existing urban fabric around the site in question and so may have very little to do with the form of the development itself.  Likewise, there may be many other urban design, planning and site constraints which determine and run contrary to the best form, siting and location of a proposed development in terms of availability of sun on the ground. </w:t>
      </w:r>
    </w:p>
    <w:p w14:paraId="3DED35E2" w14:textId="77777777" w:rsidR="007110A1" w:rsidRDefault="007110A1" w:rsidP="007110A1">
      <w:pPr>
        <w:pStyle w:val="ListParagraph"/>
        <w:spacing w:before="240" w:after="240"/>
        <w:ind w:left="567"/>
        <w:jc w:val="both"/>
        <w:rPr>
          <w:rFonts w:cstheme="minorHAnsi"/>
        </w:rPr>
      </w:pPr>
    </w:p>
    <w:p w14:paraId="5836D02E" w14:textId="17EEC44B" w:rsidR="007110A1" w:rsidRDefault="007110A1" w:rsidP="007110A1">
      <w:pPr>
        <w:pStyle w:val="ListParagraph"/>
        <w:numPr>
          <w:ilvl w:val="2"/>
          <w:numId w:val="9"/>
        </w:numPr>
        <w:spacing w:before="240" w:after="240"/>
        <w:jc w:val="both"/>
        <w:rPr>
          <w:rFonts w:cstheme="minorHAnsi"/>
        </w:rPr>
      </w:pPr>
      <w:r w:rsidRPr="007110A1">
        <w:rPr>
          <w:rFonts w:cstheme="minorHAnsi"/>
        </w:rPr>
        <w:t xml:space="preserve">The summary of section 3.3 of the guide states as follows: </w:t>
      </w:r>
    </w:p>
    <w:p w14:paraId="512EF936" w14:textId="77777777" w:rsidR="007110A1" w:rsidRPr="007110A1" w:rsidRDefault="007110A1" w:rsidP="007110A1">
      <w:pPr>
        <w:pStyle w:val="ListParagraph"/>
        <w:rPr>
          <w:rFonts w:cstheme="minorHAnsi"/>
        </w:rPr>
      </w:pPr>
    </w:p>
    <w:p w14:paraId="49DD46D5" w14:textId="77777777" w:rsidR="007110A1" w:rsidRPr="007110A1" w:rsidRDefault="007110A1" w:rsidP="007110A1">
      <w:pPr>
        <w:pStyle w:val="ListParagraph"/>
        <w:spacing w:before="240" w:after="240"/>
        <w:ind w:left="993"/>
        <w:jc w:val="both"/>
        <w:rPr>
          <w:rFonts w:cstheme="minorHAnsi"/>
        </w:rPr>
      </w:pPr>
      <w:r w:rsidRPr="007110A1">
        <w:rPr>
          <w:rFonts w:cstheme="minorHAnsi"/>
        </w:rPr>
        <w:t>“</w:t>
      </w:r>
      <w:r w:rsidRPr="007110A1">
        <w:rPr>
          <w:rFonts w:cstheme="minorHAnsi"/>
          <w:i/>
          <w:iCs/>
        </w:rPr>
        <w:t>3. 3 .17 It is recommended that for it to appear adequately sunlit throughout the year, at least half of a garden or amenity area should receive at least two hours of sunlight on 21 March. If as a result of new development an existing garden or amenity area does not meet the above, and the area that can receive two hours of sun on 21 March is less than 0.80 times its former value, then the loss of sunlight is likely to be noticeable. If a detailed calculation cannot be carried out, it is recommended that the centre of the area should receive at least two hours of sunlight on 21 March</w:t>
      </w:r>
      <w:r w:rsidRPr="007110A1">
        <w:rPr>
          <w:rFonts w:cstheme="minorHAnsi"/>
        </w:rPr>
        <w:t>.”</w:t>
      </w:r>
    </w:p>
    <w:p w14:paraId="288665AD" w14:textId="77777777" w:rsidR="008C6EBD" w:rsidRDefault="008C6EBD" w:rsidP="00546B49">
      <w:pPr>
        <w:spacing w:before="240" w:after="240" w:line="276" w:lineRule="auto"/>
        <w:jc w:val="both"/>
        <w:rPr>
          <w:rFonts w:cstheme="minorHAnsi"/>
        </w:rPr>
      </w:pPr>
    </w:p>
    <w:p w14:paraId="1DA658E6" w14:textId="11AD2A74" w:rsidR="008C6EBD" w:rsidRDefault="008C6EBD">
      <w:pPr>
        <w:rPr>
          <w:rFonts w:cstheme="minorHAnsi"/>
        </w:rPr>
      </w:pPr>
      <w:r>
        <w:rPr>
          <w:rFonts w:cstheme="minorHAnsi"/>
        </w:rPr>
        <w:br w:type="page"/>
      </w:r>
    </w:p>
    <w:p w14:paraId="32E047CB" w14:textId="28BCE4A8" w:rsidR="00C82ACC" w:rsidRPr="00C82ACC" w:rsidRDefault="008C6EBD" w:rsidP="00C82ACC">
      <w:pPr>
        <w:numPr>
          <w:ilvl w:val="0"/>
          <w:numId w:val="9"/>
        </w:numPr>
        <w:spacing w:before="240" w:after="240" w:line="240" w:lineRule="auto"/>
        <w:jc w:val="both"/>
        <w:outlineLvl w:val="0"/>
        <w:rPr>
          <w:rFonts w:cstheme="minorHAnsi"/>
          <w:b/>
          <w:bCs/>
          <w:color w:val="E36C0A" w:themeColor="accent6" w:themeShade="BF"/>
          <w:sz w:val="44"/>
          <w:szCs w:val="44"/>
        </w:rPr>
      </w:pPr>
      <w:r w:rsidRPr="008C6EBD">
        <w:rPr>
          <w:rFonts w:cstheme="minorHAnsi"/>
          <w:b/>
          <w:bCs/>
          <w:color w:val="E36C0A" w:themeColor="accent6" w:themeShade="BF"/>
          <w:sz w:val="44"/>
          <w:szCs w:val="44"/>
        </w:rPr>
        <w:t>Source Data</w:t>
      </w:r>
      <w:r w:rsidR="00782115">
        <w:rPr>
          <w:rFonts w:cstheme="minorHAnsi"/>
          <w:b/>
          <w:bCs/>
          <w:color w:val="E36C0A" w:themeColor="accent6" w:themeShade="BF"/>
          <w:sz w:val="44"/>
          <w:szCs w:val="44"/>
        </w:rPr>
        <w:t xml:space="preserve"> Review</w:t>
      </w:r>
      <w:r w:rsidR="00C82ACC" w:rsidRPr="00C82ACC">
        <w:rPr>
          <w:rFonts w:cstheme="minorHAnsi"/>
          <w:b/>
          <w:bCs/>
          <w:color w:val="E36C0A" w:themeColor="accent6" w:themeShade="BF"/>
          <w:sz w:val="44"/>
          <w:szCs w:val="44"/>
        </w:rPr>
        <w:t xml:space="preserve"> </w:t>
      </w:r>
    </w:p>
    <w:p w14:paraId="612F051F" w14:textId="4AB2AA84" w:rsidR="00C82ACC" w:rsidRPr="00C82ACC" w:rsidRDefault="008C6EBD" w:rsidP="00C82ACC">
      <w:pPr>
        <w:numPr>
          <w:ilvl w:val="1"/>
          <w:numId w:val="9"/>
        </w:numPr>
        <w:spacing w:before="240" w:after="240" w:line="240" w:lineRule="auto"/>
        <w:jc w:val="both"/>
        <w:outlineLvl w:val="0"/>
        <w:rPr>
          <w:rFonts w:cstheme="minorHAnsi"/>
          <w:color w:val="E36C0A" w:themeColor="accent6" w:themeShade="BF"/>
          <w:sz w:val="32"/>
          <w:szCs w:val="32"/>
        </w:rPr>
      </w:pPr>
      <w:r w:rsidRPr="008C6EBD">
        <w:rPr>
          <w:rFonts w:cstheme="minorHAnsi"/>
          <w:color w:val="E36C0A" w:themeColor="accent6" w:themeShade="BF"/>
          <w:sz w:val="32"/>
          <w:szCs w:val="32"/>
        </w:rPr>
        <w:t>Existing Architects / Survey Drawings</w:t>
      </w:r>
    </w:p>
    <w:p w14:paraId="4F367714" w14:textId="6662C6E7" w:rsidR="00FA336F" w:rsidRPr="00692F0D" w:rsidRDefault="00FA336F" w:rsidP="00C82ACC">
      <w:pPr>
        <w:pStyle w:val="ListParagraph"/>
        <w:numPr>
          <w:ilvl w:val="2"/>
          <w:numId w:val="9"/>
        </w:numPr>
        <w:spacing w:before="240" w:after="240"/>
        <w:contextualSpacing w:val="0"/>
        <w:jc w:val="both"/>
        <w:rPr>
          <w:rFonts w:cs="Calibri Light"/>
        </w:rPr>
      </w:pPr>
      <w:r w:rsidRPr="00692F0D">
        <w:rPr>
          <w:rFonts w:cstheme="minorHAnsi"/>
        </w:rPr>
        <w:t xml:space="preserve">Hollaway Architects have produced a series of existing plans and elevation drawings. </w:t>
      </w:r>
      <w:r w:rsidR="006F04CD" w:rsidRPr="00692F0D">
        <w:rPr>
          <w:rFonts w:cstheme="minorHAnsi"/>
        </w:rPr>
        <w:t>Ho</w:t>
      </w:r>
      <w:r w:rsidR="006F04CD">
        <w:rPr>
          <w:rFonts w:cstheme="minorHAnsi"/>
        </w:rPr>
        <w:t>w</w:t>
      </w:r>
      <w:r w:rsidR="006F04CD" w:rsidRPr="00692F0D">
        <w:rPr>
          <w:rFonts w:cstheme="minorHAnsi"/>
        </w:rPr>
        <w:t>ever</w:t>
      </w:r>
      <w:r w:rsidRPr="00692F0D">
        <w:rPr>
          <w:rFonts w:cstheme="minorHAnsi"/>
        </w:rPr>
        <w:t>, these are not referenced within the XCO2 neighbouring impact report or working drawings</w:t>
      </w:r>
      <w:r w:rsidR="00E95934" w:rsidRPr="00692F0D">
        <w:rPr>
          <w:rFonts w:cstheme="minorHAnsi"/>
        </w:rPr>
        <w:t xml:space="preserve"> in the</w:t>
      </w:r>
      <w:r w:rsidR="00496C9F" w:rsidRPr="00692F0D">
        <w:rPr>
          <w:rFonts w:cstheme="minorHAnsi"/>
        </w:rPr>
        <w:t>ir</w:t>
      </w:r>
      <w:r w:rsidR="00E95934" w:rsidRPr="00692F0D">
        <w:rPr>
          <w:rFonts w:cstheme="minorHAnsi"/>
        </w:rPr>
        <w:t xml:space="preserve"> appendices</w:t>
      </w:r>
      <w:r w:rsidRPr="00692F0D">
        <w:rPr>
          <w:rFonts w:cstheme="minorHAnsi"/>
        </w:rPr>
        <w:t xml:space="preserve">. </w:t>
      </w:r>
      <w:r w:rsidR="00416547" w:rsidRPr="00692F0D">
        <w:rPr>
          <w:rFonts w:cstheme="minorHAnsi"/>
        </w:rPr>
        <w:t xml:space="preserve">XCO2 confirmed that the Hollaway Architect’s existing planning submitted drawings </w:t>
      </w:r>
      <w:r w:rsidR="00AF4D54">
        <w:rPr>
          <w:rFonts w:cstheme="minorHAnsi"/>
        </w:rPr>
        <w:t>we</w:t>
      </w:r>
      <w:r w:rsidR="00416547" w:rsidRPr="00692F0D">
        <w:rPr>
          <w:rFonts w:cstheme="minorHAnsi"/>
        </w:rPr>
        <w:t>re used in a telephone call 14 June 2024</w:t>
      </w:r>
      <w:r w:rsidRPr="00692F0D">
        <w:rPr>
          <w:rFonts w:cstheme="minorHAnsi"/>
        </w:rPr>
        <w:t xml:space="preserve">. </w:t>
      </w:r>
    </w:p>
    <w:p w14:paraId="5D8F81F5" w14:textId="631A1B1C" w:rsidR="008E12E6" w:rsidRPr="00416547" w:rsidRDefault="008E12E6" w:rsidP="00C82ACC">
      <w:pPr>
        <w:pStyle w:val="ListParagraph"/>
        <w:numPr>
          <w:ilvl w:val="2"/>
          <w:numId w:val="9"/>
        </w:numPr>
        <w:spacing w:before="240" w:after="240"/>
        <w:contextualSpacing w:val="0"/>
        <w:jc w:val="both"/>
        <w:rPr>
          <w:rFonts w:cs="Calibri Light"/>
        </w:rPr>
      </w:pPr>
      <w:r w:rsidRPr="00416547">
        <w:rPr>
          <w:rFonts w:cstheme="minorHAnsi"/>
        </w:rPr>
        <w:t>Measured Survey, XCO2 state “</w:t>
      </w:r>
      <w:r w:rsidRPr="00416547">
        <w:rPr>
          <w:rFonts w:cstheme="minorHAnsi"/>
          <w:i/>
          <w:iCs/>
        </w:rPr>
        <w:t>All buildings have been modelled based on survey layouts prepared by RVM Partnership Chartered Surveyors</w:t>
      </w:r>
      <w:r w:rsidRPr="00416547">
        <w:rPr>
          <w:rFonts w:cstheme="minorHAnsi"/>
        </w:rPr>
        <w:t>”</w:t>
      </w:r>
      <w:r w:rsidR="00792916" w:rsidRPr="00416547">
        <w:rPr>
          <w:rFonts w:cstheme="minorHAnsi"/>
        </w:rPr>
        <w:t xml:space="preserve">. </w:t>
      </w:r>
      <w:r w:rsidR="00245EDE">
        <w:rPr>
          <w:rFonts w:cstheme="minorHAnsi"/>
        </w:rPr>
        <w:t>I</w:t>
      </w:r>
      <w:r w:rsidR="00792916" w:rsidRPr="00416547">
        <w:rPr>
          <w:rFonts w:cstheme="minorHAnsi"/>
        </w:rPr>
        <w:t xml:space="preserve"> have not been provided with a copy of this survey and the</w:t>
      </w:r>
      <w:r w:rsidR="00F0568B" w:rsidRPr="00416547">
        <w:rPr>
          <w:rFonts w:cstheme="minorHAnsi"/>
        </w:rPr>
        <w:t xml:space="preserve"> RVM drawings</w:t>
      </w:r>
      <w:r w:rsidR="00792916" w:rsidRPr="00416547">
        <w:rPr>
          <w:rFonts w:cstheme="minorHAnsi"/>
        </w:rPr>
        <w:t xml:space="preserve"> are not available on the LBB planning portal </w:t>
      </w:r>
    </w:p>
    <w:p w14:paraId="63E44FF3" w14:textId="4DE7D6F8" w:rsidR="00C82ACC" w:rsidRPr="00416547" w:rsidRDefault="00FA336F" w:rsidP="00C82ACC">
      <w:pPr>
        <w:pStyle w:val="ListParagraph"/>
        <w:numPr>
          <w:ilvl w:val="2"/>
          <w:numId w:val="9"/>
        </w:numPr>
        <w:spacing w:before="240" w:after="240"/>
        <w:contextualSpacing w:val="0"/>
        <w:jc w:val="both"/>
        <w:rPr>
          <w:rFonts w:cs="Calibri Light"/>
        </w:rPr>
      </w:pPr>
      <w:r w:rsidRPr="00416547">
        <w:rPr>
          <w:rFonts w:cstheme="minorHAnsi"/>
        </w:rPr>
        <w:t xml:space="preserve">The Hollaway </w:t>
      </w:r>
      <w:r w:rsidR="008E12E6" w:rsidRPr="00416547">
        <w:rPr>
          <w:rFonts w:cstheme="minorHAnsi"/>
        </w:rPr>
        <w:t xml:space="preserve">Architects </w:t>
      </w:r>
      <w:r w:rsidRPr="00416547">
        <w:rPr>
          <w:rFonts w:cstheme="minorHAnsi"/>
        </w:rPr>
        <w:t>existing drawings do not</w:t>
      </w:r>
      <w:r w:rsidR="008E12E6" w:rsidRPr="00416547">
        <w:rPr>
          <w:rFonts w:cstheme="minorHAnsi"/>
        </w:rPr>
        <w:t xml:space="preserve"> make</w:t>
      </w:r>
      <w:r w:rsidRPr="00416547">
        <w:rPr>
          <w:rFonts w:cstheme="minorHAnsi"/>
        </w:rPr>
        <w:t xml:space="preserve"> reference </w:t>
      </w:r>
      <w:r w:rsidR="008E12E6" w:rsidRPr="00416547">
        <w:rPr>
          <w:rFonts w:cstheme="minorHAnsi"/>
        </w:rPr>
        <w:t xml:space="preserve">to the </w:t>
      </w:r>
      <w:r w:rsidRPr="00416547">
        <w:rPr>
          <w:rFonts w:cstheme="minorHAnsi"/>
        </w:rPr>
        <w:t xml:space="preserve">RVM Partnership Chartered Surveyors as the source of the existing drawings as mentioned within page 9 of the XCO2 report. </w:t>
      </w:r>
      <w:r w:rsidR="006F04CD" w:rsidRPr="00416547">
        <w:rPr>
          <w:rFonts w:cstheme="minorHAnsi"/>
        </w:rPr>
        <w:t>Ho</w:t>
      </w:r>
      <w:r w:rsidR="006F04CD">
        <w:rPr>
          <w:rFonts w:cstheme="minorHAnsi"/>
        </w:rPr>
        <w:t>w</w:t>
      </w:r>
      <w:r w:rsidR="006F04CD" w:rsidRPr="00416547">
        <w:rPr>
          <w:rFonts w:cstheme="minorHAnsi"/>
        </w:rPr>
        <w:t>ever</w:t>
      </w:r>
      <w:r w:rsidR="00792916" w:rsidRPr="00416547">
        <w:rPr>
          <w:rFonts w:cstheme="minorHAnsi"/>
        </w:rPr>
        <w:t>, for the purposes of this review assume that Hollaway Architects adopted the measured survey data within their existing drawings</w:t>
      </w:r>
      <w:r w:rsidR="00F0568B" w:rsidRPr="00416547">
        <w:rPr>
          <w:rFonts w:cstheme="minorHAnsi"/>
        </w:rPr>
        <w:t xml:space="preserve"> and </w:t>
      </w:r>
      <w:r w:rsidR="00245EDE">
        <w:rPr>
          <w:rFonts w:cstheme="minorHAnsi"/>
        </w:rPr>
        <w:t>I</w:t>
      </w:r>
      <w:r w:rsidR="00F0568B" w:rsidRPr="00416547">
        <w:rPr>
          <w:rFonts w:cstheme="minorHAnsi"/>
        </w:rPr>
        <w:t xml:space="preserve"> have used these to check the accuracy of the neighbouring property modelling</w:t>
      </w:r>
      <w:r w:rsidR="00792916" w:rsidRPr="00416547">
        <w:rPr>
          <w:rFonts w:cstheme="minorHAnsi"/>
        </w:rPr>
        <w:t xml:space="preserve">. </w:t>
      </w:r>
    </w:p>
    <w:p w14:paraId="2BF976B6" w14:textId="76E66760" w:rsidR="00E95934" w:rsidRDefault="00245EDE" w:rsidP="00E95934">
      <w:pPr>
        <w:pStyle w:val="ListParagraph"/>
        <w:numPr>
          <w:ilvl w:val="2"/>
          <w:numId w:val="9"/>
        </w:numPr>
        <w:spacing w:before="240" w:after="240"/>
        <w:jc w:val="both"/>
        <w:rPr>
          <w:rFonts w:cs="Calibri Light"/>
        </w:rPr>
      </w:pPr>
      <w:r>
        <w:rPr>
          <w:rFonts w:cs="Calibri Light"/>
        </w:rPr>
        <w:t>I</w:t>
      </w:r>
      <w:r w:rsidR="00E95934" w:rsidRPr="00E95934">
        <w:rPr>
          <w:rFonts w:cs="Calibri Light"/>
        </w:rPr>
        <w:t xml:space="preserve"> have downloaded the following PDF drawings</w:t>
      </w:r>
      <w:r w:rsidR="00E95934">
        <w:rPr>
          <w:rFonts w:cs="Calibri Light"/>
        </w:rPr>
        <w:t xml:space="preserve"> from the LBB planning portal</w:t>
      </w:r>
      <w:r w:rsidR="00E95934" w:rsidRPr="00E95934">
        <w:rPr>
          <w:rFonts w:cs="Calibri Light"/>
        </w:rPr>
        <w:t>: -</w:t>
      </w:r>
    </w:p>
    <w:p w14:paraId="72990622" w14:textId="77777777" w:rsidR="00E95934" w:rsidRPr="00E95934" w:rsidRDefault="00E95934" w:rsidP="00E95934">
      <w:pPr>
        <w:pStyle w:val="ListParagraph"/>
        <w:spacing w:before="240" w:after="240"/>
        <w:ind w:left="567"/>
        <w:jc w:val="both"/>
        <w:rPr>
          <w:rFonts w:cs="Calibri Light"/>
        </w:rPr>
      </w:pPr>
    </w:p>
    <w:p w14:paraId="1C4BFCAF" w14:textId="77777777" w:rsidR="00E95934" w:rsidRPr="00E95934" w:rsidRDefault="00E95934" w:rsidP="00E95934">
      <w:pPr>
        <w:pStyle w:val="ListParagraph"/>
        <w:spacing w:before="240" w:after="240"/>
        <w:ind w:left="567"/>
        <w:jc w:val="both"/>
        <w:rPr>
          <w:rFonts w:cs="Calibri Light"/>
        </w:rPr>
      </w:pPr>
      <w:r w:rsidRPr="00E95934">
        <w:rPr>
          <w:rFonts w:cs="Calibri Light"/>
        </w:rPr>
        <w:t>Hollaway Architects</w:t>
      </w:r>
    </w:p>
    <w:p w14:paraId="2A2993E0" w14:textId="77777777" w:rsidR="00E95934" w:rsidRPr="00E95934" w:rsidRDefault="00E95934" w:rsidP="00E95934">
      <w:pPr>
        <w:pStyle w:val="ListParagraph"/>
        <w:numPr>
          <w:ilvl w:val="0"/>
          <w:numId w:val="20"/>
        </w:numPr>
        <w:spacing w:before="240" w:after="240"/>
        <w:jc w:val="both"/>
        <w:rPr>
          <w:rFonts w:cs="Calibri Light"/>
        </w:rPr>
      </w:pPr>
      <w:r w:rsidRPr="00E95934">
        <w:rPr>
          <w:rFonts w:cs="Calibri Light"/>
        </w:rPr>
        <w:t>EXISTING_SITE_PLAN 18.085 – 110.20</w:t>
      </w:r>
    </w:p>
    <w:p w14:paraId="181ACB19" w14:textId="77777777" w:rsidR="00E95934" w:rsidRPr="00E95934" w:rsidRDefault="00E95934" w:rsidP="00E95934">
      <w:pPr>
        <w:pStyle w:val="ListParagraph"/>
        <w:numPr>
          <w:ilvl w:val="0"/>
          <w:numId w:val="20"/>
        </w:numPr>
        <w:spacing w:before="240" w:after="240"/>
        <w:jc w:val="both"/>
        <w:rPr>
          <w:rFonts w:cs="Calibri Light"/>
        </w:rPr>
      </w:pPr>
      <w:r w:rsidRPr="00E95934">
        <w:rPr>
          <w:rFonts w:cs="Calibri Light"/>
        </w:rPr>
        <w:t>EXISTING_BASEMENT_FLOOR_PLAN 18.085 – 110.00</w:t>
      </w:r>
    </w:p>
    <w:p w14:paraId="56EE45F0" w14:textId="77777777" w:rsidR="00E95934" w:rsidRPr="00E95934" w:rsidRDefault="00E95934" w:rsidP="00E95934">
      <w:pPr>
        <w:pStyle w:val="ListParagraph"/>
        <w:numPr>
          <w:ilvl w:val="0"/>
          <w:numId w:val="20"/>
        </w:numPr>
        <w:spacing w:before="240" w:after="240"/>
        <w:jc w:val="both"/>
        <w:rPr>
          <w:rFonts w:cs="Calibri Light"/>
        </w:rPr>
      </w:pPr>
      <w:r w:rsidRPr="00E95934">
        <w:rPr>
          <w:rFonts w:cs="Calibri Light"/>
        </w:rPr>
        <w:t>EXISTING_GROUND_FLOOR_PLAN 18.085 – 110.01</w:t>
      </w:r>
    </w:p>
    <w:p w14:paraId="0DFDE973" w14:textId="77777777" w:rsidR="00E95934" w:rsidRPr="00E95934" w:rsidRDefault="00E95934" w:rsidP="00E95934">
      <w:pPr>
        <w:pStyle w:val="ListParagraph"/>
        <w:numPr>
          <w:ilvl w:val="0"/>
          <w:numId w:val="20"/>
        </w:numPr>
        <w:spacing w:before="240" w:after="240"/>
        <w:jc w:val="both"/>
        <w:rPr>
          <w:rFonts w:cs="Calibri Light"/>
        </w:rPr>
      </w:pPr>
      <w:r w:rsidRPr="00E95934">
        <w:rPr>
          <w:rFonts w:cs="Calibri Light"/>
        </w:rPr>
        <w:t>EXISTING_FIRST_FLOOR_PLAN 18.085 – 110.02</w:t>
      </w:r>
    </w:p>
    <w:p w14:paraId="60F18B69" w14:textId="77777777" w:rsidR="00E95934" w:rsidRPr="00E95934" w:rsidRDefault="00E95934" w:rsidP="00E95934">
      <w:pPr>
        <w:pStyle w:val="ListParagraph"/>
        <w:numPr>
          <w:ilvl w:val="0"/>
          <w:numId w:val="20"/>
        </w:numPr>
        <w:spacing w:before="240" w:after="240"/>
        <w:jc w:val="both"/>
        <w:rPr>
          <w:rFonts w:cs="Calibri Light"/>
        </w:rPr>
      </w:pPr>
      <w:r w:rsidRPr="00E95934">
        <w:rPr>
          <w:rFonts w:cs="Calibri Light"/>
        </w:rPr>
        <w:t>EXISTING_SECOND_FLOOR_PLAN 18.085 – 110.03</w:t>
      </w:r>
    </w:p>
    <w:p w14:paraId="2D7E228C" w14:textId="77777777" w:rsidR="00E95934" w:rsidRDefault="00E95934" w:rsidP="00E95934">
      <w:pPr>
        <w:pStyle w:val="ListParagraph"/>
        <w:numPr>
          <w:ilvl w:val="0"/>
          <w:numId w:val="20"/>
        </w:numPr>
        <w:spacing w:before="240" w:after="240"/>
        <w:jc w:val="both"/>
        <w:rPr>
          <w:rFonts w:cs="Calibri Light"/>
        </w:rPr>
      </w:pPr>
      <w:r w:rsidRPr="00E95934">
        <w:rPr>
          <w:rFonts w:cs="Calibri Light"/>
        </w:rPr>
        <w:t>EXISTING_STREET_ELEVATION 18.085 – 110.20</w:t>
      </w:r>
    </w:p>
    <w:p w14:paraId="252DBC28" w14:textId="77777777" w:rsidR="00E95934" w:rsidRPr="00E95934" w:rsidRDefault="00E95934" w:rsidP="00E95934">
      <w:pPr>
        <w:pStyle w:val="ListParagraph"/>
        <w:spacing w:before="240" w:after="240"/>
        <w:ind w:left="567"/>
        <w:jc w:val="both"/>
        <w:rPr>
          <w:rFonts w:cs="Calibri Light"/>
        </w:rPr>
      </w:pPr>
    </w:p>
    <w:p w14:paraId="1DEE1CD5" w14:textId="505C4165" w:rsidR="00E95934" w:rsidRPr="000465EE" w:rsidRDefault="00245EDE" w:rsidP="00C82ACC">
      <w:pPr>
        <w:pStyle w:val="ListParagraph"/>
        <w:numPr>
          <w:ilvl w:val="2"/>
          <w:numId w:val="9"/>
        </w:numPr>
        <w:spacing w:before="240" w:after="240"/>
        <w:contextualSpacing w:val="0"/>
        <w:jc w:val="both"/>
        <w:rPr>
          <w:rFonts w:cs="Calibri Light"/>
        </w:rPr>
      </w:pPr>
      <w:r>
        <w:rPr>
          <w:rFonts w:cs="Calibri Light"/>
        </w:rPr>
        <w:t>I</w:t>
      </w:r>
      <w:r w:rsidR="00E95934">
        <w:rPr>
          <w:rFonts w:cs="Calibri Light"/>
        </w:rPr>
        <w:t xml:space="preserve"> have compared the XCO2 baseline assessment to these drawings.</w:t>
      </w:r>
    </w:p>
    <w:p w14:paraId="6BEBFBEB" w14:textId="77777777" w:rsidR="008E12E6" w:rsidRPr="00C82ACC" w:rsidRDefault="008E12E6" w:rsidP="008E12E6">
      <w:pPr>
        <w:numPr>
          <w:ilvl w:val="1"/>
          <w:numId w:val="9"/>
        </w:numPr>
        <w:spacing w:before="240" w:after="240" w:line="240" w:lineRule="auto"/>
        <w:jc w:val="both"/>
        <w:outlineLvl w:val="0"/>
        <w:rPr>
          <w:rFonts w:cstheme="minorHAnsi"/>
          <w:color w:val="E36C0A" w:themeColor="accent6" w:themeShade="BF"/>
          <w:sz w:val="32"/>
          <w:szCs w:val="32"/>
        </w:rPr>
      </w:pPr>
      <w:r w:rsidRPr="008C6EBD">
        <w:rPr>
          <w:rFonts w:cstheme="minorHAnsi"/>
          <w:color w:val="E36C0A" w:themeColor="accent6" w:themeShade="BF"/>
          <w:sz w:val="32"/>
          <w:szCs w:val="32"/>
        </w:rPr>
        <w:t>Contextual Digital 3D Model</w:t>
      </w:r>
    </w:p>
    <w:p w14:paraId="366C58EE" w14:textId="74D4CB2F" w:rsidR="00546B49" w:rsidRDefault="00763B07" w:rsidP="003D0188">
      <w:pPr>
        <w:pStyle w:val="ListParagraph"/>
        <w:numPr>
          <w:ilvl w:val="2"/>
          <w:numId w:val="9"/>
        </w:numPr>
        <w:spacing w:before="240" w:after="240" w:line="276" w:lineRule="auto"/>
        <w:contextualSpacing w:val="0"/>
        <w:jc w:val="both"/>
        <w:rPr>
          <w:rFonts w:cstheme="minorHAnsi"/>
        </w:rPr>
      </w:pPr>
      <w:r w:rsidRPr="00763B07">
        <w:rPr>
          <w:rFonts w:cstheme="minorHAnsi"/>
        </w:rPr>
        <w:t>The wider</w:t>
      </w:r>
      <w:r>
        <w:rPr>
          <w:rFonts w:cstheme="minorHAnsi"/>
        </w:rPr>
        <w:t xml:space="preserve"> 3D</w:t>
      </w:r>
      <w:r w:rsidRPr="00763B07">
        <w:rPr>
          <w:rFonts w:cstheme="minorHAnsi"/>
        </w:rPr>
        <w:t xml:space="preserve"> context model used within the assessment is taken from a contextual modelling firm. In this instance the appellant elected to use </w:t>
      </w:r>
      <w:proofErr w:type="spellStart"/>
      <w:r w:rsidRPr="00763B07">
        <w:rPr>
          <w:rFonts w:cstheme="minorHAnsi"/>
        </w:rPr>
        <w:t>ZMapping</w:t>
      </w:r>
      <w:proofErr w:type="spellEnd"/>
      <w:r w:rsidRPr="00763B07">
        <w:rPr>
          <w:rFonts w:cstheme="minorHAnsi"/>
        </w:rPr>
        <w:t xml:space="preserve"> Limited. They are considered to be a reputable firm providing contextual digital 3D models that are georeferenced to Ordnance Survey grid. These are georeferenced models taken from photogrammetric methods from an aerial photo. The 3D model states “</w:t>
      </w:r>
      <w:proofErr w:type="spellStart"/>
      <w:r w:rsidRPr="00763B07">
        <w:rPr>
          <w:rFonts w:cstheme="minorHAnsi"/>
        </w:rPr>
        <w:t>ZMapping</w:t>
      </w:r>
      <w:proofErr w:type="spellEnd"/>
      <w:r w:rsidRPr="00763B07">
        <w:rPr>
          <w:rFonts w:cstheme="minorHAnsi"/>
        </w:rPr>
        <w:t xml:space="preserve"> Limited 2023” which I assume refers to the date that the aerial photo was taken.</w:t>
      </w:r>
    </w:p>
    <w:p w14:paraId="78048D54" w14:textId="77777777" w:rsidR="007B6045" w:rsidRDefault="007B6045" w:rsidP="007B6045">
      <w:pPr>
        <w:pStyle w:val="ListParagraph"/>
        <w:spacing w:before="240" w:after="240" w:line="276" w:lineRule="auto"/>
        <w:ind w:left="567"/>
        <w:contextualSpacing w:val="0"/>
        <w:jc w:val="both"/>
        <w:rPr>
          <w:rFonts w:cstheme="minorHAnsi"/>
        </w:rPr>
      </w:pPr>
    </w:p>
    <w:p w14:paraId="34BA5A21" w14:textId="77777777" w:rsidR="00763B07" w:rsidRPr="00763B07" w:rsidRDefault="00763B07" w:rsidP="00763B07">
      <w:pPr>
        <w:pStyle w:val="ListParagraph"/>
        <w:spacing w:before="240" w:after="240" w:line="276" w:lineRule="auto"/>
        <w:ind w:left="567"/>
        <w:contextualSpacing w:val="0"/>
        <w:jc w:val="both"/>
        <w:rPr>
          <w:rFonts w:cstheme="minorHAnsi"/>
        </w:rPr>
      </w:pPr>
    </w:p>
    <w:p w14:paraId="6D7F0528" w14:textId="5FB8F31C" w:rsidR="008C6EBD" w:rsidRPr="00C82ACC" w:rsidRDefault="008C6EBD" w:rsidP="008C6EBD">
      <w:pPr>
        <w:numPr>
          <w:ilvl w:val="1"/>
          <w:numId w:val="9"/>
        </w:numPr>
        <w:spacing w:before="240" w:after="240" w:line="240" w:lineRule="auto"/>
        <w:jc w:val="both"/>
        <w:outlineLvl w:val="0"/>
        <w:rPr>
          <w:rFonts w:cstheme="minorHAnsi"/>
          <w:color w:val="E36C0A" w:themeColor="accent6" w:themeShade="BF"/>
          <w:sz w:val="32"/>
          <w:szCs w:val="32"/>
        </w:rPr>
      </w:pPr>
      <w:r w:rsidRPr="008C6EBD">
        <w:rPr>
          <w:rFonts w:cstheme="minorHAnsi"/>
          <w:color w:val="E36C0A" w:themeColor="accent6" w:themeShade="BF"/>
          <w:sz w:val="32"/>
          <w:szCs w:val="32"/>
        </w:rPr>
        <w:t>Proposed Architects Drawings</w:t>
      </w:r>
    </w:p>
    <w:p w14:paraId="3CF5B43C" w14:textId="5D6F563C" w:rsidR="008C6EBD" w:rsidRPr="00692F0D" w:rsidRDefault="00B4359F" w:rsidP="008C6EBD">
      <w:pPr>
        <w:pStyle w:val="ListParagraph"/>
        <w:numPr>
          <w:ilvl w:val="2"/>
          <w:numId w:val="9"/>
        </w:numPr>
        <w:spacing w:before="240" w:after="240"/>
        <w:contextualSpacing w:val="0"/>
        <w:jc w:val="both"/>
        <w:rPr>
          <w:rFonts w:cs="Calibri Light"/>
        </w:rPr>
      </w:pPr>
      <w:proofErr w:type="spellStart"/>
      <w:r w:rsidRPr="00692F0D">
        <w:rPr>
          <w:rFonts w:cstheme="minorHAnsi"/>
        </w:rPr>
        <w:t>Hollaway</w:t>
      </w:r>
      <w:proofErr w:type="spellEnd"/>
      <w:r w:rsidRPr="00692F0D">
        <w:rPr>
          <w:rFonts w:cstheme="minorHAnsi"/>
        </w:rPr>
        <w:t xml:space="preserve"> </w:t>
      </w:r>
      <w:proofErr w:type="spellStart"/>
      <w:r w:rsidR="00763B07" w:rsidRPr="00692F0D">
        <w:rPr>
          <w:rFonts w:cstheme="minorHAnsi"/>
        </w:rPr>
        <w:t>Architect’s</w:t>
      </w:r>
      <w:proofErr w:type="spellEnd"/>
      <w:r w:rsidRPr="00692F0D">
        <w:rPr>
          <w:rFonts w:cstheme="minorHAnsi"/>
        </w:rPr>
        <w:t xml:space="preserve"> </w:t>
      </w:r>
      <w:r w:rsidR="00E95934" w:rsidRPr="00692F0D">
        <w:rPr>
          <w:rFonts w:cstheme="minorHAnsi"/>
        </w:rPr>
        <w:t xml:space="preserve">have produced a series </w:t>
      </w:r>
      <w:r w:rsidR="00692F0D">
        <w:rPr>
          <w:rFonts w:cstheme="minorHAnsi"/>
        </w:rPr>
        <w:t xml:space="preserve">of </w:t>
      </w:r>
      <w:r w:rsidRPr="00692F0D">
        <w:rPr>
          <w:rFonts w:cstheme="minorHAnsi"/>
        </w:rPr>
        <w:t xml:space="preserve">proposed 2D plans, sections and elevation drawings </w:t>
      </w:r>
      <w:r w:rsidR="00E95934" w:rsidRPr="00692F0D">
        <w:rPr>
          <w:rFonts w:cstheme="minorHAnsi"/>
        </w:rPr>
        <w:t xml:space="preserve">for blocks A &amp; B. </w:t>
      </w:r>
      <w:r w:rsidR="006F04CD" w:rsidRPr="00692F0D">
        <w:rPr>
          <w:rFonts w:cstheme="minorHAnsi"/>
        </w:rPr>
        <w:t>Ho</w:t>
      </w:r>
      <w:r w:rsidR="006F04CD">
        <w:rPr>
          <w:rFonts w:cstheme="minorHAnsi"/>
        </w:rPr>
        <w:t>w</w:t>
      </w:r>
      <w:r w:rsidR="006F04CD" w:rsidRPr="00692F0D">
        <w:rPr>
          <w:rFonts w:cstheme="minorHAnsi"/>
        </w:rPr>
        <w:t>ever</w:t>
      </w:r>
      <w:r w:rsidR="00E95934" w:rsidRPr="00692F0D">
        <w:rPr>
          <w:rFonts w:cstheme="minorHAnsi"/>
        </w:rPr>
        <w:t>, the</w:t>
      </w:r>
      <w:r w:rsidR="00416547" w:rsidRPr="00692F0D">
        <w:rPr>
          <w:rFonts w:cstheme="minorHAnsi"/>
        </w:rPr>
        <w:t xml:space="preserve"> exact references are </w:t>
      </w:r>
      <w:r w:rsidRPr="00692F0D">
        <w:rPr>
          <w:rFonts w:cstheme="minorHAnsi"/>
        </w:rPr>
        <w:t xml:space="preserve">not </w:t>
      </w:r>
      <w:r w:rsidR="00416547" w:rsidRPr="00692F0D">
        <w:rPr>
          <w:rFonts w:cstheme="minorHAnsi"/>
        </w:rPr>
        <w:t>detailed</w:t>
      </w:r>
      <w:r w:rsidRPr="00692F0D">
        <w:rPr>
          <w:rFonts w:cstheme="minorHAnsi"/>
        </w:rPr>
        <w:t xml:space="preserve"> within the </w:t>
      </w:r>
      <w:r w:rsidR="00E95934" w:rsidRPr="00692F0D">
        <w:rPr>
          <w:rFonts w:cstheme="minorHAnsi"/>
        </w:rPr>
        <w:t>XCO2 neighbouring impact report or working drawings in the</w:t>
      </w:r>
      <w:r w:rsidR="00496C9F" w:rsidRPr="00692F0D">
        <w:rPr>
          <w:rFonts w:cstheme="minorHAnsi"/>
        </w:rPr>
        <w:t>ir</w:t>
      </w:r>
      <w:r w:rsidR="00E95934" w:rsidRPr="00692F0D">
        <w:rPr>
          <w:rFonts w:cstheme="minorHAnsi"/>
        </w:rPr>
        <w:t xml:space="preserve"> appendices. </w:t>
      </w:r>
      <w:r w:rsidR="00416547" w:rsidRPr="00692F0D">
        <w:rPr>
          <w:rFonts w:cstheme="minorHAnsi"/>
        </w:rPr>
        <w:t xml:space="preserve">XCO2 confirmed that the Hollaway Architect’s existing planning submitted drawings </w:t>
      </w:r>
      <w:r w:rsidR="00AF4D54">
        <w:rPr>
          <w:rFonts w:cstheme="minorHAnsi"/>
        </w:rPr>
        <w:t>we</w:t>
      </w:r>
      <w:r w:rsidR="00416547" w:rsidRPr="00692F0D">
        <w:rPr>
          <w:rFonts w:cstheme="minorHAnsi"/>
        </w:rPr>
        <w:t>re used in a telephone call 14 June 2024.</w:t>
      </w:r>
    </w:p>
    <w:p w14:paraId="546367D1" w14:textId="25CDA240" w:rsidR="0094778C" w:rsidRDefault="00245EDE" w:rsidP="0094778C">
      <w:pPr>
        <w:pStyle w:val="ListParagraph"/>
        <w:numPr>
          <w:ilvl w:val="2"/>
          <w:numId w:val="9"/>
        </w:numPr>
        <w:spacing w:before="240" w:after="240"/>
        <w:jc w:val="both"/>
        <w:rPr>
          <w:rFonts w:cs="Calibri Light"/>
        </w:rPr>
      </w:pPr>
      <w:r>
        <w:rPr>
          <w:rFonts w:cs="Calibri Light"/>
        </w:rPr>
        <w:t>I</w:t>
      </w:r>
      <w:r w:rsidR="0094778C" w:rsidRPr="00E95934">
        <w:rPr>
          <w:rFonts w:cs="Calibri Light"/>
        </w:rPr>
        <w:t xml:space="preserve"> have downloaded the following PDF drawings</w:t>
      </w:r>
      <w:r w:rsidR="0094778C">
        <w:rPr>
          <w:rFonts w:cs="Calibri Light"/>
        </w:rPr>
        <w:t xml:space="preserve"> from the LBB planning portal</w:t>
      </w:r>
      <w:r w:rsidR="0094778C" w:rsidRPr="00E95934">
        <w:rPr>
          <w:rFonts w:cs="Calibri Light"/>
        </w:rPr>
        <w:t>: -</w:t>
      </w:r>
    </w:p>
    <w:p w14:paraId="04929B31" w14:textId="77777777" w:rsidR="0094778C" w:rsidRPr="00E95934" w:rsidRDefault="0094778C" w:rsidP="0094778C">
      <w:pPr>
        <w:pStyle w:val="ListParagraph"/>
        <w:spacing w:before="240" w:after="240"/>
        <w:ind w:left="567"/>
        <w:jc w:val="both"/>
        <w:rPr>
          <w:rFonts w:cs="Calibri Light"/>
        </w:rPr>
      </w:pPr>
    </w:p>
    <w:p w14:paraId="07585E40" w14:textId="6A2674F2" w:rsidR="0094778C" w:rsidRPr="00E95934" w:rsidRDefault="0094778C" w:rsidP="0094778C">
      <w:pPr>
        <w:pStyle w:val="ListParagraph"/>
        <w:spacing w:before="240" w:after="240"/>
        <w:ind w:left="567"/>
        <w:jc w:val="both"/>
        <w:rPr>
          <w:rFonts w:cs="Calibri Light"/>
        </w:rPr>
      </w:pPr>
      <w:r w:rsidRPr="00E95934">
        <w:rPr>
          <w:rFonts w:cs="Calibri Light"/>
        </w:rPr>
        <w:t>Hollaway Architects</w:t>
      </w:r>
      <w:r w:rsidRPr="0094778C">
        <w:t xml:space="preserve"> </w:t>
      </w:r>
      <w:r w:rsidRPr="0094778C">
        <w:rPr>
          <w:rFonts w:cs="Calibri Light"/>
        </w:rPr>
        <w:t>Block A &amp; B</w:t>
      </w:r>
    </w:p>
    <w:p w14:paraId="0C8F0786" w14:textId="4454EA96" w:rsidR="0094778C" w:rsidRPr="0094778C" w:rsidRDefault="0094778C" w:rsidP="0094778C">
      <w:pPr>
        <w:pStyle w:val="ListParagraph"/>
        <w:numPr>
          <w:ilvl w:val="0"/>
          <w:numId w:val="26"/>
        </w:numPr>
        <w:spacing w:before="240" w:after="240"/>
        <w:jc w:val="both"/>
        <w:rPr>
          <w:rFonts w:cs="Calibri Light"/>
        </w:rPr>
      </w:pPr>
      <w:r w:rsidRPr="0094778C">
        <w:rPr>
          <w:rFonts w:cs="Calibri Light"/>
        </w:rPr>
        <w:t>PROPOSED_TYPICAL_SITE_PLAN 18.085 100.06 R7</w:t>
      </w:r>
    </w:p>
    <w:p w14:paraId="662061C4" w14:textId="239563E3" w:rsidR="0094778C" w:rsidRPr="0094778C" w:rsidRDefault="0094778C" w:rsidP="0094778C">
      <w:pPr>
        <w:pStyle w:val="ListParagraph"/>
        <w:numPr>
          <w:ilvl w:val="0"/>
          <w:numId w:val="26"/>
        </w:numPr>
        <w:spacing w:before="240" w:after="240"/>
        <w:jc w:val="both"/>
        <w:rPr>
          <w:rFonts w:cs="Calibri Light"/>
        </w:rPr>
      </w:pPr>
      <w:r w:rsidRPr="0094778C">
        <w:rPr>
          <w:rFonts w:cs="Calibri Light"/>
        </w:rPr>
        <w:t>BLOCK_A__PROPOSED_ELEVATION_A-A 18.085 200.20 R6</w:t>
      </w:r>
    </w:p>
    <w:p w14:paraId="03537DFD" w14:textId="064150D9" w:rsidR="0094778C" w:rsidRPr="0094778C" w:rsidRDefault="0094778C" w:rsidP="0094778C">
      <w:pPr>
        <w:pStyle w:val="ListParagraph"/>
        <w:numPr>
          <w:ilvl w:val="0"/>
          <w:numId w:val="26"/>
        </w:numPr>
        <w:spacing w:before="240" w:after="240"/>
        <w:jc w:val="both"/>
        <w:rPr>
          <w:rFonts w:cs="Calibri Light"/>
        </w:rPr>
      </w:pPr>
      <w:r w:rsidRPr="0094778C">
        <w:rPr>
          <w:rFonts w:cs="Calibri Light"/>
        </w:rPr>
        <w:t>BLOCK_A__PROPOSED_ELEVATION_B-B 18.085 200.21 R5</w:t>
      </w:r>
    </w:p>
    <w:p w14:paraId="351507F6" w14:textId="04F3D06E" w:rsidR="0094778C" w:rsidRPr="0094778C" w:rsidRDefault="0094778C" w:rsidP="0094778C">
      <w:pPr>
        <w:pStyle w:val="ListParagraph"/>
        <w:numPr>
          <w:ilvl w:val="0"/>
          <w:numId w:val="26"/>
        </w:numPr>
        <w:spacing w:before="240" w:after="240"/>
        <w:jc w:val="both"/>
        <w:rPr>
          <w:rFonts w:cs="Calibri Light"/>
        </w:rPr>
      </w:pPr>
      <w:r w:rsidRPr="0094778C">
        <w:rPr>
          <w:rFonts w:cs="Calibri Light"/>
        </w:rPr>
        <w:t>BLOCK_A__PROPOSED_ELEVATION_C-C 18.085 200.22 R6</w:t>
      </w:r>
    </w:p>
    <w:p w14:paraId="02DF32ED" w14:textId="604DBF3A" w:rsidR="0094778C" w:rsidRPr="0094778C" w:rsidRDefault="0094778C" w:rsidP="0094778C">
      <w:pPr>
        <w:pStyle w:val="ListParagraph"/>
        <w:numPr>
          <w:ilvl w:val="0"/>
          <w:numId w:val="26"/>
        </w:numPr>
        <w:spacing w:before="240" w:after="240"/>
        <w:jc w:val="both"/>
        <w:rPr>
          <w:rFonts w:cs="Calibri Light"/>
        </w:rPr>
      </w:pPr>
      <w:r w:rsidRPr="0094778C">
        <w:rPr>
          <w:rFonts w:cs="Calibri Light"/>
        </w:rPr>
        <w:t>BLOCK_A__PROPOSED_ELEVATION_D-D 18.085 200.23 R5</w:t>
      </w:r>
    </w:p>
    <w:p w14:paraId="47B16E50" w14:textId="28507809" w:rsidR="0094778C" w:rsidRPr="0094778C" w:rsidRDefault="0094778C" w:rsidP="0094778C">
      <w:pPr>
        <w:pStyle w:val="ListParagraph"/>
        <w:numPr>
          <w:ilvl w:val="0"/>
          <w:numId w:val="26"/>
        </w:numPr>
        <w:spacing w:before="240" w:after="240"/>
        <w:jc w:val="both"/>
        <w:rPr>
          <w:rFonts w:cs="Calibri Light"/>
        </w:rPr>
      </w:pPr>
      <w:r w:rsidRPr="0094778C">
        <w:rPr>
          <w:rFonts w:cs="Calibri Light"/>
        </w:rPr>
        <w:t>BLOCK_B__PROPOSED_ELEVATION_A-A 18.085 210.20 R6</w:t>
      </w:r>
    </w:p>
    <w:p w14:paraId="7CE1C016" w14:textId="1E3954E5" w:rsidR="0094778C" w:rsidRPr="0094778C" w:rsidRDefault="0094778C" w:rsidP="0094778C">
      <w:pPr>
        <w:pStyle w:val="ListParagraph"/>
        <w:numPr>
          <w:ilvl w:val="0"/>
          <w:numId w:val="26"/>
        </w:numPr>
        <w:spacing w:before="240" w:after="240"/>
        <w:jc w:val="both"/>
        <w:rPr>
          <w:rFonts w:cs="Calibri Light"/>
        </w:rPr>
      </w:pPr>
      <w:r w:rsidRPr="0094778C">
        <w:rPr>
          <w:rFonts w:cs="Calibri Light"/>
        </w:rPr>
        <w:t>BLOCK_B__PROPOSED_ELEVATION_B-B 18.085 210.21 R7</w:t>
      </w:r>
    </w:p>
    <w:p w14:paraId="7B9318B4" w14:textId="3312D4AD" w:rsidR="0094778C" w:rsidRPr="0094778C" w:rsidRDefault="0094778C" w:rsidP="0094778C">
      <w:pPr>
        <w:pStyle w:val="ListParagraph"/>
        <w:numPr>
          <w:ilvl w:val="0"/>
          <w:numId w:val="26"/>
        </w:numPr>
        <w:spacing w:before="240" w:after="240"/>
        <w:jc w:val="both"/>
        <w:rPr>
          <w:rFonts w:cs="Calibri Light"/>
        </w:rPr>
      </w:pPr>
      <w:r w:rsidRPr="0094778C">
        <w:rPr>
          <w:rFonts w:cs="Calibri Light"/>
        </w:rPr>
        <w:t>BLOCK_B__PROPOSED_ELEVATION_C-C 18.085 210.22 R7</w:t>
      </w:r>
    </w:p>
    <w:p w14:paraId="5527B663" w14:textId="66D66922" w:rsidR="0094778C" w:rsidRPr="0094778C" w:rsidRDefault="0094778C" w:rsidP="0094778C">
      <w:pPr>
        <w:pStyle w:val="ListParagraph"/>
        <w:numPr>
          <w:ilvl w:val="0"/>
          <w:numId w:val="26"/>
        </w:numPr>
        <w:spacing w:before="240" w:after="240"/>
        <w:jc w:val="both"/>
        <w:rPr>
          <w:rFonts w:cs="Calibri Light"/>
        </w:rPr>
      </w:pPr>
      <w:r w:rsidRPr="0094778C">
        <w:rPr>
          <w:rFonts w:cs="Calibri Light"/>
        </w:rPr>
        <w:t xml:space="preserve">BLOCK_B__PROPOSED_ELEVATION_D-D 18.085 210.23 R6 </w:t>
      </w:r>
    </w:p>
    <w:p w14:paraId="02A6CF17" w14:textId="34B1B371" w:rsidR="0094778C" w:rsidRDefault="0094778C" w:rsidP="0094778C">
      <w:pPr>
        <w:pStyle w:val="ListParagraph"/>
        <w:numPr>
          <w:ilvl w:val="0"/>
          <w:numId w:val="26"/>
        </w:numPr>
        <w:spacing w:before="240" w:after="240"/>
        <w:contextualSpacing w:val="0"/>
        <w:jc w:val="both"/>
        <w:rPr>
          <w:rFonts w:cs="Calibri Light"/>
        </w:rPr>
      </w:pPr>
      <w:r w:rsidRPr="0094778C">
        <w:rPr>
          <w:rFonts w:cs="Calibri Light"/>
        </w:rPr>
        <w:t>Ringers Road - Site Sections - Section 1-1 18.085 220.05</w:t>
      </w:r>
    </w:p>
    <w:p w14:paraId="5ED22FDB" w14:textId="080128C2" w:rsidR="008C6EBD" w:rsidRPr="00C82ACC" w:rsidRDefault="008C6EBD" w:rsidP="008C6EBD">
      <w:pPr>
        <w:numPr>
          <w:ilvl w:val="1"/>
          <w:numId w:val="9"/>
        </w:numPr>
        <w:spacing w:before="240" w:after="240" w:line="240" w:lineRule="auto"/>
        <w:jc w:val="both"/>
        <w:outlineLvl w:val="0"/>
        <w:rPr>
          <w:rFonts w:cstheme="minorHAnsi"/>
          <w:color w:val="E36C0A" w:themeColor="accent6" w:themeShade="BF"/>
          <w:sz w:val="32"/>
          <w:szCs w:val="32"/>
        </w:rPr>
      </w:pPr>
      <w:r w:rsidRPr="008C6EBD">
        <w:rPr>
          <w:rFonts w:cstheme="minorHAnsi"/>
          <w:color w:val="E36C0A" w:themeColor="accent6" w:themeShade="BF"/>
          <w:sz w:val="32"/>
          <w:szCs w:val="32"/>
        </w:rPr>
        <w:t>Neighbouring Property Research</w:t>
      </w:r>
    </w:p>
    <w:p w14:paraId="49036063" w14:textId="7B4DFC66" w:rsidR="00A87501" w:rsidRDefault="00B11C72" w:rsidP="00BB0B1A">
      <w:pPr>
        <w:pStyle w:val="ListParagraph"/>
        <w:numPr>
          <w:ilvl w:val="2"/>
          <w:numId w:val="9"/>
        </w:numPr>
        <w:spacing w:before="240" w:after="240"/>
        <w:jc w:val="both"/>
        <w:rPr>
          <w:rFonts w:cstheme="minorHAnsi"/>
        </w:rPr>
      </w:pPr>
      <w:r>
        <w:rPr>
          <w:rFonts w:cstheme="minorHAnsi"/>
        </w:rPr>
        <w:t xml:space="preserve">XCO2 have not conducted a planning search of the neighbouring properties, </w:t>
      </w:r>
      <w:r w:rsidR="00A87501">
        <w:rPr>
          <w:rFonts w:cstheme="minorHAnsi"/>
        </w:rPr>
        <w:t xml:space="preserve">or at least they have not incorporated any of the information from a planning search material into their digital 3D model. </w:t>
      </w:r>
    </w:p>
    <w:p w14:paraId="02A0992A" w14:textId="77777777" w:rsidR="00A87501" w:rsidRDefault="00A87501" w:rsidP="00A87501">
      <w:pPr>
        <w:pStyle w:val="ListParagraph"/>
        <w:spacing w:before="240" w:after="240"/>
        <w:ind w:left="567"/>
        <w:jc w:val="both"/>
        <w:rPr>
          <w:rFonts w:cstheme="minorHAnsi"/>
        </w:rPr>
      </w:pPr>
    </w:p>
    <w:p w14:paraId="07F60A6A" w14:textId="6A18806A" w:rsidR="00BB0B1A" w:rsidRPr="00BB0B1A" w:rsidRDefault="00BB0B1A" w:rsidP="00BB0B1A">
      <w:pPr>
        <w:pStyle w:val="ListParagraph"/>
        <w:numPr>
          <w:ilvl w:val="2"/>
          <w:numId w:val="9"/>
        </w:numPr>
        <w:spacing w:before="240" w:after="240"/>
        <w:jc w:val="both"/>
        <w:rPr>
          <w:rFonts w:cstheme="minorHAnsi"/>
        </w:rPr>
      </w:pPr>
      <w:r w:rsidRPr="00BB0B1A">
        <w:rPr>
          <w:rFonts w:cstheme="minorHAnsi"/>
        </w:rPr>
        <w:t xml:space="preserve">The XCO2 </w:t>
      </w:r>
      <w:r>
        <w:rPr>
          <w:rFonts w:cstheme="minorHAnsi"/>
        </w:rPr>
        <w:t>30 May</w:t>
      </w:r>
      <w:r w:rsidR="00BE36E0">
        <w:rPr>
          <w:rFonts w:cstheme="minorHAnsi"/>
        </w:rPr>
        <w:t xml:space="preserve"> 2024</w:t>
      </w:r>
      <w:r>
        <w:rPr>
          <w:rFonts w:cstheme="minorHAnsi"/>
        </w:rPr>
        <w:t xml:space="preserve"> Report </w:t>
      </w:r>
      <w:r w:rsidRPr="00BB0B1A">
        <w:rPr>
          <w:rFonts w:cstheme="minorHAnsi"/>
        </w:rPr>
        <w:t>states on Page 9 “</w:t>
      </w:r>
      <w:r w:rsidRPr="00BB0B1A">
        <w:rPr>
          <w:rFonts w:cstheme="minorHAnsi"/>
          <w:i/>
          <w:iCs/>
        </w:rPr>
        <w:t>All buildings have been modelled based on survey layouts prepared by RVM Partnership Chartered Surveyors along with photographs and research from publicly available records. For the residential properties forming part of the surrounding buildings of the site, an indicative value of 4-4.5 metres has been assumed as the projected depth of the rooms from the façade. For non-residential properties, the total floor footprint has been modelled</w:t>
      </w:r>
      <w:r w:rsidRPr="00BB0B1A">
        <w:rPr>
          <w:rFonts w:cstheme="minorHAnsi"/>
        </w:rPr>
        <w:t>”.</w:t>
      </w:r>
    </w:p>
    <w:p w14:paraId="0CC03A4C" w14:textId="77777777" w:rsidR="00BB0B1A" w:rsidRDefault="00BB0B1A" w:rsidP="00BB0B1A">
      <w:pPr>
        <w:pStyle w:val="ListParagraph"/>
        <w:spacing w:before="240" w:after="240"/>
        <w:ind w:left="567"/>
        <w:jc w:val="both"/>
        <w:rPr>
          <w:rFonts w:cstheme="minorHAnsi"/>
        </w:rPr>
      </w:pPr>
    </w:p>
    <w:p w14:paraId="04FA354A" w14:textId="0A0CE73B" w:rsidR="00BB0B1A" w:rsidRDefault="00BB0B1A" w:rsidP="00BB0B1A">
      <w:pPr>
        <w:pStyle w:val="ListParagraph"/>
        <w:numPr>
          <w:ilvl w:val="2"/>
          <w:numId w:val="9"/>
        </w:numPr>
        <w:spacing w:before="240" w:after="240"/>
        <w:jc w:val="both"/>
        <w:rPr>
          <w:rFonts w:cstheme="minorHAnsi"/>
        </w:rPr>
      </w:pPr>
      <w:r w:rsidRPr="00BB0B1A">
        <w:rPr>
          <w:rFonts w:cstheme="minorHAnsi"/>
        </w:rPr>
        <w:t>There are no direct references or declarations to the research material used within the assessment in the report</w:t>
      </w:r>
      <w:r>
        <w:rPr>
          <w:rFonts w:cstheme="minorHAnsi"/>
        </w:rPr>
        <w:t xml:space="preserve"> other than the neighbouring emerging context schemes</w:t>
      </w:r>
      <w:r w:rsidRPr="00BB0B1A">
        <w:rPr>
          <w:rFonts w:cstheme="minorHAnsi"/>
        </w:rPr>
        <w:t xml:space="preserve">. </w:t>
      </w:r>
    </w:p>
    <w:p w14:paraId="14D0AF1A" w14:textId="77777777" w:rsidR="00BB0B1A" w:rsidRPr="00BB0B1A" w:rsidRDefault="00BB0B1A" w:rsidP="00BB0B1A">
      <w:pPr>
        <w:pStyle w:val="ListParagraph"/>
        <w:rPr>
          <w:rFonts w:cstheme="minorHAnsi"/>
        </w:rPr>
      </w:pPr>
    </w:p>
    <w:p w14:paraId="4082CAC3" w14:textId="6F5EBBA0" w:rsidR="008C6EBD" w:rsidRPr="002D63BE" w:rsidRDefault="00BB0B1A" w:rsidP="00BB0B1A">
      <w:pPr>
        <w:pStyle w:val="ListParagraph"/>
        <w:numPr>
          <w:ilvl w:val="2"/>
          <w:numId w:val="9"/>
        </w:numPr>
        <w:spacing w:before="240" w:after="240"/>
        <w:contextualSpacing w:val="0"/>
        <w:jc w:val="both"/>
        <w:rPr>
          <w:rFonts w:cs="Calibri Light"/>
        </w:rPr>
      </w:pPr>
      <w:r w:rsidRPr="00BB0B1A">
        <w:rPr>
          <w:rFonts w:cstheme="minorHAnsi"/>
        </w:rPr>
        <w:t xml:space="preserve">On review of the windows / room location drawings </w:t>
      </w:r>
      <w:r w:rsidR="002D63BE">
        <w:rPr>
          <w:rFonts w:cstheme="minorHAnsi"/>
        </w:rPr>
        <w:t xml:space="preserve">in the XCO2 report, </w:t>
      </w:r>
      <w:r w:rsidRPr="00BB0B1A">
        <w:rPr>
          <w:rFonts w:cstheme="minorHAnsi"/>
        </w:rPr>
        <w:t xml:space="preserve">it appears that only notional room layouts have been used within the analysis. </w:t>
      </w:r>
      <w:r w:rsidR="006F04CD" w:rsidRPr="00BB0B1A">
        <w:rPr>
          <w:rFonts w:cstheme="minorHAnsi"/>
        </w:rPr>
        <w:t>Ho</w:t>
      </w:r>
      <w:r w:rsidR="006F04CD">
        <w:rPr>
          <w:rFonts w:cstheme="minorHAnsi"/>
        </w:rPr>
        <w:t>w</w:t>
      </w:r>
      <w:r w:rsidR="006F04CD" w:rsidRPr="00BB0B1A">
        <w:rPr>
          <w:rFonts w:cstheme="minorHAnsi"/>
        </w:rPr>
        <w:t>ever</w:t>
      </w:r>
      <w:r w:rsidRPr="00BB0B1A">
        <w:rPr>
          <w:rFonts w:cstheme="minorHAnsi"/>
        </w:rPr>
        <w:t xml:space="preserve">, </w:t>
      </w:r>
      <w:r w:rsidR="0054658C">
        <w:rPr>
          <w:rFonts w:cstheme="minorHAnsi"/>
        </w:rPr>
        <w:t xml:space="preserve">further to </w:t>
      </w:r>
      <w:r w:rsidR="002D63BE">
        <w:rPr>
          <w:rFonts w:cstheme="minorHAnsi"/>
        </w:rPr>
        <w:t xml:space="preserve">our </w:t>
      </w:r>
      <w:r w:rsidRPr="00BB0B1A">
        <w:rPr>
          <w:rFonts w:cstheme="minorHAnsi"/>
        </w:rPr>
        <w:t>own cursory planning search of the LBB portal</w:t>
      </w:r>
      <w:r w:rsidR="0054658C">
        <w:rPr>
          <w:rFonts w:cstheme="minorHAnsi"/>
        </w:rPr>
        <w:t xml:space="preserve"> </w:t>
      </w:r>
      <w:r w:rsidRPr="00BB0B1A">
        <w:rPr>
          <w:rFonts w:cstheme="minorHAnsi"/>
        </w:rPr>
        <w:t xml:space="preserve">show there </w:t>
      </w:r>
      <w:r w:rsidR="002D63BE">
        <w:rPr>
          <w:rFonts w:cstheme="minorHAnsi"/>
        </w:rPr>
        <w:t>is</w:t>
      </w:r>
      <w:r w:rsidRPr="00BB0B1A">
        <w:rPr>
          <w:rFonts w:cstheme="minorHAnsi"/>
        </w:rPr>
        <w:t xml:space="preserve"> floor plan</w:t>
      </w:r>
      <w:r w:rsidR="0054658C">
        <w:rPr>
          <w:rFonts w:cstheme="minorHAnsi"/>
        </w:rPr>
        <w:t xml:space="preserve"> information </w:t>
      </w:r>
      <w:r w:rsidRPr="00BB0B1A">
        <w:rPr>
          <w:rFonts w:cstheme="minorHAnsi"/>
        </w:rPr>
        <w:t xml:space="preserve">available for some of the properties. See enclosed Planning Search list </w:t>
      </w:r>
      <w:r w:rsidR="0054658C">
        <w:rPr>
          <w:rFonts w:cstheme="minorHAnsi"/>
        </w:rPr>
        <w:t>in Appendix B</w:t>
      </w:r>
      <w:r w:rsidRPr="00BB0B1A">
        <w:rPr>
          <w:rFonts w:cstheme="minorHAnsi"/>
        </w:rPr>
        <w:t>. E.g. full plans, section and elevations</w:t>
      </w:r>
      <w:r w:rsidR="0054658C">
        <w:rPr>
          <w:rFonts w:cstheme="minorHAnsi"/>
        </w:rPr>
        <w:t xml:space="preserve"> are available </w:t>
      </w:r>
      <w:r w:rsidRPr="00BB0B1A">
        <w:rPr>
          <w:rFonts w:cstheme="minorHAnsi"/>
        </w:rPr>
        <w:t xml:space="preserve">for Henry </w:t>
      </w:r>
      <w:r w:rsidR="0054658C">
        <w:rPr>
          <w:rFonts w:cstheme="minorHAnsi"/>
        </w:rPr>
        <w:t xml:space="preserve">House </w:t>
      </w:r>
      <w:r w:rsidRPr="00BB0B1A">
        <w:rPr>
          <w:rFonts w:cstheme="minorHAnsi"/>
        </w:rPr>
        <w:t>and William House by Carey Jones architects are available online via Ref: 07/03632/FULL1</w:t>
      </w:r>
      <w:r w:rsidR="0054658C">
        <w:rPr>
          <w:rFonts w:cstheme="minorHAnsi"/>
        </w:rPr>
        <w:t xml:space="preserve"> and </w:t>
      </w:r>
      <w:r w:rsidR="0054658C" w:rsidRPr="0054658C">
        <w:rPr>
          <w:rFonts w:cstheme="minorHAnsi"/>
        </w:rPr>
        <w:t>14-01590-MATAMD</w:t>
      </w:r>
      <w:r w:rsidR="002D63BE">
        <w:rPr>
          <w:rFonts w:cstheme="minorHAnsi"/>
        </w:rPr>
        <w:t>.</w:t>
      </w:r>
    </w:p>
    <w:p w14:paraId="13BC5534" w14:textId="7531BF11" w:rsidR="008C6EBD" w:rsidRPr="00C82ACC" w:rsidRDefault="008C6EBD" w:rsidP="008C6EBD">
      <w:pPr>
        <w:numPr>
          <w:ilvl w:val="1"/>
          <w:numId w:val="9"/>
        </w:numPr>
        <w:spacing w:before="240" w:after="240" w:line="240" w:lineRule="auto"/>
        <w:jc w:val="both"/>
        <w:outlineLvl w:val="0"/>
        <w:rPr>
          <w:rFonts w:cstheme="minorHAnsi"/>
          <w:color w:val="E36C0A" w:themeColor="accent6" w:themeShade="BF"/>
          <w:sz w:val="32"/>
          <w:szCs w:val="32"/>
        </w:rPr>
      </w:pPr>
      <w:r w:rsidRPr="008C6EBD">
        <w:rPr>
          <w:rFonts w:cstheme="minorHAnsi"/>
          <w:color w:val="E36C0A" w:themeColor="accent6" w:themeShade="BF"/>
          <w:sz w:val="32"/>
          <w:szCs w:val="32"/>
        </w:rPr>
        <w:t>Emerging Context Schemes</w:t>
      </w:r>
    </w:p>
    <w:p w14:paraId="3B1D5999" w14:textId="41C47AD8" w:rsidR="008C6EBD" w:rsidRPr="008B7E28" w:rsidRDefault="005E65CD" w:rsidP="008C6EBD">
      <w:pPr>
        <w:pStyle w:val="ListParagraph"/>
        <w:numPr>
          <w:ilvl w:val="2"/>
          <w:numId w:val="9"/>
        </w:numPr>
        <w:spacing w:before="240" w:after="240"/>
        <w:contextualSpacing w:val="0"/>
        <w:jc w:val="both"/>
        <w:rPr>
          <w:rFonts w:cs="Calibri Light"/>
        </w:rPr>
      </w:pPr>
      <w:r>
        <w:rPr>
          <w:rFonts w:cstheme="minorHAnsi"/>
        </w:rPr>
        <w:t xml:space="preserve">XCO2 </w:t>
      </w:r>
      <w:r w:rsidR="008B7E28">
        <w:rPr>
          <w:rFonts w:cstheme="minorHAnsi"/>
        </w:rPr>
        <w:t xml:space="preserve">have included two neighbouring consented schemes </w:t>
      </w:r>
      <w:r w:rsidR="002D63BE">
        <w:rPr>
          <w:rFonts w:cstheme="minorHAnsi"/>
        </w:rPr>
        <w:t>(</w:t>
      </w:r>
      <w:r w:rsidR="008B7E28">
        <w:rPr>
          <w:rFonts w:cstheme="minorHAnsi"/>
        </w:rPr>
        <w:t>that are yet to be implemented</w:t>
      </w:r>
      <w:r w:rsidR="002D63BE">
        <w:rPr>
          <w:rFonts w:cstheme="minorHAnsi"/>
        </w:rPr>
        <w:t>)</w:t>
      </w:r>
      <w:r w:rsidR="008B7E28">
        <w:rPr>
          <w:rFonts w:cstheme="minorHAnsi"/>
        </w:rPr>
        <w:t xml:space="preserve"> within the their assessment reports, these are; -</w:t>
      </w:r>
    </w:p>
    <w:p w14:paraId="355EBD2D" w14:textId="77777777" w:rsidR="008B7E28" w:rsidRDefault="008B7E28" w:rsidP="008B7E28">
      <w:pPr>
        <w:pStyle w:val="ListParagraph"/>
        <w:numPr>
          <w:ilvl w:val="0"/>
          <w:numId w:val="22"/>
        </w:numPr>
        <w:spacing w:after="210" w:line="267" w:lineRule="auto"/>
        <w:jc w:val="both"/>
      </w:pPr>
      <w:r w:rsidRPr="00EA58AB">
        <w:t>66-70 High Street</w:t>
      </w:r>
    </w:p>
    <w:p w14:paraId="0E8C4383" w14:textId="77777777" w:rsidR="008B7E28" w:rsidRDefault="008B7E28" w:rsidP="008B7E28">
      <w:pPr>
        <w:pStyle w:val="ListParagraph"/>
        <w:numPr>
          <w:ilvl w:val="0"/>
          <w:numId w:val="22"/>
        </w:numPr>
        <w:spacing w:after="210" w:line="267" w:lineRule="auto"/>
        <w:jc w:val="both"/>
      </w:pPr>
      <w:r w:rsidRPr="00EA58AB">
        <w:t>62 High Street</w:t>
      </w:r>
    </w:p>
    <w:p w14:paraId="4D2591FF" w14:textId="57828EAF" w:rsidR="008B7E28" w:rsidRDefault="008B7E28" w:rsidP="008C6EBD">
      <w:pPr>
        <w:pStyle w:val="ListParagraph"/>
        <w:numPr>
          <w:ilvl w:val="2"/>
          <w:numId w:val="9"/>
        </w:numPr>
        <w:spacing w:before="240" w:after="240"/>
        <w:contextualSpacing w:val="0"/>
        <w:jc w:val="both"/>
        <w:rPr>
          <w:rFonts w:cs="Calibri Light"/>
        </w:rPr>
      </w:pPr>
      <w:r>
        <w:rPr>
          <w:rFonts w:cs="Calibri Light"/>
        </w:rPr>
        <w:t xml:space="preserve">XCO2 have considered both consents </w:t>
      </w:r>
      <w:r w:rsidR="002D63BE">
        <w:rPr>
          <w:rFonts w:cs="Calibri Light"/>
        </w:rPr>
        <w:t xml:space="preserve">and these </w:t>
      </w:r>
      <w:r w:rsidRPr="008B7E28">
        <w:rPr>
          <w:rFonts w:cs="Calibri Light"/>
        </w:rPr>
        <w:t>are factored within the</w:t>
      </w:r>
      <w:r w:rsidR="002D63BE">
        <w:rPr>
          <w:rFonts w:cs="Calibri Light"/>
        </w:rPr>
        <w:t>ir</w:t>
      </w:r>
      <w:r w:rsidRPr="008B7E28">
        <w:rPr>
          <w:rFonts w:cs="Calibri Light"/>
        </w:rPr>
        <w:t xml:space="preserve"> baseline assessment</w:t>
      </w:r>
      <w:r>
        <w:rPr>
          <w:rFonts w:cs="Calibri Light"/>
        </w:rPr>
        <w:t xml:space="preserve">. </w:t>
      </w:r>
    </w:p>
    <w:p w14:paraId="30EAC877" w14:textId="0A1B1E0C" w:rsidR="008B7E28" w:rsidRDefault="008B7E28" w:rsidP="008B7E28">
      <w:pPr>
        <w:pStyle w:val="ListParagraph"/>
        <w:numPr>
          <w:ilvl w:val="2"/>
          <w:numId w:val="9"/>
        </w:numPr>
        <w:spacing w:before="240" w:after="240"/>
        <w:jc w:val="both"/>
        <w:rPr>
          <w:rFonts w:cs="Calibri Light"/>
        </w:rPr>
      </w:pPr>
      <w:r w:rsidRPr="008B7E28">
        <w:rPr>
          <w:rFonts w:cs="Calibri Light"/>
        </w:rPr>
        <w:t>Whilst this will</w:t>
      </w:r>
      <w:r>
        <w:rPr>
          <w:rFonts w:cs="Calibri Light"/>
        </w:rPr>
        <w:t xml:space="preserve"> assess</w:t>
      </w:r>
      <w:r w:rsidRPr="008B7E28">
        <w:rPr>
          <w:rFonts w:cs="Calibri Light"/>
        </w:rPr>
        <w:t xml:space="preserve"> the worst case scenario</w:t>
      </w:r>
      <w:r>
        <w:rPr>
          <w:rFonts w:cs="Calibri Light"/>
        </w:rPr>
        <w:t>,</w:t>
      </w:r>
      <w:r w:rsidRPr="008B7E28">
        <w:rPr>
          <w:rFonts w:cs="Calibri Light"/>
        </w:rPr>
        <w:t xml:space="preserve"> it does not show the results to both existing properties in the event </w:t>
      </w:r>
      <w:r>
        <w:rPr>
          <w:rFonts w:cs="Calibri Light"/>
        </w:rPr>
        <w:t xml:space="preserve">that </w:t>
      </w:r>
      <w:r w:rsidR="002D63BE">
        <w:rPr>
          <w:rFonts w:cs="Calibri Light"/>
        </w:rPr>
        <w:t>either</w:t>
      </w:r>
      <w:r w:rsidRPr="008B7E28">
        <w:rPr>
          <w:rFonts w:cs="Calibri Light"/>
        </w:rPr>
        <w:t xml:space="preserve"> consent</w:t>
      </w:r>
      <w:r w:rsidR="002D63BE">
        <w:rPr>
          <w:rFonts w:cs="Calibri Light"/>
        </w:rPr>
        <w:t>s</w:t>
      </w:r>
      <w:r w:rsidRPr="008B7E28">
        <w:rPr>
          <w:rFonts w:cs="Calibri Light"/>
        </w:rPr>
        <w:t xml:space="preserve"> are not built out. This would also contribute to the cumulative impact to other beneficiaries around the sites, therefore one would expect to see the results reported </w:t>
      </w:r>
      <w:r w:rsidR="002D63BE">
        <w:rPr>
          <w:rFonts w:cs="Calibri Light"/>
        </w:rPr>
        <w:t>for the</w:t>
      </w:r>
      <w:r w:rsidRPr="008B7E28">
        <w:rPr>
          <w:rFonts w:cs="Calibri Light"/>
        </w:rPr>
        <w:t xml:space="preserve"> two scenarios</w:t>
      </w:r>
      <w:r w:rsidR="002D63BE">
        <w:rPr>
          <w:rFonts w:cs="Calibri Light"/>
        </w:rPr>
        <w:t xml:space="preserve"> below;</w:t>
      </w:r>
      <w:r w:rsidRPr="008B7E28">
        <w:rPr>
          <w:rFonts w:cs="Calibri Light"/>
        </w:rPr>
        <w:t xml:space="preserve"> -</w:t>
      </w:r>
    </w:p>
    <w:p w14:paraId="3F4E3558" w14:textId="4BC7ECA8" w:rsidR="008B7E28" w:rsidRPr="008B7E28" w:rsidRDefault="008B7E28" w:rsidP="008B7E28">
      <w:pPr>
        <w:pStyle w:val="ListParagraph"/>
        <w:spacing w:before="240" w:after="240"/>
        <w:ind w:left="567"/>
        <w:jc w:val="both"/>
        <w:rPr>
          <w:rFonts w:cs="Calibri Light"/>
        </w:rPr>
      </w:pPr>
    </w:p>
    <w:p w14:paraId="3A1953D9" w14:textId="0AE9B605" w:rsidR="008B7E28" w:rsidRPr="008B7E28" w:rsidRDefault="00605185" w:rsidP="00605185">
      <w:pPr>
        <w:pStyle w:val="ListParagraph"/>
        <w:spacing w:before="240" w:after="240"/>
        <w:ind w:left="964"/>
        <w:jc w:val="both"/>
        <w:rPr>
          <w:rFonts w:cs="Calibri Light"/>
        </w:rPr>
      </w:pPr>
      <w:r>
        <w:rPr>
          <w:rFonts w:cs="Calibri Light"/>
        </w:rPr>
        <w:t>1.</w:t>
      </w:r>
      <w:r>
        <w:rPr>
          <w:rFonts w:cs="Calibri Light"/>
        </w:rPr>
        <w:tab/>
      </w:r>
      <w:r w:rsidR="008B7E28" w:rsidRPr="008B7E28">
        <w:rPr>
          <w:rFonts w:cs="Calibri Light"/>
        </w:rPr>
        <w:t xml:space="preserve">Existing (current </w:t>
      </w:r>
      <w:r w:rsidR="008B7E28">
        <w:rPr>
          <w:rFonts w:cs="Calibri Light"/>
        </w:rPr>
        <w:t xml:space="preserve">baseline </w:t>
      </w:r>
      <w:r w:rsidR="008B7E28" w:rsidRPr="008B7E28">
        <w:rPr>
          <w:rFonts w:cs="Calibri Light"/>
        </w:rPr>
        <w:t>neighbouring environment)</w:t>
      </w:r>
      <w:r w:rsidR="008B7E28">
        <w:rPr>
          <w:rFonts w:cs="Calibri Light"/>
        </w:rPr>
        <w:t xml:space="preserve"> vs</w:t>
      </w:r>
      <w:r w:rsidR="008B7E28" w:rsidRPr="008B7E28">
        <w:rPr>
          <w:rFonts w:cs="Calibri Light"/>
        </w:rPr>
        <w:t xml:space="preserve"> Proposed</w:t>
      </w:r>
    </w:p>
    <w:p w14:paraId="78B284C5" w14:textId="446EB122" w:rsidR="008B7E28" w:rsidRDefault="00605185" w:rsidP="00605185">
      <w:pPr>
        <w:pStyle w:val="ListParagraph"/>
        <w:spacing w:before="240" w:after="240"/>
        <w:ind w:left="964"/>
        <w:jc w:val="both"/>
        <w:rPr>
          <w:rFonts w:cs="Calibri Light"/>
        </w:rPr>
      </w:pPr>
      <w:r>
        <w:rPr>
          <w:rFonts w:cs="Calibri Light"/>
        </w:rPr>
        <w:t>2.</w:t>
      </w:r>
      <w:r>
        <w:rPr>
          <w:rFonts w:cs="Calibri Light"/>
        </w:rPr>
        <w:tab/>
      </w:r>
      <w:r w:rsidR="008B7E28" w:rsidRPr="008B7E28">
        <w:rPr>
          <w:rFonts w:cs="Calibri Light"/>
        </w:rPr>
        <w:t>Existing (inc</w:t>
      </w:r>
      <w:r w:rsidR="006F04CD">
        <w:rPr>
          <w:rFonts w:cs="Calibri Light"/>
        </w:rPr>
        <w:t>luding</w:t>
      </w:r>
      <w:r w:rsidR="008B7E28" w:rsidRPr="008B7E28">
        <w:rPr>
          <w:rFonts w:cs="Calibri Light"/>
        </w:rPr>
        <w:t xml:space="preserve"> emerging consent within baseline environment)</w:t>
      </w:r>
      <w:r w:rsidR="008B7E28" w:rsidRPr="00605185">
        <w:rPr>
          <w:rFonts w:cs="Calibri Light"/>
        </w:rPr>
        <w:t xml:space="preserve"> </w:t>
      </w:r>
      <w:r w:rsidR="008B7E28" w:rsidRPr="008B7E28">
        <w:rPr>
          <w:rFonts w:cs="Calibri Light"/>
        </w:rPr>
        <w:t>vs Proposed</w:t>
      </w:r>
    </w:p>
    <w:p w14:paraId="2766E6E7" w14:textId="77777777" w:rsidR="008B7E28" w:rsidRDefault="008B7E28" w:rsidP="008B7E28">
      <w:pPr>
        <w:pStyle w:val="ListParagraph"/>
        <w:spacing w:before="240" w:after="240"/>
        <w:ind w:left="1287"/>
        <w:jc w:val="both"/>
        <w:rPr>
          <w:rFonts w:cs="Calibri Light"/>
        </w:rPr>
      </w:pPr>
    </w:p>
    <w:p w14:paraId="2CD2FB5D" w14:textId="6DC93A14" w:rsidR="008B7E28" w:rsidRDefault="008B7E28" w:rsidP="008B7E28">
      <w:pPr>
        <w:pStyle w:val="ListParagraph"/>
        <w:numPr>
          <w:ilvl w:val="2"/>
          <w:numId w:val="9"/>
        </w:numPr>
        <w:spacing w:before="240" w:after="240"/>
        <w:contextualSpacing w:val="0"/>
        <w:jc w:val="both"/>
        <w:rPr>
          <w:rFonts w:cs="Calibri Light"/>
        </w:rPr>
      </w:pPr>
      <w:r>
        <w:rPr>
          <w:rFonts w:cs="Calibri Light"/>
        </w:rPr>
        <w:t>XCO2 have</w:t>
      </w:r>
      <w:r w:rsidR="00605185">
        <w:rPr>
          <w:rFonts w:cs="Calibri Light"/>
        </w:rPr>
        <w:t xml:space="preserve"> only</w:t>
      </w:r>
      <w:r>
        <w:rPr>
          <w:rFonts w:cs="Calibri Light"/>
        </w:rPr>
        <w:t xml:space="preserve"> considered </w:t>
      </w:r>
      <w:r w:rsidR="002D63BE">
        <w:rPr>
          <w:rFonts w:cs="Calibri Light"/>
        </w:rPr>
        <w:t xml:space="preserve">and reported </w:t>
      </w:r>
      <w:r w:rsidR="00605185">
        <w:rPr>
          <w:rFonts w:cs="Calibri Light"/>
        </w:rPr>
        <w:t>the second scenario in this</w:t>
      </w:r>
      <w:r w:rsidRPr="008B7E28">
        <w:rPr>
          <w:rFonts w:cs="Calibri Light"/>
        </w:rPr>
        <w:t xml:space="preserve"> a</w:t>
      </w:r>
      <w:r w:rsidR="002D63BE">
        <w:rPr>
          <w:rFonts w:cs="Calibri Light"/>
        </w:rPr>
        <w:t>ppeal</w:t>
      </w:r>
      <w:r>
        <w:rPr>
          <w:rFonts w:cs="Calibri Light"/>
        </w:rPr>
        <w:t xml:space="preserve">. </w:t>
      </w:r>
    </w:p>
    <w:p w14:paraId="739C6AB5" w14:textId="532170A7" w:rsidR="008B7E28" w:rsidRDefault="00245EDE" w:rsidP="008B7E28">
      <w:pPr>
        <w:pStyle w:val="ListParagraph"/>
        <w:numPr>
          <w:ilvl w:val="2"/>
          <w:numId w:val="9"/>
        </w:numPr>
        <w:spacing w:before="240" w:after="240"/>
        <w:jc w:val="both"/>
        <w:rPr>
          <w:rFonts w:cs="Calibri Light"/>
        </w:rPr>
      </w:pPr>
      <w:r>
        <w:rPr>
          <w:rFonts w:cs="Calibri Light"/>
        </w:rPr>
        <w:t>I</w:t>
      </w:r>
      <w:r w:rsidR="008B7E28" w:rsidRPr="008B7E28">
        <w:rPr>
          <w:rFonts w:cs="Calibri Light"/>
        </w:rPr>
        <w:t xml:space="preserve"> note that the two emerging consent schemes have </w:t>
      </w:r>
      <w:r w:rsidR="005A3A82">
        <w:rPr>
          <w:rFonts w:cs="Calibri Light"/>
        </w:rPr>
        <w:t xml:space="preserve">also </w:t>
      </w:r>
      <w:r w:rsidR="008B7E28" w:rsidRPr="008B7E28">
        <w:rPr>
          <w:rFonts w:cs="Calibri Light"/>
        </w:rPr>
        <w:t xml:space="preserve">been assessed to show the impact of the proposed development by assessing the existing and proposed Spatial Daylight Autonomy </w:t>
      </w:r>
      <w:r w:rsidR="008B7E28">
        <w:rPr>
          <w:rFonts w:cs="Calibri Light"/>
        </w:rPr>
        <w:t xml:space="preserve"> and Sunlight Exposure </w:t>
      </w:r>
      <w:r w:rsidR="008B7E28" w:rsidRPr="008B7E28">
        <w:rPr>
          <w:rFonts w:cs="Calibri Light"/>
        </w:rPr>
        <w:t xml:space="preserve">to </w:t>
      </w:r>
      <w:r w:rsidR="008B7E28">
        <w:rPr>
          <w:rFonts w:cs="Calibri Light"/>
        </w:rPr>
        <w:t>establish if</w:t>
      </w:r>
      <w:r w:rsidR="008B7E28" w:rsidRPr="008B7E28">
        <w:rPr>
          <w:rFonts w:cs="Calibri Light"/>
        </w:rPr>
        <w:t xml:space="preserve"> the</w:t>
      </w:r>
      <w:r w:rsidR="008B7E28">
        <w:rPr>
          <w:rFonts w:cs="Calibri Light"/>
        </w:rPr>
        <w:t xml:space="preserve"> two</w:t>
      </w:r>
      <w:r w:rsidR="008B7E28" w:rsidRPr="008B7E28">
        <w:rPr>
          <w:rFonts w:cs="Calibri Light"/>
        </w:rPr>
        <w:t xml:space="preserve"> proposed consented </w:t>
      </w:r>
      <w:r w:rsidR="008B7E28">
        <w:rPr>
          <w:rFonts w:cs="Calibri Light"/>
        </w:rPr>
        <w:t xml:space="preserve">developments’ </w:t>
      </w:r>
      <w:r w:rsidR="008B7E28" w:rsidRPr="008B7E28">
        <w:rPr>
          <w:rFonts w:cs="Calibri Light"/>
        </w:rPr>
        <w:t>room</w:t>
      </w:r>
      <w:r w:rsidR="008B7E28">
        <w:rPr>
          <w:rFonts w:cs="Calibri Light"/>
        </w:rPr>
        <w:t>’</w:t>
      </w:r>
      <w:r w:rsidR="008B7E28" w:rsidRPr="008B7E28">
        <w:rPr>
          <w:rFonts w:cs="Calibri Light"/>
        </w:rPr>
        <w:t xml:space="preserve">s would be affected beyond BRE 209 industry guidance. </w:t>
      </w:r>
    </w:p>
    <w:p w14:paraId="36A02D3B" w14:textId="77777777" w:rsidR="008B7E28" w:rsidRPr="008B7E28" w:rsidRDefault="008B7E28" w:rsidP="008B7E28">
      <w:pPr>
        <w:spacing w:before="240" w:after="240"/>
        <w:jc w:val="both"/>
        <w:rPr>
          <w:rFonts w:cs="Calibri Light"/>
        </w:rPr>
      </w:pPr>
    </w:p>
    <w:p w14:paraId="228998EC" w14:textId="77777777" w:rsidR="008C6EBD" w:rsidRDefault="008C6EBD" w:rsidP="00546B49">
      <w:pPr>
        <w:spacing w:before="240" w:after="240" w:line="276" w:lineRule="auto"/>
        <w:jc w:val="both"/>
        <w:rPr>
          <w:rFonts w:cstheme="minorHAnsi"/>
        </w:rPr>
      </w:pPr>
    </w:p>
    <w:p w14:paraId="4140FA19" w14:textId="77777777" w:rsidR="008C6EBD" w:rsidRDefault="008C6EBD" w:rsidP="00546B49">
      <w:pPr>
        <w:spacing w:before="240" w:after="240" w:line="276" w:lineRule="auto"/>
        <w:jc w:val="both"/>
        <w:rPr>
          <w:rFonts w:cstheme="minorHAnsi"/>
        </w:rPr>
      </w:pPr>
    </w:p>
    <w:p w14:paraId="07A0DDBC" w14:textId="77777777" w:rsidR="008C6EBD" w:rsidRDefault="008C6EBD" w:rsidP="00546B49">
      <w:pPr>
        <w:spacing w:before="240" w:after="240" w:line="276" w:lineRule="auto"/>
        <w:jc w:val="both"/>
        <w:rPr>
          <w:rFonts w:cstheme="minorHAnsi"/>
        </w:rPr>
      </w:pPr>
    </w:p>
    <w:p w14:paraId="2C047794" w14:textId="426C3F88" w:rsidR="008C6EBD" w:rsidRDefault="008C6EBD">
      <w:pPr>
        <w:rPr>
          <w:rFonts w:cstheme="minorHAnsi"/>
        </w:rPr>
      </w:pPr>
      <w:r>
        <w:rPr>
          <w:rFonts w:cstheme="minorHAnsi"/>
        </w:rPr>
        <w:br w:type="page"/>
      </w:r>
    </w:p>
    <w:p w14:paraId="3B56A501" w14:textId="410B3D2A" w:rsidR="00C82ACC" w:rsidRPr="008C6EBD" w:rsidRDefault="008C6EBD" w:rsidP="008C6EBD">
      <w:pPr>
        <w:numPr>
          <w:ilvl w:val="0"/>
          <w:numId w:val="9"/>
        </w:numPr>
        <w:spacing w:before="240" w:after="240" w:line="240" w:lineRule="auto"/>
        <w:outlineLvl w:val="0"/>
        <w:rPr>
          <w:rFonts w:cstheme="minorHAnsi"/>
          <w:b/>
          <w:bCs/>
          <w:color w:val="E36C0A" w:themeColor="accent6" w:themeShade="BF"/>
          <w:sz w:val="44"/>
          <w:szCs w:val="44"/>
        </w:rPr>
      </w:pPr>
      <w:r w:rsidRPr="008C6EBD">
        <w:rPr>
          <w:rFonts w:cstheme="minorHAnsi"/>
          <w:b/>
          <w:bCs/>
          <w:color w:val="E36C0A" w:themeColor="accent6" w:themeShade="BF"/>
          <w:sz w:val="44"/>
          <w:szCs w:val="44"/>
        </w:rPr>
        <w:t xml:space="preserve">XCO2 Digital 3D Model Review </w:t>
      </w:r>
      <w:r>
        <w:rPr>
          <w:rFonts w:cstheme="minorHAnsi"/>
          <w:b/>
          <w:bCs/>
          <w:color w:val="E36C0A" w:themeColor="accent6" w:themeShade="BF"/>
          <w:sz w:val="44"/>
          <w:szCs w:val="44"/>
        </w:rPr>
        <w:t xml:space="preserve">                     </w:t>
      </w:r>
      <w:r w:rsidRPr="008C6EBD">
        <w:rPr>
          <w:rFonts w:cstheme="minorHAnsi"/>
          <w:b/>
          <w:bCs/>
          <w:color w:val="E36C0A" w:themeColor="accent6" w:themeShade="BF"/>
          <w:sz w:val="44"/>
          <w:szCs w:val="44"/>
        </w:rPr>
        <w:t>(received 3 June 2024)</w:t>
      </w:r>
    </w:p>
    <w:p w14:paraId="0604F314" w14:textId="7D1B3F84" w:rsidR="00C82ACC" w:rsidRPr="00C82ACC" w:rsidRDefault="00E95934" w:rsidP="00C82ACC">
      <w:pPr>
        <w:numPr>
          <w:ilvl w:val="1"/>
          <w:numId w:val="9"/>
        </w:numPr>
        <w:spacing w:before="240" w:after="240" w:line="240" w:lineRule="auto"/>
        <w:jc w:val="both"/>
        <w:outlineLvl w:val="0"/>
        <w:rPr>
          <w:rFonts w:cstheme="minorHAnsi"/>
          <w:color w:val="E36C0A" w:themeColor="accent6" w:themeShade="BF"/>
          <w:sz w:val="32"/>
          <w:szCs w:val="32"/>
        </w:rPr>
      </w:pPr>
      <w:r>
        <w:rPr>
          <w:rFonts w:cstheme="minorHAnsi"/>
          <w:color w:val="E36C0A" w:themeColor="accent6" w:themeShade="BF"/>
          <w:sz w:val="32"/>
          <w:szCs w:val="32"/>
        </w:rPr>
        <w:t xml:space="preserve">XCO2 Assessment Digital 3D </w:t>
      </w:r>
      <w:r w:rsidR="00792037" w:rsidRPr="00792037">
        <w:rPr>
          <w:rFonts w:cstheme="minorHAnsi"/>
          <w:color w:val="E36C0A" w:themeColor="accent6" w:themeShade="BF"/>
          <w:sz w:val="32"/>
          <w:szCs w:val="32"/>
        </w:rPr>
        <w:t>Model</w:t>
      </w:r>
    </w:p>
    <w:p w14:paraId="73EE023E" w14:textId="1C7B183F" w:rsidR="00E95934" w:rsidRPr="00E95934" w:rsidRDefault="00245EDE" w:rsidP="00C82ACC">
      <w:pPr>
        <w:pStyle w:val="ListParagraph"/>
        <w:numPr>
          <w:ilvl w:val="2"/>
          <w:numId w:val="9"/>
        </w:numPr>
        <w:spacing w:before="240" w:after="240"/>
        <w:contextualSpacing w:val="0"/>
        <w:jc w:val="both"/>
        <w:rPr>
          <w:rFonts w:cs="Calibri Light"/>
        </w:rPr>
      </w:pPr>
      <w:r>
        <w:rPr>
          <w:rFonts w:cstheme="minorHAnsi"/>
        </w:rPr>
        <w:t>I</w:t>
      </w:r>
      <w:r w:rsidR="00E95934" w:rsidRPr="00E95934">
        <w:rPr>
          <w:rFonts w:cstheme="minorHAnsi"/>
        </w:rPr>
        <w:t xml:space="preserve"> have been provided with the </w:t>
      </w:r>
      <w:r w:rsidR="00E95934">
        <w:rPr>
          <w:rFonts w:cstheme="minorHAnsi"/>
        </w:rPr>
        <w:t xml:space="preserve">XCO2 </w:t>
      </w:r>
      <w:r w:rsidR="00E95934" w:rsidRPr="00E95934">
        <w:rPr>
          <w:rFonts w:cstheme="minorHAnsi"/>
        </w:rPr>
        <w:t>Daylight, Sunlight and Overshadowing AutoCAD digital 3D assessment model</w:t>
      </w:r>
      <w:r w:rsidR="00E95934">
        <w:rPr>
          <w:rFonts w:cstheme="minorHAnsi"/>
        </w:rPr>
        <w:t xml:space="preserve"> on 3 June 2024</w:t>
      </w:r>
      <w:r w:rsidR="00E95934" w:rsidRPr="00E95934">
        <w:rPr>
          <w:rFonts w:cstheme="minorHAnsi"/>
        </w:rPr>
        <w:t>.</w:t>
      </w:r>
    </w:p>
    <w:p w14:paraId="06EE0655" w14:textId="1B1DA706" w:rsidR="00C82ACC" w:rsidRPr="008A2398" w:rsidRDefault="00763B07" w:rsidP="00C82ACC">
      <w:pPr>
        <w:pStyle w:val="ListParagraph"/>
        <w:numPr>
          <w:ilvl w:val="2"/>
          <w:numId w:val="9"/>
        </w:numPr>
        <w:spacing w:before="240" w:after="240"/>
        <w:contextualSpacing w:val="0"/>
        <w:jc w:val="both"/>
        <w:rPr>
          <w:rFonts w:cs="Calibri Light"/>
        </w:rPr>
      </w:pPr>
      <w:r>
        <w:rPr>
          <w:rFonts w:cstheme="minorHAnsi"/>
        </w:rPr>
        <w:t>This 3D model</w:t>
      </w:r>
      <w:r w:rsidR="00E95934" w:rsidRPr="00E95934">
        <w:rPr>
          <w:rFonts w:cstheme="minorHAnsi"/>
        </w:rPr>
        <w:t xml:space="preserve"> has been labelled as the “9604_DLSL_240524_Clean” model. Clean, meaning that the DSO Light Software components have been stripped out of the model. </w:t>
      </w:r>
      <w:r w:rsidR="006F04CD" w:rsidRPr="00E95934">
        <w:rPr>
          <w:rFonts w:cstheme="minorHAnsi"/>
        </w:rPr>
        <w:t>Ho</w:t>
      </w:r>
      <w:r w:rsidR="006F04CD">
        <w:rPr>
          <w:rFonts w:cstheme="minorHAnsi"/>
        </w:rPr>
        <w:t>w</w:t>
      </w:r>
      <w:r w:rsidR="006F04CD" w:rsidRPr="00E95934">
        <w:rPr>
          <w:rFonts w:cstheme="minorHAnsi"/>
        </w:rPr>
        <w:t>ever</w:t>
      </w:r>
      <w:r w:rsidR="00E95934" w:rsidRPr="00E95934">
        <w:rPr>
          <w:rFonts w:cstheme="minorHAnsi"/>
        </w:rPr>
        <w:t xml:space="preserve">, the rooms and window apertures of the affected neighbouring properties are still clearly visible within the 3D model. The model includes the existing </w:t>
      </w:r>
      <w:r>
        <w:rPr>
          <w:rFonts w:cstheme="minorHAnsi"/>
        </w:rPr>
        <w:t xml:space="preserve">buildings of 2-4 Ringers Road and 5 Ethelbert Road, </w:t>
      </w:r>
      <w:r w:rsidR="00E95934" w:rsidRPr="00E95934">
        <w:rPr>
          <w:rFonts w:cstheme="minorHAnsi"/>
        </w:rPr>
        <w:t xml:space="preserve">proposed Blocks A &amp; B, the neighbouring properties in context as </w:t>
      </w:r>
      <w:r w:rsidR="00B87D06">
        <w:rPr>
          <w:rFonts w:cstheme="minorHAnsi"/>
        </w:rPr>
        <w:t>we</w:t>
      </w:r>
      <w:r w:rsidR="00E95934" w:rsidRPr="00E95934">
        <w:rPr>
          <w:rFonts w:cstheme="minorHAnsi"/>
        </w:rPr>
        <w:t>ll as the surrounding topography including roads, pavements, terrain and vegetation</w:t>
      </w:r>
      <w:r>
        <w:rPr>
          <w:rFonts w:cstheme="minorHAnsi"/>
        </w:rPr>
        <w:t xml:space="preserve"> / trees</w:t>
      </w:r>
      <w:r w:rsidR="00E95934" w:rsidRPr="00E95934">
        <w:rPr>
          <w:rFonts w:cstheme="minorHAnsi"/>
        </w:rPr>
        <w:t xml:space="preserve">. </w:t>
      </w:r>
      <w:r w:rsidR="00C82ACC">
        <w:rPr>
          <w:rFonts w:cstheme="minorHAnsi"/>
        </w:rPr>
        <w:t xml:space="preserve"> </w:t>
      </w:r>
    </w:p>
    <w:p w14:paraId="5ABE270B" w14:textId="540F774D" w:rsidR="008A2398" w:rsidRDefault="008A2398" w:rsidP="00C82ACC">
      <w:pPr>
        <w:pStyle w:val="ListParagraph"/>
        <w:numPr>
          <w:ilvl w:val="2"/>
          <w:numId w:val="9"/>
        </w:numPr>
        <w:spacing w:before="240" w:after="240"/>
        <w:contextualSpacing w:val="0"/>
        <w:jc w:val="both"/>
        <w:rPr>
          <w:rFonts w:cs="Calibri Light"/>
        </w:rPr>
      </w:pPr>
      <w:r w:rsidRPr="008A2398">
        <w:rPr>
          <w:rFonts w:cs="Calibri Light"/>
        </w:rPr>
        <w:t xml:space="preserve">With </w:t>
      </w:r>
      <w:r>
        <w:rPr>
          <w:rFonts w:cs="Calibri Light"/>
        </w:rPr>
        <w:t>XCO2</w:t>
      </w:r>
      <w:r w:rsidRPr="008A2398">
        <w:rPr>
          <w:rFonts w:cs="Calibri Light"/>
        </w:rPr>
        <w:t xml:space="preserve"> digital 3D model received, </w:t>
      </w:r>
      <w:r w:rsidR="00245EDE">
        <w:rPr>
          <w:rFonts w:cs="Calibri Light"/>
        </w:rPr>
        <w:t>I</w:t>
      </w:r>
      <w:r w:rsidRPr="008A2398">
        <w:rPr>
          <w:rFonts w:cs="Calibri Light"/>
        </w:rPr>
        <w:t xml:space="preserve"> needed to conduct our own due diligence to ensure that the model has been built accurately and each building </w:t>
      </w:r>
      <w:r>
        <w:rPr>
          <w:rFonts w:cs="Calibri Light"/>
        </w:rPr>
        <w:t>with</w:t>
      </w:r>
      <w:r w:rsidRPr="008A2398">
        <w:rPr>
          <w:rFonts w:cs="Calibri Light"/>
        </w:rPr>
        <w:t>in the model has been positioned correctly in relation to each other and match the X, Y &amp; Z coordinates one would expect with a georeferenced 3D model.</w:t>
      </w:r>
      <w:r>
        <w:rPr>
          <w:rFonts w:cs="Calibri Light"/>
        </w:rPr>
        <w:t xml:space="preserve"> </w:t>
      </w:r>
    </w:p>
    <w:p w14:paraId="2C404DE4" w14:textId="46EFD544" w:rsidR="008A2398" w:rsidRDefault="00245EDE" w:rsidP="00C82ACC">
      <w:pPr>
        <w:pStyle w:val="ListParagraph"/>
        <w:numPr>
          <w:ilvl w:val="2"/>
          <w:numId w:val="9"/>
        </w:numPr>
        <w:spacing w:before="240" w:after="240"/>
        <w:contextualSpacing w:val="0"/>
        <w:jc w:val="both"/>
        <w:rPr>
          <w:rFonts w:cs="Calibri Light"/>
        </w:rPr>
      </w:pPr>
      <w:r>
        <w:rPr>
          <w:rFonts w:cs="Calibri Light"/>
        </w:rPr>
        <w:t>I</w:t>
      </w:r>
      <w:r w:rsidR="008A2398">
        <w:rPr>
          <w:rFonts w:cs="Calibri Light"/>
        </w:rPr>
        <w:t xml:space="preserve"> have split our commentary for Existing, Proposed and Neighbouring Properties.</w:t>
      </w:r>
    </w:p>
    <w:p w14:paraId="61925C9D" w14:textId="128AD988" w:rsidR="007C2BC0" w:rsidRDefault="007C2BC0">
      <w:pPr>
        <w:rPr>
          <w:rFonts w:cs="Calibri Light"/>
        </w:rPr>
      </w:pPr>
      <w:r>
        <w:rPr>
          <w:rFonts w:cs="Calibri Light"/>
        </w:rPr>
        <w:br w:type="page"/>
      </w:r>
    </w:p>
    <w:p w14:paraId="71129A72" w14:textId="319CCCD3" w:rsidR="00E95934" w:rsidRPr="00C82ACC" w:rsidRDefault="00E95934" w:rsidP="00E95934">
      <w:pPr>
        <w:numPr>
          <w:ilvl w:val="1"/>
          <w:numId w:val="9"/>
        </w:numPr>
        <w:spacing w:before="240" w:after="240" w:line="240" w:lineRule="auto"/>
        <w:jc w:val="both"/>
        <w:outlineLvl w:val="0"/>
        <w:rPr>
          <w:rFonts w:cstheme="minorHAnsi"/>
          <w:color w:val="E36C0A" w:themeColor="accent6" w:themeShade="BF"/>
          <w:sz w:val="32"/>
          <w:szCs w:val="32"/>
        </w:rPr>
      </w:pPr>
      <w:r w:rsidRPr="00792037">
        <w:rPr>
          <w:rFonts w:cstheme="minorHAnsi"/>
          <w:color w:val="E36C0A" w:themeColor="accent6" w:themeShade="BF"/>
          <w:sz w:val="32"/>
          <w:szCs w:val="32"/>
        </w:rPr>
        <w:t>Existing Model</w:t>
      </w:r>
    </w:p>
    <w:p w14:paraId="71BBEB5E" w14:textId="0DCA6B4E" w:rsidR="00E95934" w:rsidRPr="008A2398" w:rsidRDefault="00245EDE" w:rsidP="00E95934">
      <w:pPr>
        <w:pStyle w:val="ListParagraph"/>
        <w:numPr>
          <w:ilvl w:val="2"/>
          <w:numId w:val="9"/>
        </w:numPr>
        <w:spacing w:before="240" w:after="240"/>
        <w:contextualSpacing w:val="0"/>
        <w:jc w:val="both"/>
        <w:rPr>
          <w:rFonts w:cs="Calibri Light"/>
        </w:rPr>
      </w:pPr>
      <w:r>
        <w:rPr>
          <w:rFonts w:cstheme="minorHAnsi"/>
        </w:rPr>
        <w:t>I</w:t>
      </w:r>
      <w:r w:rsidR="008A2398">
        <w:rPr>
          <w:rFonts w:cstheme="minorHAnsi"/>
        </w:rPr>
        <w:t xml:space="preserve"> have checked the existing building within the model for accuracy against the Existing Hollaway Architect PDF plans and elevations.</w:t>
      </w:r>
    </w:p>
    <w:p w14:paraId="3235C782" w14:textId="024592B6" w:rsidR="008A2398" w:rsidRDefault="00245EDE" w:rsidP="00E95934">
      <w:pPr>
        <w:pStyle w:val="ListParagraph"/>
        <w:numPr>
          <w:ilvl w:val="2"/>
          <w:numId w:val="9"/>
        </w:numPr>
        <w:spacing w:before="240" w:after="240"/>
        <w:contextualSpacing w:val="0"/>
        <w:jc w:val="both"/>
        <w:rPr>
          <w:rFonts w:cs="Calibri Light"/>
        </w:rPr>
      </w:pPr>
      <w:r>
        <w:rPr>
          <w:rFonts w:cs="Calibri Light"/>
        </w:rPr>
        <w:t>I</w:t>
      </w:r>
      <w:r w:rsidR="008A2398" w:rsidRPr="008A2398">
        <w:rPr>
          <w:rFonts w:cs="Calibri Light"/>
        </w:rPr>
        <w:t xml:space="preserve"> </w:t>
      </w:r>
      <w:r w:rsidR="00C3404D">
        <w:rPr>
          <w:rFonts w:cs="Calibri Light"/>
        </w:rPr>
        <w:t>was</w:t>
      </w:r>
      <w:r w:rsidR="008A2398" w:rsidRPr="008A2398">
        <w:rPr>
          <w:rFonts w:cs="Calibri Light"/>
        </w:rPr>
        <w:t xml:space="preserve"> able to import these PDF drawings back into AutoCAD </w:t>
      </w:r>
      <w:r w:rsidR="008A2398">
        <w:rPr>
          <w:rFonts w:cs="Calibri Light"/>
        </w:rPr>
        <w:t xml:space="preserve">format </w:t>
      </w:r>
      <w:r w:rsidR="008A2398" w:rsidRPr="008A2398">
        <w:rPr>
          <w:rFonts w:cs="Calibri Light"/>
        </w:rPr>
        <w:t xml:space="preserve">and scale them to the correct scale size using the scale bar and the scale reference command within AutoCAD. Once imported </w:t>
      </w:r>
      <w:r>
        <w:rPr>
          <w:rFonts w:cs="Calibri Light"/>
        </w:rPr>
        <w:t>I</w:t>
      </w:r>
      <w:r w:rsidR="008A2398" w:rsidRPr="008A2398">
        <w:rPr>
          <w:rFonts w:cs="Calibri Light"/>
        </w:rPr>
        <w:t xml:space="preserve"> </w:t>
      </w:r>
      <w:r w:rsidR="00E40CD9">
        <w:rPr>
          <w:rFonts w:cs="Calibri Light"/>
        </w:rPr>
        <w:t>was</w:t>
      </w:r>
      <w:r w:rsidR="008A2398" w:rsidRPr="008A2398">
        <w:rPr>
          <w:rFonts w:cs="Calibri Light"/>
        </w:rPr>
        <w:t xml:space="preserve"> able to position and overlay the plan drawings into the correct X &amp; Y coordinates in order to establish if the 3D model buildings have been located in the correct position. The example </w:t>
      </w:r>
      <w:r w:rsidR="007C2BC0">
        <w:rPr>
          <w:rFonts w:cs="Calibri Light"/>
        </w:rPr>
        <w:t>below</w:t>
      </w:r>
      <w:r w:rsidR="008A2398" w:rsidRPr="008A2398">
        <w:rPr>
          <w:rFonts w:cs="Calibri Light"/>
        </w:rPr>
        <w:t xml:space="preserve"> shows the overlay of the existing site plan onto of the 3D model</w:t>
      </w:r>
    </w:p>
    <w:p w14:paraId="53EAC84A" w14:textId="670AD06A" w:rsidR="00E95934" w:rsidRDefault="008A2398" w:rsidP="00E95934">
      <w:pPr>
        <w:spacing w:before="240" w:after="240"/>
        <w:jc w:val="both"/>
        <w:rPr>
          <w:rFonts w:cs="Calibri Light"/>
        </w:rPr>
      </w:pPr>
      <w:r>
        <w:rPr>
          <w:rFonts w:cs="Calibri Light"/>
          <w:noProof/>
        </w:rPr>
        <w:drawing>
          <wp:inline distT="0" distB="0" distL="0" distR="0" wp14:anchorId="5035D61E" wp14:editId="5DF1D2B8">
            <wp:extent cx="5688330" cy="5090795"/>
            <wp:effectExtent l="0" t="0" r="7620" b="0"/>
            <wp:docPr id="150354254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688330" cy="5090795"/>
                    </a:xfrm>
                    <a:prstGeom prst="rect">
                      <a:avLst/>
                    </a:prstGeom>
                    <a:noFill/>
                  </pic:spPr>
                </pic:pic>
              </a:graphicData>
            </a:graphic>
          </wp:inline>
        </w:drawing>
      </w:r>
    </w:p>
    <w:p w14:paraId="3ED0A0B1" w14:textId="421A034B" w:rsidR="007C2BC0" w:rsidRDefault="007C2BC0" w:rsidP="007C2BC0">
      <w:pPr>
        <w:pStyle w:val="ListParagraph"/>
        <w:numPr>
          <w:ilvl w:val="2"/>
          <w:numId w:val="9"/>
        </w:numPr>
        <w:spacing w:before="240" w:after="240"/>
        <w:contextualSpacing w:val="0"/>
        <w:jc w:val="both"/>
        <w:rPr>
          <w:rFonts w:cs="Calibri Light"/>
        </w:rPr>
      </w:pPr>
      <w:r w:rsidRPr="008A2398">
        <w:rPr>
          <w:rFonts w:cs="Calibri Light"/>
        </w:rPr>
        <w:t>The same technique is used for the elevations and sections, although these drawings are 3D rotated 90°</w:t>
      </w:r>
      <w:r w:rsidR="00E40CD9">
        <w:rPr>
          <w:rFonts w:cs="Calibri Light"/>
        </w:rPr>
        <w:t>,</w:t>
      </w:r>
      <w:r w:rsidRPr="008A2398">
        <w:rPr>
          <w:rFonts w:cs="Calibri Light"/>
        </w:rPr>
        <w:t xml:space="preserve"> so that they are vertical within the 3D model which allows </w:t>
      </w:r>
      <w:r>
        <w:rPr>
          <w:rFonts w:cs="Calibri Light"/>
        </w:rPr>
        <w:t xml:space="preserve">us </w:t>
      </w:r>
      <w:r w:rsidRPr="008A2398">
        <w:rPr>
          <w:rFonts w:cs="Calibri Light"/>
        </w:rPr>
        <w:t xml:space="preserve">to locate them accurately in plan and set to the correct Z coordinate height in accordance with the spot heights referenced in the Hollaway elevation drawings. </w:t>
      </w:r>
    </w:p>
    <w:p w14:paraId="64B16EAE" w14:textId="2512CA62" w:rsidR="007C2BC0" w:rsidRPr="000465EE" w:rsidRDefault="007C2BC0" w:rsidP="007C2BC0">
      <w:pPr>
        <w:pStyle w:val="ListParagraph"/>
        <w:numPr>
          <w:ilvl w:val="2"/>
          <w:numId w:val="9"/>
        </w:numPr>
        <w:spacing w:before="240" w:after="240"/>
        <w:contextualSpacing w:val="0"/>
        <w:jc w:val="both"/>
        <w:rPr>
          <w:rFonts w:cs="Calibri Light"/>
        </w:rPr>
      </w:pPr>
      <w:r w:rsidRPr="008A2398">
        <w:rPr>
          <w:rFonts w:cs="Calibri Light"/>
        </w:rPr>
        <w:t xml:space="preserve">The image below shows the Ringers Road elevation overlaid onto the 3D model. </w:t>
      </w:r>
      <w:r w:rsidR="00344889">
        <w:rPr>
          <w:rFonts w:cs="Calibri Light"/>
        </w:rPr>
        <w:t>It shows that the</w:t>
      </w:r>
      <w:r w:rsidRPr="008A2398">
        <w:rPr>
          <w:rFonts w:cs="Calibri Light"/>
        </w:rPr>
        <w:t xml:space="preserve"> existing model is in the incorrect position.</w:t>
      </w:r>
    </w:p>
    <w:p w14:paraId="737FD399" w14:textId="73307B95" w:rsidR="008A2398" w:rsidRDefault="007C2BC0" w:rsidP="00E95934">
      <w:pPr>
        <w:spacing w:before="240" w:after="240"/>
        <w:jc w:val="both"/>
        <w:rPr>
          <w:rFonts w:cs="Calibri Light"/>
        </w:rPr>
      </w:pPr>
      <w:r>
        <w:rPr>
          <w:rFonts w:cs="Calibri Light"/>
          <w:noProof/>
        </w:rPr>
        <w:drawing>
          <wp:inline distT="0" distB="0" distL="0" distR="0" wp14:anchorId="49E59878" wp14:editId="47C1DC62">
            <wp:extent cx="5675630" cy="3841115"/>
            <wp:effectExtent l="0" t="0" r="1270" b="6985"/>
            <wp:docPr id="39335152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675630" cy="3841115"/>
                    </a:xfrm>
                    <a:prstGeom prst="rect">
                      <a:avLst/>
                    </a:prstGeom>
                    <a:noFill/>
                  </pic:spPr>
                </pic:pic>
              </a:graphicData>
            </a:graphic>
          </wp:inline>
        </w:drawing>
      </w:r>
    </w:p>
    <w:p w14:paraId="18747F70" w14:textId="720143BB" w:rsidR="007C2BC0" w:rsidRDefault="007C2BC0" w:rsidP="007C2BC0">
      <w:pPr>
        <w:pStyle w:val="ListParagraph"/>
        <w:numPr>
          <w:ilvl w:val="2"/>
          <w:numId w:val="9"/>
        </w:numPr>
        <w:spacing w:before="240" w:after="240"/>
        <w:contextualSpacing w:val="0"/>
        <w:jc w:val="both"/>
        <w:rPr>
          <w:rFonts w:cs="Calibri Light"/>
        </w:rPr>
      </w:pPr>
      <w:r w:rsidRPr="007C2BC0">
        <w:rPr>
          <w:rFonts w:cs="Calibri Light"/>
        </w:rPr>
        <w:t>The existing 3D model, whilst being located correctly in the x and y coordinates are located 5.627m higher than it should be. The</w:t>
      </w:r>
      <w:r w:rsidR="00344889">
        <w:rPr>
          <w:rFonts w:cs="Calibri Light"/>
        </w:rPr>
        <w:t xml:space="preserve">refore the </w:t>
      </w:r>
      <w:r w:rsidRPr="007C2BC0">
        <w:rPr>
          <w:rFonts w:cs="Calibri Light"/>
        </w:rPr>
        <w:t xml:space="preserve">existing modelling is floating in </w:t>
      </w:r>
      <w:r w:rsidR="00344889">
        <w:rPr>
          <w:rFonts w:cs="Calibri Light"/>
        </w:rPr>
        <w:t>the assessment</w:t>
      </w:r>
      <w:r w:rsidRPr="007C2BC0">
        <w:rPr>
          <w:rFonts w:cs="Calibri Light"/>
        </w:rPr>
        <w:t xml:space="preserve"> model.</w:t>
      </w:r>
    </w:p>
    <w:p w14:paraId="6B27BE05" w14:textId="6EB1B7A1" w:rsidR="00986226" w:rsidRDefault="00986226">
      <w:pPr>
        <w:rPr>
          <w:rFonts w:cs="Calibri Light"/>
        </w:rPr>
      </w:pPr>
      <w:r>
        <w:rPr>
          <w:rFonts w:cs="Calibri Light"/>
        </w:rPr>
        <w:br w:type="page"/>
      </w:r>
    </w:p>
    <w:p w14:paraId="30D4340F" w14:textId="204B48A9" w:rsidR="00344889" w:rsidRPr="007C2BC0" w:rsidRDefault="00344889" w:rsidP="007C2BC0">
      <w:pPr>
        <w:pStyle w:val="ListParagraph"/>
        <w:numPr>
          <w:ilvl w:val="2"/>
          <w:numId w:val="9"/>
        </w:numPr>
        <w:spacing w:before="240" w:after="240"/>
        <w:contextualSpacing w:val="0"/>
        <w:jc w:val="both"/>
        <w:rPr>
          <w:rFonts w:cs="Calibri Light"/>
        </w:rPr>
      </w:pPr>
      <w:r w:rsidRPr="00344889">
        <w:rPr>
          <w:rFonts w:cs="Calibri Light"/>
        </w:rPr>
        <w:t>The image below shows the Ethelbert Road elevation overlaid onto the 3D model in the correct position. Th</w:t>
      </w:r>
      <w:r w:rsidR="00986226">
        <w:rPr>
          <w:rFonts w:cs="Calibri Light"/>
        </w:rPr>
        <w:t>is part of the</w:t>
      </w:r>
      <w:r w:rsidRPr="00344889">
        <w:rPr>
          <w:rFonts w:cs="Calibri Light"/>
        </w:rPr>
        <w:t xml:space="preserve"> existing model is </w:t>
      </w:r>
      <w:r w:rsidR="00986226">
        <w:rPr>
          <w:rFonts w:cs="Calibri Light"/>
        </w:rPr>
        <w:t xml:space="preserve">also </w:t>
      </w:r>
      <w:r w:rsidRPr="00344889">
        <w:rPr>
          <w:rFonts w:cs="Calibri Light"/>
        </w:rPr>
        <w:t>in the incorrect position.</w:t>
      </w:r>
    </w:p>
    <w:p w14:paraId="465EC237" w14:textId="377C6583" w:rsidR="008A2398" w:rsidRDefault="00986226" w:rsidP="00E95934">
      <w:pPr>
        <w:spacing w:before="240" w:after="240"/>
        <w:jc w:val="both"/>
        <w:rPr>
          <w:rFonts w:cs="Calibri Light"/>
        </w:rPr>
      </w:pPr>
      <w:r>
        <w:rPr>
          <w:rFonts w:cs="Calibri Light"/>
          <w:noProof/>
        </w:rPr>
        <w:drawing>
          <wp:inline distT="0" distB="0" distL="0" distR="0" wp14:anchorId="748D30BE" wp14:editId="14F9353F">
            <wp:extent cx="5651500" cy="3828415"/>
            <wp:effectExtent l="0" t="0" r="6350" b="635"/>
            <wp:docPr id="1277840674"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651500" cy="3828415"/>
                    </a:xfrm>
                    <a:prstGeom prst="rect">
                      <a:avLst/>
                    </a:prstGeom>
                    <a:noFill/>
                  </pic:spPr>
                </pic:pic>
              </a:graphicData>
            </a:graphic>
          </wp:inline>
        </w:drawing>
      </w:r>
    </w:p>
    <w:p w14:paraId="44BA93BE" w14:textId="733798B1" w:rsidR="00986226" w:rsidRPr="00986226" w:rsidRDefault="00986226" w:rsidP="00986226">
      <w:pPr>
        <w:pStyle w:val="ListParagraph"/>
        <w:numPr>
          <w:ilvl w:val="2"/>
          <w:numId w:val="9"/>
        </w:numPr>
        <w:spacing w:before="240" w:after="240"/>
        <w:contextualSpacing w:val="0"/>
        <w:jc w:val="both"/>
        <w:rPr>
          <w:rFonts w:cs="Calibri Light"/>
        </w:rPr>
      </w:pPr>
      <w:r w:rsidRPr="00986226">
        <w:rPr>
          <w:rFonts w:cs="Calibri Light"/>
        </w:rPr>
        <w:t>The existing 3D model</w:t>
      </w:r>
      <w:r>
        <w:rPr>
          <w:rFonts w:cs="Calibri Light"/>
        </w:rPr>
        <w:t xml:space="preserve"> buildings</w:t>
      </w:r>
      <w:r w:rsidRPr="00986226">
        <w:rPr>
          <w:rFonts w:cs="Calibri Light"/>
        </w:rPr>
        <w:t xml:space="preserve">, whilst being located correctly in the X and Y coordinates are located 5.497m higher </w:t>
      </w:r>
      <w:r>
        <w:rPr>
          <w:rFonts w:cs="Calibri Light"/>
        </w:rPr>
        <w:t>in the Z coordinate</w:t>
      </w:r>
      <w:r w:rsidRPr="00986226">
        <w:rPr>
          <w:rFonts w:cs="Calibri Light"/>
        </w:rPr>
        <w:t xml:space="preserve"> than it should be. </w:t>
      </w:r>
    </w:p>
    <w:p w14:paraId="44C2B7D7" w14:textId="787388C3" w:rsidR="00986226" w:rsidRDefault="00986226" w:rsidP="00986226">
      <w:pPr>
        <w:pStyle w:val="ListParagraph"/>
        <w:numPr>
          <w:ilvl w:val="2"/>
          <w:numId w:val="9"/>
        </w:numPr>
        <w:spacing w:before="240" w:after="240"/>
        <w:contextualSpacing w:val="0"/>
        <w:jc w:val="both"/>
      </w:pPr>
      <w:r w:rsidRPr="00986226">
        <w:rPr>
          <w:rFonts w:cs="Calibri Light"/>
        </w:rPr>
        <w:t xml:space="preserve">If the existing 3D model was run at this Z coordinate height within the lighting software of this assessment model, </w:t>
      </w:r>
      <w:r>
        <w:rPr>
          <w:rFonts w:cs="Calibri Light"/>
        </w:rPr>
        <w:t xml:space="preserve">it </w:t>
      </w:r>
      <w:r w:rsidRPr="00986226">
        <w:rPr>
          <w:rFonts w:cs="Calibri Light"/>
        </w:rPr>
        <w:t>would render all of the baseline results inaccurate as the existing levels of light would be shown worse than they are in reality. This could be problematic for results that are compared to percentage reductions against any development proposal</w:t>
      </w:r>
      <w:r>
        <w:t>.</w:t>
      </w:r>
    </w:p>
    <w:p w14:paraId="03529DC0" w14:textId="77777777" w:rsidR="00986226" w:rsidRDefault="00986226">
      <w:r>
        <w:br w:type="page"/>
      </w:r>
    </w:p>
    <w:p w14:paraId="0AB0D803" w14:textId="66C5A3C2" w:rsidR="00986226" w:rsidRDefault="00986226" w:rsidP="00E95934">
      <w:pPr>
        <w:spacing w:before="240" w:after="240"/>
        <w:jc w:val="both"/>
        <w:rPr>
          <w:rFonts w:cs="Calibri Light"/>
        </w:rPr>
      </w:pPr>
      <w:r>
        <w:rPr>
          <w:rFonts w:cs="Calibri Light"/>
          <w:noProof/>
        </w:rPr>
        <w:drawing>
          <wp:anchor distT="0" distB="0" distL="114300" distR="114300" simplePos="0" relativeHeight="251671552" behindDoc="1" locked="0" layoutInCell="1" allowOverlap="1" wp14:anchorId="24F0D9F3" wp14:editId="0DEB7C8F">
            <wp:simplePos x="0" y="0"/>
            <wp:positionH relativeFrom="margin">
              <wp:posOffset>385141</wp:posOffset>
            </wp:positionH>
            <wp:positionV relativeFrom="paragraph">
              <wp:posOffset>-8255</wp:posOffset>
            </wp:positionV>
            <wp:extent cx="5273675" cy="3670300"/>
            <wp:effectExtent l="0" t="0" r="3175" b="6350"/>
            <wp:wrapNone/>
            <wp:docPr id="807776924"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273675" cy="3670300"/>
                    </a:xfrm>
                    <a:prstGeom prst="rect">
                      <a:avLst/>
                    </a:prstGeom>
                    <a:noFill/>
                  </pic:spPr>
                </pic:pic>
              </a:graphicData>
            </a:graphic>
          </wp:anchor>
        </w:drawing>
      </w:r>
    </w:p>
    <w:p w14:paraId="7D244643" w14:textId="29E0B0E7" w:rsidR="00986226" w:rsidRDefault="00986226" w:rsidP="00E95934">
      <w:pPr>
        <w:spacing w:before="240" w:after="240"/>
        <w:jc w:val="both"/>
        <w:rPr>
          <w:rFonts w:cs="Calibri Light"/>
        </w:rPr>
      </w:pPr>
    </w:p>
    <w:p w14:paraId="1E735D49" w14:textId="7F64B9F3" w:rsidR="00986226" w:rsidRDefault="00986226" w:rsidP="00E95934">
      <w:pPr>
        <w:spacing w:before="240" w:after="240"/>
        <w:jc w:val="both"/>
        <w:rPr>
          <w:rFonts w:cs="Calibri Light"/>
        </w:rPr>
      </w:pPr>
    </w:p>
    <w:p w14:paraId="6BF34769" w14:textId="346BDCB1" w:rsidR="00986226" w:rsidRDefault="00986226" w:rsidP="00E95934">
      <w:pPr>
        <w:spacing w:before="240" w:after="240"/>
        <w:jc w:val="both"/>
        <w:rPr>
          <w:rFonts w:cs="Calibri Light"/>
        </w:rPr>
      </w:pPr>
    </w:p>
    <w:p w14:paraId="0C620FCB" w14:textId="2AA8CDD4" w:rsidR="00986226" w:rsidRDefault="00986226" w:rsidP="00E95934">
      <w:pPr>
        <w:spacing w:before="240" w:after="240"/>
        <w:jc w:val="both"/>
        <w:rPr>
          <w:rFonts w:cs="Calibri Light"/>
        </w:rPr>
      </w:pPr>
    </w:p>
    <w:p w14:paraId="08D70055" w14:textId="3D02EEE5" w:rsidR="008A2398" w:rsidRDefault="00986226" w:rsidP="00E95934">
      <w:pPr>
        <w:spacing w:before="240" w:after="240"/>
        <w:jc w:val="both"/>
        <w:rPr>
          <w:rFonts w:cs="Calibri Light"/>
        </w:rPr>
      </w:pPr>
      <w:r>
        <w:rPr>
          <w:rFonts w:cs="Calibri Light"/>
          <w:noProof/>
        </w:rPr>
        <mc:AlternateContent>
          <mc:Choice Requires="wps">
            <w:drawing>
              <wp:anchor distT="0" distB="0" distL="114300" distR="114300" simplePos="0" relativeHeight="251674624" behindDoc="0" locked="0" layoutInCell="1" allowOverlap="1" wp14:anchorId="3955E17B" wp14:editId="5206284F">
                <wp:simplePos x="0" y="0"/>
                <wp:positionH relativeFrom="column">
                  <wp:posOffset>1671320</wp:posOffset>
                </wp:positionH>
                <wp:positionV relativeFrom="paragraph">
                  <wp:posOffset>150191</wp:posOffset>
                </wp:positionV>
                <wp:extent cx="1256306" cy="437322"/>
                <wp:effectExtent l="0" t="133350" r="0" b="134620"/>
                <wp:wrapNone/>
                <wp:docPr id="146129139" name="Oval 11"/>
                <wp:cNvGraphicFramePr/>
                <a:graphic xmlns:a="http://schemas.openxmlformats.org/drawingml/2006/main">
                  <a:graphicData uri="http://schemas.microsoft.com/office/word/2010/wordprocessingShape">
                    <wps:wsp>
                      <wps:cNvSpPr/>
                      <wps:spPr>
                        <a:xfrm rot="20121340">
                          <a:off x="0" y="0"/>
                          <a:ext cx="1256306" cy="437322"/>
                        </a:xfrm>
                        <a:prstGeom prst="ellipse">
                          <a:avLst/>
                        </a:prstGeom>
                        <a:solidFill>
                          <a:srgbClr val="FFFF00">
                            <a:alpha val="49000"/>
                          </a:srgbClr>
                        </a:solid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du="http://schemas.microsoft.com/office/word/2023/wordml/word16du">
            <w:pict>
              <v:oval w14:anchorId="05C9CC88" id="Oval 11" o:spid="_x0000_s1026" style="position:absolute;margin-left:131.6pt;margin-top:11.85pt;width:98.9pt;height:34.45pt;rotation:-1615091fd;z-index:2516746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" fillcolor="yellow" strokecolor="red" strokeweight="2pt">
                <v:fill opacity="32125f"/>
              </v:oval>
            </w:pict>
          </mc:Fallback>
        </mc:AlternateContent>
      </w:r>
    </w:p>
    <w:p w14:paraId="5BCD4487" w14:textId="3900969E" w:rsidR="00986226" w:rsidRDefault="00986226" w:rsidP="00E95934">
      <w:pPr>
        <w:spacing w:before="240" w:after="240"/>
        <w:jc w:val="both"/>
        <w:rPr>
          <w:rFonts w:cs="Calibri Light"/>
        </w:rPr>
      </w:pPr>
    </w:p>
    <w:p w14:paraId="7EAA8F27" w14:textId="1EF6EB35" w:rsidR="00986226" w:rsidRDefault="00986226" w:rsidP="00E95934">
      <w:pPr>
        <w:spacing w:before="240" w:after="240"/>
        <w:jc w:val="both"/>
        <w:rPr>
          <w:rFonts w:cs="Calibri Light"/>
        </w:rPr>
      </w:pPr>
    </w:p>
    <w:p w14:paraId="4B0869B6" w14:textId="7C238C56" w:rsidR="00986226" w:rsidRDefault="00986226" w:rsidP="00E95934">
      <w:pPr>
        <w:spacing w:before="240" w:after="240"/>
        <w:jc w:val="both"/>
        <w:rPr>
          <w:rFonts w:cs="Calibri Light"/>
        </w:rPr>
      </w:pPr>
    </w:p>
    <w:p w14:paraId="625EC99B" w14:textId="6FDD8787" w:rsidR="00986226" w:rsidRDefault="00986226" w:rsidP="00E95934">
      <w:pPr>
        <w:spacing w:before="240" w:after="240"/>
        <w:jc w:val="both"/>
        <w:rPr>
          <w:rFonts w:cs="Calibri Light"/>
        </w:rPr>
      </w:pPr>
    </w:p>
    <w:p w14:paraId="0429A81D" w14:textId="6FF863B2" w:rsidR="00986226" w:rsidRDefault="00986226" w:rsidP="00E95934">
      <w:pPr>
        <w:spacing w:before="240" w:after="240"/>
        <w:jc w:val="both"/>
        <w:rPr>
          <w:rFonts w:cs="Calibri Light"/>
        </w:rPr>
      </w:pPr>
    </w:p>
    <w:p w14:paraId="6DA57E9E" w14:textId="739F4119" w:rsidR="00986226" w:rsidRDefault="00986226" w:rsidP="00986226">
      <w:pPr>
        <w:pStyle w:val="ListParagraph"/>
        <w:numPr>
          <w:ilvl w:val="2"/>
          <w:numId w:val="9"/>
        </w:numPr>
        <w:spacing w:before="240" w:after="240"/>
        <w:contextualSpacing w:val="0"/>
        <w:jc w:val="both"/>
      </w:pPr>
      <w:r>
        <w:rPr>
          <w:noProof/>
        </w:rPr>
        <w:drawing>
          <wp:anchor distT="0" distB="0" distL="114300" distR="114300" simplePos="0" relativeHeight="251670528" behindDoc="1" locked="0" layoutInCell="1" allowOverlap="1" wp14:anchorId="65403810" wp14:editId="236B94EB">
            <wp:simplePos x="0" y="0"/>
            <wp:positionH relativeFrom="column">
              <wp:posOffset>363220</wp:posOffset>
            </wp:positionH>
            <wp:positionV relativeFrom="paragraph">
              <wp:posOffset>781354</wp:posOffset>
            </wp:positionV>
            <wp:extent cx="5285740" cy="3694430"/>
            <wp:effectExtent l="0" t="0" r="0" b="1270"/>
            <wp:wrapNone/>
            <wp:docPr id="154934823"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285740" cy="3694430"/>
                    </a:xfrm>
                    <a:prstGeom prst="rect">
                      <a:avLst/>
                    </a:prstGeom>
                    <a:noFill/>
                  </pic:spPr>
                </pic:pic>
              </a:graphicData>
            </a:graphic>
          </wp:anchor>
        </w:drawing>
      </w:r>
      <w:r w:rsidRPr="00986226">
        <w:t>The existing modelling shown within the latest XCO2 report is also shown as floating in the image above. This is apparent with the height of the roof compared to Bromley Temple behind. The image below is taken from the 2021 XCO2 report where the windows to Bromley Temple are clearly visible.</w:t>
      </w:r>
    </w:p>
    <w:p w14:paraId="66DDF82F" w14:textId="21886140" w:rsidR="008A2398" w:rsidRDefault="008A2398" w:rsidP="00E95934">
      <w:pPr>
        <w:spacing w:before="240" w:after="240"/>
        <w:jc w:val="both"/>
        <w:rPr>
          <w:rFonts w:cs="Calibri Light"/>
        </w:rPr>
      </w:pPr>
    </w:p>
    <w:p w14:paraId="2537DE69" w14:textId="77777777" w:rsidR="00986226" w:rsidRDefault="00986226" w:rsidP="00E95934">
      <w:pPr>
        <w:spacing w:before="240" w:after="240"/>
        <w:jc w:val="both"/>
        <w:rPr>
          <w:rFonts w:cs="Calibri Light"/>
        </w:rPr>
      </w:pPr>
    </w:p>
    <w:p w14:paraId="4A56BCA9" w14:textId="4BCED77B" w:rsidR="00986226" w:rsidRDefault="00986226" w:rsidP="00E95934">
      <w:pPr>
        <w:spacing w:before="240" w:after="240"/>
        <w:jc w:val="both"/>
        <w:rPr>
          <w:rFonts w:cs="Calibri Light"/>
        </w:rPr>
      </w:pPr>
    </w:p>
    <w:p w14:paraId="4F36F112" w14:textId="77777777" w:rsidR="00986226" w:rsidRDefault="00986226" w:rsidP="00E95934">
      <w:pPr>
        <w:spacing w:before="240" w:after="240"/>
        <w:jc w:val="both"/>
        <w:rPr>
          <w:rFonts w:cs="Calibri Light"/>
        </w:rPr>
      </w:pPr>
    </w:p>
    <w:p w14:paraId="4EE17830" w14:textId="65A9C54C" w:rsidR="00986226" w:rsidRDefault="00986226" w:rsidP="00E95934">
      <w:pPr>
        <w:spacing w:before="240" w:after="240"/>
        <w:jc w:val="both"/>
        <w:rPr>
          <w:rFonts w:cs="Calibri Light"/>
        </w:rPr>
      </w:pPr>
      <w:r>
        <w:rPr>
          <w:rFonts w:cs="Calibri Light"/>
          <w:noProof/>
        </w:rPr>
        <mc:AlternateContent>
          <mc:Choice Requires="wps">
            <w:drawing>
              <wp:anchor distT="0" distB="0" distL="114300" distR="114300" simplePos="0" relativeHeight="251672576" behindDoc="0" locked="0" layoutInCell="1" allowOverlap="1" wp14:anchorId="17497DE6" wp14:editId="378F9C36">
                <wp:simplePos x="0" y="0"/>
                <wp:positionH relativeFrom="column">
                  <wp:posOffset>1572039</wp:posOffset>
                </wp:positionH>
                <wp:positionV relativeFrom="paragraph">
                  <wp:posOffset>294668</wp:posOffset>
                </wp:positionV>
                <wp:extent cx="1256306" cy="437322"/>
                <wp:effectExtent l="0" t="209550" r="0" b="210820"/>
                <wp:wrapNone/>
                <wp:docPr id="1147334314" name="Oval 11"/>
                <wp:cNvGraphicFramePr/>
                <a:graphic xmlns:a="http://schemas.openxmlformats.org/drawingml/2006/main">
                  <a:graphicData uri="http://schemas.microsoft.com/office/word/2010/wordprocessingShape">
                    <wps:wsp>
                      <wps:cNvSpPr/>
                      <wps:spPr>
                        <a:xfrm rot="19479682">
                          <a:off x="0" y="0"/>
                          <a:ext cx="1256306" cy="437322"/>
                        </a:xfrm>
                        <a:prstGeom prst="ellipse">
                          <a:avLst/>
                        </a:prstGeom>
                        <a:solidFill>
                          <a:srgbClr val="FFFF00">
                            <a:alpha val="49000"/>
                          </a:srgbClr>
                        </a:solid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du="http://schemas.microsoft.com/office/word/2023/wordml/word16du">
            <w:pict>
              <v:oval w14:anchorId="5535BE33" id="Oval 11" o:spid="_x0000_s1026" style="position:absolute;margin-left:123.8pt;margin-top:23.2pt;width:98.9pt;height:34.45pt;rotation:-2315953fd;z-index:2516725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" fillcolor="yellow" strokecolor="red" strokeweight="2pt">
                <v:fill opacity="32125f"/>
              </v:oval>
            </w:pict>
          </mc:Fallback>
        </mc:AlternateContent>
      </w:r>
    </w:p>
    <w:p w14:paraId="56D77584" w14:textId="61B06088" w:rsidR="00986226" w:rsidRDefault="00986226" w:rsidP="00E95934">
      <w:pPr>
        <w:spacing w:before="240" w:after="240"/>
        <w:jc w:val="both"/>
        <w:rPr>
          <w:rFonts w:cs="Calibri Light"/>
        </w:rPr>
      </w:pPr>
    </w:p>
    <w:p w14:paraId="5C62F5CB" w14:textId="77777777" w:rsidR="00986226" w:rsidRDefault="00986226" w:rsidP="00E95934">
      <w:pPr>
        <w:spacing w:before="240" w:after="240"/>
        <w:jc w:val="both"/>
        <w:rPr>
          <w:rFonts w:cs="Calibri Light"/>
        </w:rPr>
      </w:pPr>
    </w:p>
    <w:p w14:paraId="4A02F649" w14:textId="77777777" w:rsidR="00986226" w:rsidRDefault="00986226" w:rsidP="00E95934">
      <w:pPr>
        <w:spacing w:before="240" w:after="240"/>
        <w:jc w:val="both"/>
        <w:rPr>
          <w:rFonts w:cs="Calibri Light"/>
        </w:rPr>
      </w:pPr>
    </w:p>
    <w:p w14:paraId="4F53329D" w14:textId="77777777" w:rsidR="00986226" w:rsidRDefault="00986226" w:rsidP="00E95934">
      <w:pPr>
        <w:spacing w:before="240" w:after="240"/>
        <w:jc w:val="both"/>
        <w:rPr>
          <w:rFonts w:cs="Calibri Light"/>
        </w:rPr>
      </w:pPr>
    </w:p>
    <w:p w14:paraId="5F350CCE" w14:textId="77777777" w:rsidR="00986226" w:rsidRPr="00E95934" w:rsidRDefault="00986226" w:rsidP="00E95934">
      <w:pPr>
        <w:spacing w:before="240" w:after="240"/>
        <w:jc w:val="both"/>
        <w:rPr>
          <w:rFonts w:cs="Calibri Light"/>
        </w:rPr>
      </w:pPr>
    </w:p>
    <w:p w14:paraId="7DFB9327" w14:textId="77777777" w:rsidR="00A075C5" w:rsidRDefault="00A075C5" w:rsidP="00546B49">
      <w:pPr>
        <w:spacing w:before="240" w:after="240" w:line="276" w:lineRule="auto"/>
        <w:jc w:val="both"/>
        <w:rPr>
          <w:rFonts w:cstheme="minorHAnsi"/>
        </w:rPr>
      </w:pPr>
    </w:p>
    <w:p w14:paraId="78E31DDC" w14:textId="2CD37744" w:rsidR="00792037" w:rsidRPr="00C82ACC" w:rsidRDefault="00792037" w:rsidP="00792037">
      <w:pPr>
        <w:numPr>
          <w:ilvl w:val="1"/>
          <w:numId w:val="9"/>
        </w:numPr>
        <w:spacing w:before="240" w:after="240" w:line="240" w:lineRule="auto"/>
        <w:jc w:val="both"/>
        <w:outlineLvl w:val="0"/>
        <w:rPr>
          <w:rFonts w:cstheme="minorHAnsi"/>
          <w:color w:val="E36C0A" w:themeColor="accent6" w:themeShade="BF"/>
          <w:sz w:val="32"/>
          <w:szCs w:val="32"/>
        </w:rPr>
      </w:pPr>
      <w:r w:rsidRPr="00792037">
        <w:rPr>
          <w:rFonts w:cstheme="minorHAnsi"/>
          <w:color w:val="E36C0A" w:themeColor="accent6" w:themeShade="BF"/>
          <w:sz w:val="32"/>
          <w:szCs w:val="32"/>
        </w:rPr>
        <w:t>Proposed Model</w:t>
      </w:r>
    </w:p>
    <w:p w14:paraId="3BFD6973" w14:textId="722D833D" w:rsidR="00792037" w:rsidRPr="00A02D34" w:rsidRDefault="00A35C4E" w:rsidP="00792037">
      <w:pPr>
        <w:pStyle w:val="ListParagraph"/>
        <w:numPr>
          <w:ilvl w:val="2"/>
          <w:numId w:val="9"/>
        </w:numPr>
        <w:spacing w:before="240" w:after="240"/>
        <w:contextualSpacing w:val="0"/>
        <w:jc w:val="both"/>
        <w:rPr>
          <w:rFonts w:cs="Calibri Light"/>
        </w:rPr>
      </w:pPr>
      <w:r w:rsidRPr="00A35C4E">
        <w:rPr>
          <w:rFonts w:cstheme="minorHAnsi"/>
        </w:rPr>
        <w:t xml:space="preserve">In terms of validating the accuracy of the proposed digital 3D model for Blocks A &amp; B, </w:t>
      </w:r>
      <w:r w:rsidR="00245EDE">
        <w:rPr>
          <w:rFonts w:cstheme="minorHAnsi"/>
        </w:rPr>
        <w:t>I</w:t>
      </w:r>
      <w:r w:rsidRPr="00A35C4E">
        <w:rPr>
          <w:rFonts w:cstheme="minorHAnsi"/>
        </w:rPr>
        <w:t xml:space="preserve"> have used the same techniques as the existing scrutineering by overlaying the relevant imported PDF </w:t>
      </w:r>
      <w:r w:rsidR="00A02D34">
        <w:rPr>
          <w:rFonts w:cstheme="minorHAnsi"/>
        </w:rPr>
        <w:t xml:space="preserve">Hollaway Architect’s </w:t>
      </w:r>
      <w:r w:rsidRPr="00A35C4E">
        <w:rPr>
          <w:rFonts w:cstheme="minorHAnsi"/>
        </w:rPr>
        <w:t>proposed drawings on top of the proposed model.</w:t>
      </w:r>
      <w:r w:rsidR="00792037">
        <w:rPr>
          <w:rFonts w:cstheme="minorHAnsi"/>
        </w:rPr>
        <w:t xml:space="preserve"> </w:t>
      </w:r>
    </w:p>
    <w:p w14:paraId="70760D81" w14:textId="4BF324D1" w:rsidR="00A02D34" w:rsidRDefault="00A02D34" w:rsidP="00792037">
      <w:pPr>
        <w:pStyle w:val="ListParagraph"/>
        <w:numPr>
          <w:ilvl w:val="2"/>
          <w:numId w:val="9"/>
        </w:numPr>
        <w:spacing w:before="240" w:after="240"/>
        <w:contextualSpacing w:val="0"/>
        <w:jc w:val="both"/>
        <w:rPr>
          <w:rFonts w:cs="Calibri Light"/>
        </w:rPr>
      </w:pPr>
      <w:r>
        <w:rPr>
          <w:rFonts w:cs="Calibri Light"/>
        </w:rPr>
        <w:t xml:space="preserve">The </w:t>
      </w:r>
      <w:r w:rsidRPr="00A02D34">
        <w:rPr>
          <w:rFonts w:cs="Calibri Light"/>
        </w:rPr>
        <w:t xml:space="preserve">example below shows the overlay of the Proposed Typical site plan on top of the </w:t>
      </w:r>
      <w:r>
        <w:rPr>
          <w:rFonts w:cs="Calibri Light"/>
        </w:rPr>
        <w:t xml:space="preserve">proposed </w:t>
      </w:r>
      <w:r w:rsidRPr="00A02D34">
        <w:rPr>
          <w:rFonts w:cs="Calibri Light"/>
        </w:rPr>
        <w:t>3D model</w:t>
      </w:r>
      <w:r>
        <w:rPr>
          <w:rFonts w:cs="Calibri Light"/>
        </w:rPr>
        <w:t xml:space="preserve"> denoted in</w:t>
      </w:r>
      <w:r w:rsidRPr="00A02D34">
        <w:rPr>
          <w:rFonts w:cs="Calibri Light"/>
        </w:rPr>
        <w:t xml:space="preserve"> lime colour. The orange lines show where the 3D model’s footprint should </w:t>
      </w:r>
      <w:r w:rsidR="00986EA0">
        <w:rPr>
          <w:rFonts w:cs="Calibri Light"/>
        </w:rPr>
        <w:t>be l</w:t>
      </w:r>
      <w:r w:rsidRPr="00A02D34">
        <w:rPr>
          <w:rFonts w:cs="Calibri Light"/>
        </w:rPr>
        <w:t>ocated for both blocks. Block A is incorrectly positioned in its X &amp; Y coordinates by being 820mm closer to Ringers Road. The same is true for Block B which is incorrectly located 1.1m in from Ethelbert Road.</w:t>
      </w:r>
    </w:p>
    <w:p w14:paraId="0912E85E" w14:textId="16756866" w:rsidR="00986EA0" w:rsidRPr="000465EE" w:rsidRDefault="00986EA0" w:rsidP="00986EA0">
      <w:pPr>
        <w:pStyle w:val="ListParagraph"/>
        <w:spacing w:before="240" w:after="240"/>
        <w:ind w:left="567"/>
        <w:contextualSpacing w:val="0"/>
        <w:jc w:val="both"/>
        <w:rPr>
          <w:rFonts w:cs="Calibri Light"/>
        </w:rPr>
      </w:pPr>
      <w:r w:rsidRPr="00323C1B">
        <w:rPr>
          <w:noProof/>
        </w:rPr>
        <w:drawing>
          <wp:anchor distT="0" distB="0" distL="114300" distR="114300" simplePos="0" relativeHeight="251676672" behindDoc="1" locked="0" layoutInCell="1" allowOverlap="1" wp14:anchorId="3132E068" wp14:editId="2017E23C">
            <wp:simplePos x="0" y="0"/>
            <wp:positionH relativeFrom="margin">
              <wp:posOffset>-1933</wp:posOffset>
            </wp:positionH>
            <wp:positionV relativeFrom="paragraph">
              <wp:posOffset>-2927</wp:posOffset>
            </wp:positionV>
            <wp:extent cx="5800725" cy="4067175"/>
            <wp:effectExtent l="0" t="0" r="9525" b="9525"/>
            <wp:wrapNone/>
            <wp:docPr id="1853963550" name="Picture 1" descr="A map of a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3963550" name="Picture 1" descr="A map of a city&#10;&#10;Description automatically generated"/>
                    <pic:cNvPicPr/>
                  </pic:nvPicPr>
                  <pic:blipFill rotWithShape="1">
                    <a:blip r:embed="rId27">
                      <a:extLst>
                        <a:ext uri="{28A0092B-C50C-407E-A947-70E740481C1C}">
                          <a14:useLocalDpi xmlns:a14="http://schemas.microsoft.com/office/drawing/2010/main" val="0"/>
                        </a:ext>
                      </a:extLst>
                    </a:blip>
                    <a:srcRect b="2214"/>
                    <a:stretch/>
                  </pic:blipFill>
                  <pic:spPr bwMode="auto">
                    <a:xfrm>
                      <a:off x="0" y="0"/>
                      <a:ext cx="5800725" cy="4067175"/>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13247682" w14:textId="77777777" w:rsidR="00792037" w:rsidRDefault="00792037" w:rsidP="00546B49">
      <w:pPr>
        <w:spacing w:before="240" w:after="240" w:line="276" w:lineRule="auto"/>
        <w:jc w:val="both"/>
        <w:rPr>
          <w:rFonts w:cstheme="minorHAnsi"/>
        </w:rPr>
      </w:pPr>
    </w:p>
    <w:p w14:paraId="1C99D0F3" w14:textId="77777777" w:rsidR="00986EA0" w:rsidRDefault="00986EA0" w:rsidP="00546B49">
      <w:pPr>
        <w:spacing w:before="240" w:after="240" w:line="276" w:lineRule="auto"/>
        <w:jc w:val="both"/>
        <w:rPr>
          <w:rFonts w:cstheme="minorHAnsi"/>
        </w:rPr>
      </w:pPr>
    </w:p>
    <w:p w14:paraId="7BA8FF81" w14:textId="77777777" w:rsidR="00986EA0" w:rsidRDefault="00986EA0" w:rsidP="00546B49">
      <w:pPr>
        <w:spacing w:before="240" w:after="240" w:line="276" w:lineRule="auto"/>
        <w:jc w:val="both"/>
        <w:rPr>
          <w:rFonts w:cstheme="minorHAnsi"/>
        </w:rPr>
      </w:pPr>
    </w:p>
    <w:p w14:paraId="5D5FCCF1" w14:textId="77777777" w:rsidR="00986EA0" w:rsidRDefault="00986EA0" w:rsidP="00546B49">
      <w:pPr>
        <w:spacing w:before="240" w:after="240" w:line="276" w:lineRule="auto"/>
        <w:jc w:val="both"/>
        <w:rPr>
          <w:rFonts w:cstheme="minorHAnsi"/>
        </w:rPr>
      </w:pPr>
    </w:p>
    <w:p w14:paraId="000F01BC" w14:textId="77777777" w:rsidR="00986EA0" w:rsidRDefault="00986EA0" w:rsidP="00546B49">
      <w:pPr>
        <w:spacing w:before="240" w:after="240" w:line="276" w:lineRule="auto"/>
        <w:jc w:val="both"/>
        <w:rPr>
          <w:rFonts w:cstheme="minorHAnsi"/>
        </w:rPr>
      </w:pPr>
    </w:p>
    <w:p w14:paraId="68886AC4" w14:textId="77777777" w:rsidR="00986EA0" w:rsidRDefault="00986EA0" w:rsidP="00546B49">
      <w:pPr>
        <w:spacing w:before="240" w:after="240" w:line="276" w:lineRule="auto"/>
        <w:jc w:val="both"/>
        <w:rPr>
          <w:rFonts w:cstheme="minorHAnsi"/>
        </w:rPr>
      </w:pPr>
    </w:p>
    <w:p w14:paraId="1F01721C" w14:textId="77777777" w:rsidR="00986EA0" w:rsidRDefault="00986EA0" w:rsidP="00546B49">
      <w:pPr>
        <w:spacing w:before="240" w:after="240" w:line="276" w:lineRule="auto"/>
        <w:jc w:val="both"/>
        <w:rPr>
          <w:rFonts w:cstheme="minorHAnsi"/>
        </w:rPr>
      </w:pPr>
    </w:p>
    <w:p w14:paraId="690C4B0D" w14:textId="77777777" w:rsidR="00986EA0" w:rsidRDefault="00986EA0" w:rsidP="00546B49">
      <w:pPr>
        <w:spacing w:before="240" w:after="240" w:line="276" w:lineRule="auto"/>
        <w:jc w:val="both"/>
        <w:rPr>
          <w:rFonts w:cstheme="minorHAnsi"/>
        </w:rPr>
      </w:pPr>
    </w:p>
    <w:p w14:paraId="2AC6C050" w14:textId="77777777" w:rsidR="00986EA0" w:rsidRDefault="00986EA0" w:rsidP="00546B49">
      <w:pPr>
        <w:spacing w:before="240" w:after="240" w:line="276" w:lineRule="auto"/>
        <w:jc w:val="both"/>
        <w:rPr>
          <w:rFonts w:cstheme="minorHAnsi"/>
        </w:rPr>
      </w:pPr>
    </w:p>
    <w:p w14:paraId="34785115" w14:textId="77777777" w:rsidR="00986EA0" w:rsidRDefault="00986EA0" w:rsidP="00546B49">
      <w:pPr>
        <w:spacing w:before="240" w:after="240" w:line="276" w:lineRule="auto"/>
        <w:jc w:val="both"/>
        <w:rPr>
          <w:rFonts w:cstheme="minorHAnsi"/>
        </w:rPr>
      </w:pPr>
    </w:p>
    <w:p w14:paraId="446930A3" w14:textId="77777777" w:rsidR="00986EA0" w:rsidRDefault="00986EA0" w:rsidP="00546B49">
      <w:pPr>
        <w:spacing w:before="240" w:after="240" w:line="276" w:lineRule="auto"/>
        <w:jc w:val="both"/>
        <w:rPr>
          <w:rFonts w:cstheme="minorHAnsi"/>
        </w:rPr>
      </w:pPr>
    </w:p>
    <w:p w14:paraId="2FCE3E63" w14:textId="2B12D101" w:rsidR="00C03C97" w:rsidRDefault="00C03C97">
      <w:pPr>
        <w:rPr>
          <w:rFonts w:cstheme="minorHAnsi"/>
        </w:rPr>
      </w:pPr>
      <w:r>
        <w:rPr>
          <w:rFonts w:cstheme="minorHAnsi"/>
        </w:rPr>
        <w:br w:type="page"/>
      </w:r>
    </w:p>
    <w:p w14:paraId="19A45F27" w14:textId="4FC8C7E2" w:rsidR="00C03C97" w:rsidRPr="00C03C97" w:rsidRDefault="00C03C97" w:rsidP="00C03C97">
      <w:pPr>
        <w:pStyle w:val="ListParagraph"/>
        <w:numPr>
          <w:ilvl w:val="2"/>
          <w:numId w:val="9"/>
        </w:numPr>
        <w:spacing w:before="240" w:after="240"/>
        <w:contextualSpacing w:val="0"/>
        <w:jc w:val="both"/>
        <w:rPr>
          <w:rFonts w:cstheme="minorHAnsi"/>
        </w:rPr>
      </w:pPr>
      <w:r w:rsidRPr="00C03C97">
        <w:rPr>
          <w:rFonts w:cstheme="minorHAnsi"/>
          <w:noProof/>
        </w:rPr>
        <w:drawing>
          <wp:anchor distT="0" distB="0" distL="114300" distR="114300" simplePos="0" relativeHeight="251678720" behindDoc="1" locked="0" layoutInCell="1" allowOverlap="1" wp14:anchorId="51E31C81" wp14:editId="6A7CE7C8">
            <wp:simplePos x="0" y="0"/>
            <wp:positionH relativeFrom="column">
              <wp:posOffset>5715</wp:posOffset>
            </wp:positionH>
            <wp:positionV relativeFrom="paragraph">
              <wp:posOffset>160959</wp:posOffset>
            </wp:positionV>
            <wp:extent cx="5690870" cy="5151120"/>
            <wp:effectExtent l="0" t="0" r="5080" b="0"/>
            <wp:wrapNone/>
            <wp:docPr id="53492995" name="Picture 1" descr="A green building with many window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92995" name="Picture 1" descr="A green building with many windows&#10;&#10;Description automatically generated"/>
                    <pic:cNvPicPr/>
                  </pic:nvPicPr>
                  <pic:blipFill>
                    <a:blip r:embed="rId28">
                      <a:extLst>
                        <a:ext uri="{28A0092B-C50C-407E-A947-70E740481C1C}">
                          <a14:useLocalDpi xmlns:a14="http://schemas.microsoft.com/office/drawing/2010/main" val="0"/>
                        </a:ext>
                      </a:extLst>
                    </a:blip>
                    <a:stretch>
                      <a:fillRect/>
                    </a:stretch>
                  </pic:blipFill>
                  <pic:spPr>
                    <a:xfrm>
                      <a:off x="0" y="0"/>
                      <a:ext cx="5690870" cy="5151120"/>
                    </a:xfrm>
                    <a:prstGeom prst="rect">
                      <a:avLst/>
                    </a:prstGeom>
                  </pic:spPr>
                </pic:pic>
              </a:graphicData>
            </a:graphic>
          </wp:anchor>
        </w:drawing>
      </w:r>
      <w:r w:rsidRPr="00C03C97">
        <w:rPr>
          <w:rFonts w:cstheme="minorHAnsi"/>
        </w:rPr>
        <w:t>B</w:t>
      </w:r>
      <w:bookmarkStart w:id="10" w:name="_Hlk168938324"/>
      <w:r w:rsidRPr="00C03C97">
        <w:rPr>
          <w:rFonts w:cstheme="minorHAnsi"/>
        </w:rPr>
        <w:t xml:space="preserve">lock A’s </w:t>
      </w:r>
      <w:r w:rsidR="006F04CD" w:rsidRPr="00C03C97">
        <w:rPr>
          <w:rFonts w:cstheme="minorHAnsi"/>
        </w:rPr>
        <w:t>south</w:t>
      </w:r>
      <w:r w:rsidR="006F04CD">
        <w:rPr>
          <w:rFonts w:cstheme="minorHAnsi"/>
        </w:rPr>
        <w:t>we</w:t>
      </w:r>
      <w:r w:rsidR="006F04CD" w:rsidRPr="00C03C97">
        <w:rPr>
          <w:rFonts w:cstheme="minorHAnsi"/>
        </w:rPr>
        <w:t>st</w:t>
      </w:r>
      <w:r w:rsidRPr="00C03C97">
        <w:rPr>
          <w:rFonts w:cstheme="minorHAnsi"/>
        </w:rPr>
        <w:t xml:space="preserve"> and southeast elevation overlays are shown below. </w:t>
      </w:r>
    </w:p>
    <w:bookmarkEnd w:id="10"/>
    <w:p w14:paraId="0BE8EB42" w14:textId="77777777" w:rsidR="00986EA0" w:rsidRDefault="00986EA0" w:rsidP="00546B49">
      <w:pPr>
        <w:spacing w:before="240" w:after="240" w:line="276" w:lineRule="auto"/>
        <w:jc w:val="both"/>
        <w:rPr>
          <w:rFonts w:cstheme="minorHAnsi"/>
        </w:rPr>
      </w:pPr>
    </w:p>
    <w:p w14:paraId="44F49342" w14:textId="5E5642AB" w:rsidR="00C03C97" w:rsidRDefault="00C03C97" w:rsidP="00546B49">
      <w:pPr>
        <w:spacing w:before="240" w:after="240" w:line="276" w:lineRule="auto"/>
        <w:jc w:val="both"/>
        <w:rPr>
          <w:rFonts w:cstheme="minorHAnsi"/>
        </w:rPr>
      </w:pPr>
    </w:p>
    <w:p w14:paraId="3C775CD7" w14:textId="1E430B74" w:rsidR="00C03C97" w:rsidRDefault="00C03C97" w:rsidP="00546B49">
      <w:pPr>
        <w:spacing w:before="240" w:after="240" w:line="276" w:lineRule="auto"/>
        <w:jc w:val="both"/>
        <w:rPr>
          <w:rFonts w:cstheme="minorHAnsi"/>
        </w:rPr>
      </w:pPr>
    </w:p>
    <w:p w14:paraId="6771A1D1" w14:textId="01E0AFC8" w:rsidR="00C03C97" w:rsidRDefault="00C03C97" w:rsidP="00546B49">
      <w:pPr>
        <w:spacing w:before="240" w:after="240" w:line="276" w:lineRule="auto"/>
        <w:jc w:val="both"/>
        <w:rPr>
          <w:rFonts w:cstheme="minorHAnsi"/>
        </w:rPr>
      </w:pPr>
    </w:p>
    <w:p w14:paraId="478BEC42" w14:textId="4B555FB2" w:rsidR="00C03C97" w:rsidRDefault="00C03C97" w:rsidP="00546B49">
      <w:pPr>
        <w:spacing w:before="240" w:after="240" w:line="276" w:lineRule="auto"/>
        <w:jc w:val="both"/>
        <w:rPr>
          <w:rFonts w:cstheme="minorHAnsi"/>
        </w:rPr>
      </w:pPr>
    </w:p>
    <w:p w14:paraId="602ABD62" w14:textId="77777777" w:rsidR="00C03C97" w:rsidRDefault="00C03C97" w:rsidP="00546B49">
      <w:pPr>
        <w:spacing w:before="240" w:after="240" w:line="276" w:lineRule="auto"/>
        <w:jc w:val="both"/>
        <w:rPr>
          <w:rFonts w:cstheme="minorHAnsi"/>
        </w:rPr>
      </w:pPr>
    </w:p>
    <w:p w14:paraId="1C554D2F" w14:textId="43A2924D" w:rsidR="00C03C97" w:rsidRDefault="00C03C97" w:rsidP="00546B49">
      <w:pPr>
        <w:spacing w:before="240" w:after="240" w:line="276" w:lineRule="auto"/>
        <w:jc w:val="both"/>
        <w:rPr>
          <w:rFonts w:cstheme="minorHAnsi"/>
        </w:rPr>
      </w:pPr>
    </w:p>
    <w:p w14:paraId="0B7F8BF5" w14:textId="77777777" w:rsidR="00C03C97" w:rsidRDefault="00C03C97" w:rsidP="00546B49">
      <w:pPr>
        <w:spacing w:before="240" w:after="240" w:line="276" w:lineRule="auto"/>
        <w:jc w:val="both"/>
        <w:rPr>
          <w:rFonts w:cstheme="minorHAnsi"/>
        </w:rPr>
      </w:pPr>
    </w:p>
    <w:p w14:paraId="39BCAC65" w14:textId="325A8D4E" w:rsidR="00C03C97" w:rsidRDefault="00C03C97" w:rsidP="00546B49">
      <w:pPr>
        <w:spacing w:before="240" w:after="240" w:line="276" w:lineRule="auto"/>
        <w:jc w:val="both"/>
        <w:rPr>
          <w:rFonts w:cstheme="minorHAnsi"/>
        </w:rPr>
      </w:pPr>
    </w:p>
    <w:p w14:paraId="114B5A24" w14:textId="77777777" w:rsidR="00C03C97" w:rsidRDefault="00C03C97" w:rsidP="00546B49">
      <w:pPr>
        <w:spacing w:before="240" w:after="240" w:line="276" w:lineRule="auto"/>
        <w:jc w:val="both"/>
        <w:rPr>
          <w:rFonts w:cstheme="minorHAnsi"/>
        </w:rPr>
      </w:pPr>
    </w:p>
    <w:p w14:paraId="7B64E0D1" w14:textId="7AA24392" w:rsidR="00C03C97" w:rsidRDefault="00C03C97" w:rsidP="00546B49">
      <w:pPr>
        <w:spacing w:before="240" w:after="240" w:line="276" w:lineRule="auto"/>
        <w:jc w:val="both"/>
        <w:rPr>
          <w:rFonts w:cstheme="minorHAnsi"/>
        </w:rPr>
      </w:pPr>
    </w:p>
    <w:p w14:paraId="07A9A7CF" w14:textId="2AE2FAF0" w:rsidR="00C03C97" w:rsidRDefault="00C03C97" w:rsidP="00546B49">
      <w:pPr>
        <w:spacing w:before="240" w:after="240" w:line="276" w:lineRule="auto"/>
        <w:jc w:val="both"/>
        <w:rPr>
          <w:rFonts w:cstheme="minorHAnsi"/>
        </w:rPr>
      </w:pPr>
    </w:p>
    <w:p w14:paraId="54845945" w14:textId="44368B1E" w:rsidR="00C03C97" w:rsidRDefault="00C03C97" w:rsidP="00546B49">
      <w:pPr>
        <w:spacing w:before="240" w:after="240" w:line="276" w:lineRule="auto"/>
        <w:jc w:val="both"/>
        <w:rPr>
          <w:rFonts w:cstheme="minorHAnsi"/>
        </w:rPr>
      </w:pPr>
    </w:p>
    <w:p w14:paraId="5CF34019" w14:textId="44B864EE" w:rsidR="00C03C97" w:rsidRDefault="00C03C97" w:rsidP="00546B49">
      <w:pPr>
        <w:spacing w:before="240" w:after="240" w:line="276" w:lineRule="auto"/>
        <w:jc w:val="both"/>
        <w:rPr>
          <w:rFonts w:cstheme="minorHAnsi"/>
          <w:sz w:val="16"/>
          <w:szCs w:val="16"/>
        </w:rPr>
      </w:pPr>
    </w:p>
    <w:p w14:paraId="051FD5FD" w14:textId="77777777" w:rsidR="00C03C97" w:rsidRPr="00C03C97" w:rsidRDefault="00C03C97" w:rsidP="00546B49">
      <w:pPr>
        <w:spacing w:before="240" w:after="240" w:line="276" w:lineRule="auto"/>
        <w:jc w:val="both"/>
        <w:rPr>
          <w:rFonts w:cstheme="minorHAnsi"/>
          <w:sz w:val="10"/>
          <w:szCs w:val="10"/>
        </w:rPr>
      </w:pPr>
    </w:p>
    <w:p w14:paraId="2195BD83" w14:textId="2270044E" w:rsidR="00C03C97" w:rsidRDefault="00C03C97" w:rsidP="00C03C97">
      <w:pPr>
        <w:pStyle w:val="ListParagraph"/>
        <w:numPr>
          <w:ilvl w:val="2"/>
          <w:numId w:val="9"/>
        </w:numPr>
        <w:spacing w:before="240" w:after="240"/>
        <w:contextualSpacing w:val="0"/>
        <w:jc w:val="both"/>
        <w:rPr>
          <w:rFonts w:cstheme="minorHAnsi"/>
        </w:rPr>
      </w:pPr>
      <w:r>
        <w:rPr>
          <w:rFonts w:cstheme="minorHAnsi"/>
          <w:noProof/>
        </w:rPr>
        <w:drawing>
          <wp:anchor distT="0" distB="0" distL="114300" distR="114300" simplePos="0" relativeHeight="251679744" behindDoc="1" locked="0" layoutInCell="1" allowOverlap="1" wp14:anchorId="3040EB54" wp14:editId="5215B87C">
            <wp:simplePos x="0" y="0"/>
            <wp:positionH relativeFrom="margin">
              <wp:posOffset>-1905</wp:posOffset>
            </wp:positionH>
            <wp:positionV relativeFrom="paragraph">
              <wp:posOffset>594029</wp:posOffset>
            </wp:positionV>
            <wp:extent cx="5687279" cy="2464904"/>
            <wp:effectExtent l="0" t="0" r="0" b="0"/>
            <wp:wrapNone/>
            <wp:docPr id="1844193383"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29">
                      <a:extLst>
                        <a:ext uri="{28A0092B-C50C-407E-A947-70E740481C1C}">
                          <a14:useLocalDpi xmlns:a14="http://schemas.microsoft.com/office/drawing/2010/main" val="0"/>
                        </a:ext>
                      </a:extLst>
                    </a:blip>
                    <a:srcRect t="3622" b="2779"/>
                    <a:stretch/>
                  </pic:blipFill>
                  <pic:spPr bwMode="auto">
                    <a:xfrm>
                      <a:off x="0" y="0"/>
                      <a:ext cx="5687279" cy="2464904"/>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Pr="00C03C97">
        <w:rPr>
          <w:rFonts w:cstheme="minorHAnsi"/>
        </w:rPr>
        <w:t xml:space="preserve">On closer inspection </w:t>
      </w:r>
      <w:r w:rsidR="004959F1">
        <w:rPr>
          <w:rFonts w:cstheme="minorHAnsi"/>
        </w:rPr>
        <w:t xml:space="preserve">of </w:t>
      </w:r>
      <w:r w:rsidRPr="00C03C97">
        <w:rPr>
          <w:rFonts w:cstheme="minorHAnsi"/>
        </w:rPr>
        <w:t>the parapets on the top of Level 11 &amp; 13</w:t>
      </w:r>
      <w:r>
        <w:rPr>
          <w:rFonts w:cstheme="minorHAnsi"/>
        </w:rPr>
        <w:t xml:space="preserve">, they </w:t>
      </w:r>
      <w:r w:rsidRPr="00C03C97">
        <w:rPr>
          <w:rFonts w:cstheme="minorHAnsi"/>
        </w:rPr>
        <w:t>have not been modelled therefore making the model shorter that it should be in the Z coordinate by 400mm. The parapet wall is also shown to have a projection of 160mm on all sides, omitted from the model.</w:t>
      </w:r>
    </w:p>
    <w:p w14:paraId="62217125" w14:textId="4066F839" w:rsidR="00C03C97" w:rsidRDefault="00C03C97" w:rsidP="00C03C97">
      <w:pPr>
        <w:spacing w:before="240" w:after="240"/>
        <w:jc w:val="both"/>
        <w:rPr>
          <w:rFonts w:cstheme="minorHAnsi"/>
        </w:rPr>
      </w:pPr>
    </w:p>
    <w:p w14:paraId="1897412B" w14:textId="77777777" w:rsidR="00C03C97" w:rsidRDefault="00C03C97" w:rsidP="00C03C97">
      <w:pPr>
        <w:spacing w:before="240" w:after="240"/>
        <w:jc w:val="both"/>
        <w:rPr>
          <w:rFonts w:cstheme="minorHAnsi"/>
        </w:rPr>
      </w:pPr>
    </w:p>
    <w:p w14:paraId="43A08F77" w14:textId="77777777" w:rsidR="00C03C97" w:rsidRDefault="00C03C97" w:rsidP="00C03C97">
      <w:pPr>
        <w:spacing w:before="240" w:after="240"/>
        <w:jc w:val="both"/>
        <w:rPr>
          <w:rFonts w:cstheme="minorHAnsi"/>
        </w:rPr>
      </w:pPr>
    </w:p>
    <w:p w14:paraId="58AF88BE" w14:textId="77777777" w:rsidR="00C03C97" w:rsidRDefault="00C03C97" w:rsidP="00C03C97">
      <w:pPr>
        <w:spacing w:before="240" w:after="240"/>
        <w:jc w:val="both"/>
        <w:rPr>
          <w:rFonts w:cstheme="minorHAnsi"/>
        </w:rPr>
      </w:pPr>
    </w:p>
    <w:p w14:paraId="4D7C8E9D" w14:textId="77777777" w:rsidR="00C03C97" w:rsidRDefault="00C03C97" w:rsidP="00C03C97">
      <w:pPr>
        <w:spacing w:before="240" w:after="240"/>
        <w:jc w:val="both"/>
        <w:rPr>
          <w:rFonts w:cstheme="minorHAnsi"/>
        </w:rPr>
      </w:pPr>
    </w:p>
    <w:p w14:paraId="1A70E11F" w14:textId="77777777" w:rsidR="00C03C97" w:rsidRDefault="00C03C97" w:rsidP="00C03C97">
      <w:pPr>
        <w:spacing w:before="240" w:after="240"/>
        <w:jc w:val="both"/>
        <w:rPr>
          <w:rFonts w:cstheme="minorHAnsi"/>
        </w:rPr>
      </w:pPr>
    </w:p>
    <w:p w14:paraId="1C13758A" w14:textId="58DF9383" w:rsidR="00C03C97" w:rsidRPr="00C03C97" w:rsidRDefault="00C03C97" w:rsidP="00C03C97">
      <w:pPr>
        <w:pStyle w:val="ListParagraph"/>
        <w:numPr>
          <w:ilvl w:val="2"/>
          <w:numId w:val="9"/>
        </w:numPr>
        <w:spacing w:before="240" w:after="240"/>
        <w:contextualSpacing w:val="0"/>
        <w:jc w:val="both"/>
        <w:rPr>
          <w:rFonts w:cstheme="minorHAnsi"/>
        </w:rPr>
      </w:pPr>
      <w:r w:rsidRPr="00C03C97">
        <w:rPr>
          <w:rFonts w:cstheme="minorHAnsi"/>
          <w:noProof/>
        </w:rPr>
        <w:drawing>
          <wp:anchor distT="0" distB="0" distL="114300" distR="114300" simplePos="0" relativeHeight="251681792" behindDoc="1" locked="0" layoutInCell="1" allowOverlap="1" wp14:anchorId="3190E216" wp14:editId="61ADC6F3">
            <wp:simplePos x="0" y="0"/>
            <wp:positionH relativeFrom="margin">
              <wp:posOffset>-635</wp:posOffset>
            </wp:positionH>
            <wp:positionV relativeFrom="paragraph">
              <wp:posOffset>210820</wp:posOffset>
            </wp:positionV>
            <wp:extent cx="5690870" cy="4424680"/>
            <wp:effectExtent l="0" t="0" r="5080" b="0"/>
            <wp:wrapNone/>
            <wp:docPr id="2109095457" name="Picture 2" descr="A green and blue building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9095457" name="Picture 2" descr="A green and blue buildings&#10;&#10;Description automatically generated"/>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690870" cy="4424680"/>
                    </a:xfrm>
                    <a:prstGeom prst="rect">
                      <a:avLst/>
                    </a:prstGeom>
                    <a:noFill/>
                  </pic:spPr>
                </pic:pic>
              </a:graphicData>
            </a:graphic>
          </wp:anchor>
        </w:drawing>
      </w:r>
      <w:r w:rsidRPr="00C03C97">
        <w:rPr>
          <w:rFonts w:cstheme="minorHAnsi"/>
        </w:rPr>
        <w:t>Block A’s north</w:t>
      </w:r>
      <w:r w:rsidR="006F04CD">
        <w:rPr>
          <w:rFonts w:cstheme="minorHAnsi"/>
        </w:rPr>
        <w:t>we</w:t>
      </w:r>
      <w:r w:rsidRPr="00C03C97">
        <w:rPr>
          <w:rFonts w:cstheme="minorHAnsi"/>
        </w:rPr>
        <w:t xml:space="preserve">st and northeast elevation overlays are shown below. </w:t>
      </w:r>
    </w:p>
    <w:p w14:paraId="666B4643" w14:textId="77777777" w:rsidR="00C03C97" w:rsidRDefault="00C03C97" w:rsidP="00C03C97">
      <w:pPr>
        <w:spacing w:before="240" w:after="240"/>
        <w:jc w:val="both"/>
        <w:rPr>
          <w:rFonts w:cstheme="minorHAnsi"/>
        </w:rPr>
      </w:pPr>
    </w:p>
    <w:p w14:paraId="0880CDB4" w14:textId="77777777" w:rsidR="00C03C97" w:rsidRDefault="00C03C97" w:rsidP="00C03C97">
      <w:pPr>
        <w:spacing w:before="240" w:after="240"/>
        <w:jc w:val="both"/>
        <w:rPr>
          <w:rFonts w:cstheme="minorHAnsi"/>
        </w:rPr>
      </w:pPr>
    </w:p>
    <w:p w14:paraId="150976C5" w14:textId="77777777" w:rsidR="00C03C97" w:rsidRDefault="00C03C97" w:rsidP="00C03C97">
      <w:pPr>
        <w:spacing w:before="240" w:after="240"/>
        <w:jc w:val="both"/>
        <w:rPr>
          <w:rFonts w:cstheme="minorHAnsi"/>
        </w:rPr>
      </w:pPr>
    </w:p>
    <w:p w14:paraId="49C582E4" w14:textId="77777777" w:rsidR="00C03C97" w:rsidRDefault="00C03C97" w:rsidP="00C03C97">
      <w:pPr>
        <w:spacing w:before="240" w:after="240"/>
        <w:jc w:val="both"/>
        <w:rPr>
          <w:rFonts w:cstheme="minorHAnsi"/>
        </w:rPr>
      </w:pPr>
    </w:p>
    <w:p w14:paraId="30337F8E" w14:textId="77777777" w:rsidR="00C03C97" w:rsidRDefault="00C03C97" w:rsidP="00C03C97">
      <w:pPr>
        <w:spacing w:before="240" w:after="240"/>
        <w:jc w:val="both"/>
        <w:rPr>
          <w:rFonts w:cstheme="minorHAnsi"/>
        </w:rPr>
      </w:pPr>
    </w:p>
    <w:p w14:paraId="225940C7" w14:textId="77777777" w:rsidR="00C03C97" w:rsidRDefault="00C03C97" w:rsidP="00C03C97">
      <w:pPr>
        <w:spacing w:before="240" w:after="240"/>
        <w:jc w:val="both"/>
        <w:rPr>
          <w:rFonts w:cstheme="minorHAnsi"/>
        </w:rPr>
      </w:pPr>
    </w:p>
    <w:p w14:paraId="667CDEED" w14:textId="77777777" w:rsidR="00C03C97" w:rsidRDefault="00C03C97" w:rsidP="00C03C97">
      <w:pPr>
        <w:spacing w:before="240" w:after="240"/>
        <w:jc w:val="both"/>
        <w:rPr>
          <w:rFonts w:cstheme="minorHAnsi"/>
        </w:rPr>
      </w:pPr>
    </w:p>
    <w:p w14:paraId="74F68F0B" w14:textId="77777777" w:rsidR="00C03C97" w:rsidRDefault="00C03C97" w:rsidP="00C03C97">
      <w:pPr>
        <w:spacing w:before="240" w:after="240"/>
        <w:jc w:val="both"/>
        <w:rPr>
          <w:rFonts w:cstheme="minorHAnsi"/>
        </w:rPr>
      </w:pPr>
    </w:p>
    <w:p w14:paraId="2A5689B9" w14:textId="77777777" w:rsidR="00C03C97" w:rsidRDefault="00C03C97" w:rsidP="00C03C97">
      <w:pPr>
        <w:spacing w:before="240" w:after="240"/>
        <w:jc w:val="both"/>
        <w:rPr>
          <w:rFonts w:cstheme="minorHAnsi"/>
        </w:rPr>
      </w:pPr>
    </w:p>
    <w:p w14:paraId="56053DEB" w14:textId="77777777" w:rsidR="00C03C97" w:rsidRDefault="00C03C97" w:rsidP="00C03C97">
      <w:pPr>
        <w:spacing w:before="240" w:after="240"/>
        <w:jc w:val="both"/>
        <w:rPr>
          <w:rFonts w:cstheme="minorHAnsi"/>
        </w:rPr>
      </w:pPr>
    </w:p>
    <w:p w14:paraId="0C533778" w14:textId="77777777" w:rsidR="00C03C97" w:rsidRDefault="00C03C97" w:rsidP="00C03C97">
      <w:pPr>
        <w:spacing w:before="240" w:after="240"/>
        <w:jc w:val="both"/>
        <w:rPr>
          <w:rFonts w:cstheme="minorHAnsi"/>
        </w:rPr>
      </w:pPr>
    </w:p>
    <w:p w14:paraId="2A7656D3" w14:textId="77777777" w:rsidR="00C03C97" w:rsidRDefault="00C03C97" w:rsidP="00C03C97">
      <w:pPr>
        <w:spacing w:before="240" w:after="240"/>
        <w:jc w:val="both"/>
        <w:rPr>
          <w:rFonts w:cstheme="minorHAnsi"/>
        </w:rPr>
      </w:pPr>
    </w:p>
    <w:p w14:paraId="6DEFC5F3" w14:textId="77777777" w:rsidR="00C03C97" w:rsidRDefault="00C03C97" w:rsidP="00C03C97">
      <w:pPr>
        <w:spacing w:before="240" w:after="240"/>
        <w:jc w:val="both"/>
        <w:rPr>
          <w:rFonts w:cstheme="minorHAnsi"/>
        </w:rPr>
      </w:pPr>
    </w:p>
    <w:p w14:paraId="35B448E6" w14:textId="4C2388CC" w:rsidR="00C03C97" w:rsidRDefault="00C03C97" w:rsidP="00C03C97">
      <w:pPr>
        <w:pStyle w:val="ListParagraph"/>
        <w:numPr>
          <w:ilvl w:val="2"/>
          <w:numId w:val="9"/>
        </w:numPr>
        <w:spacing w:before="240" w:after="240"/>
        <w:contextualSpacing w:val="0"/>
        <w:jc w:val="both"/>
        <w:rPr>
          <w:rFonts w:cstheme="minorHAnsi"/>
        </w:rPr>
      </w:pPr>
      <w:r w:rsidRPr="00C03C97">
        <w:rPr>
          <w:rFonts w:cstheme="minorHAnsi"/>
        </w:rPr>
        <w:t xml:space="preserve">The rooms on both Block A &amp; B with corner or projecting balconies, do not have their balustrades included within the model which allow </w:t>
      </w:r>
      <w:r>
        <w:rPr>
          <w:rFonts w:cstheme="minorHAnsi"/>
        </w:rPr>
        <w:t xml:space="preserve">additional </w:t>
      </w:r>
      <w:r w:rsidRPr="00C03C97">
        <w:rPr>
          <w:rFonts w:cstheme="minorHAnsi"/>
        </w:rPr>
        <w:t xml:space="preserve">light to penetrate through the gaps.  The </w:t>
      </w:r>
      <w:r w:rsidR="006F04CD" w:rsidRPr="00C03C97">
        <w:rPr>
          <w:rFonts w:cstheme="minorHAnsi"/>
        </w:rPr>
        <w:t>plant</w:t>
      </w:r>
      <w:r w:rsidRPr="00C03C97">
        <w:rPr>
          <w:rFonts w:cstheme="minorHAnsi"/>
        </w:rPr>
        <w:t xml:space="preserve"> screen</w:t>
      </w:r>
      <w:r>
        <w:rPr>
          <w:rFonts w:cstheme="minorHAnsi"/>
        </w:rPr>
        <w:t>ing</w:t>
      </w:r>
      <w:r w:rsidRPr="00C03C97">
        <w:rPr>
          <w:rFonts w:cstheme="minorHAnsi"/>
        </w:rPr>
        <w:t xml:space="preserve"> detail</w:t>
      </w:r>
      <w:r>
        <w:rPr>
          <w:rFonts w:cstheme="minorHAnsi"/>
        </w:rPr>
        <w:t xml:space="preserve"> on the roof top</w:t>
      </w:r>
      <w:r w:rsidRPr="00C03C97">
        <w:rPr>
          <w:rFonts w:cstheme="minorHAnsi"/>
        </w:rPr>
        <w:t xml:space="preserve"> has not been included within the model.</w:t>
      </w:r>
    </w:p>
    <w:p w14:paraId="53F1EDFA" w14:textId="4CD75F59" w:rsidR="00C03C97" w:rsidRDefault="00C03C97">
      <w:pPr>
        <w:rPr>
          <w:rFonts w:cstheme="minorHAnsi"/>
        </w:rPr>
      </w:pPr>
      <w:r>
        <w:rPr>
          <w:rFonts w:cstheme="minorHAnsi"/>
        </w:rPr>
        <w:br w:type="page"/>
      </w:r>
    </w:p>
    <w:p w14:paraId="016A9719" w14:textId="7189DA2E" w:rsidR="00C03C97" w:rsidRPr="00C03C97" w:rsidRDefault="00C03C97" w:rsidP="00C03C97">
      <w:pPr>
        <w:pStyle w:val="ListParagraph"/>
        <w:numPr>
          <w:ilvl w:val="2"/>
          <w:numId w:val="9"/>
        </w:numPr>
        <w:spacing w:before="240" w:after="240"/>
        <w:contextualSpacing w:val="0"/>
        <w:jc w:val="both"/>
        <w:rPr>
          <w:rFonts w:cstheme="minorHAnsi"/>
        </w:rPr>
      </w:pPr>
      <w:r w:rsidRPr="00C03C97">
        <w:rPr>
          <w:rFonts w:cstheme="minorHAnsi"/>
          <w:noProof/>
        </w:rPr>
        <w:drawing>
          <wp:anchor distT="0" distB="0" distL="114300" distR="114300" simplePos="0" relativeHeight="251683840" behindDoc="1" locked="0" layoutInCell="1" allowOverlap="1" wp14:anchorId="7133495C" wp14:editId="33DAEF78">
            <wp:simplePos x="0" y="0"/>
            <wp:positionH relativeFrom="column">
              <wp:posOffset>0</wp:posOffset>
            </wp:positionH>
            <wp:positionV relativeFrom="paragraph">
              <wp:posOffset>160351</wp:posOffset>
            </wp:positionV>
            <wp:extent cx="5791200" cy="3627755"/>
            <wp:effectExtent l="0" t="0" r="0" b="0"/>
            <wp:wrapNone/>
            <wp:docPr id="140303007" name="Picture 4" descr="A green building with balconi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303007" name="Picture 4" descr="A green building with balconies&#10;&#10;Description automatically generated"/>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791200" cy="3627755"/>
                    </a:xfrm>
                    <a:prstGeom prst="rect">
                      <a:avLst/>
                    </a:prstGeom>
                    <a:noFill/>
                  </pic:spPr>
                </pic:pic>
              </a:graphicData>
            </a:graphic>
          </wp:anchor>
        </w:drawing>
      </w:r>
      <w:r w:rsidRPr="00C03C97">
        <w:rPr>
          <w:rFonts w:cstheme="minorHAnsi"/>
        </w:rPr>
        <w:t>Block B’s south</w:t>
      </w:r>
      <w:r w:rsidR="006F04CD">
        <w:rPr>
          <w:rFonts w:cstheme="minorHAnsi"/>
        </w:rPr>
        <w:t>we</w:t>
      </w:r>
      <w:r w:rsidRPr="00C03C97">
        <w:rPr>
          <w:rFonts w:cstheme="minorHAnsi"/>
        </w:rPr>
        <w:t>st and southeast elevation overlays are shown below.</w:t>
      </w:r>
    </w:p>
    <w:p w14:paraId="7D71B3B1" w14:textId="77777777" w:rsidR="00C03C97" w:rsidRPr="00C03C97" w:rsidRDefault="00C03C97" w:rsidP="00C03C97">
      <w:pPr>
        <w:pStyle w:val="ListParagraph"/>
        <w:spacing w:before="240" w:after="240"/>
        <w:ind w:left="567"/>
        <w:contextualSpacing w:val="0"/>
        <w:jc w:val="both"/>
        <w:rPr>
          <w:rFonts w:cstheme="minorHAnsi"/>
        </w:rPr>
      </w:pPr>
    </w:p>
    <w:p w14:paraId="203709D1" w14:textId="77777777" w:rsidR="00C03C97" w:rsidRDefault="00C03C97" w:rsidP="00C03C97">
      <w:pPr>
        <w:spacing w:before="240" w:after="240"/>
        <w:jc w:val="both"/>
        <w:rPr>
          <w:rFonts w:cstheme="minorHAnsi"/>
        </w:rPr>
      </w:pPr>
    </w:p>
    <w:p w14:paraId="272EBD88" w14:textId="77777777" w:rsidR="00C03C97" w:rsidRDefault="00C03C97" w:rsidP="00C03C97">
      <w:pPr>
        <w:spacing w:before="240" w:after="240"/>
        <w:jc w:val="both"/>
        <w:rPr>
          <w:rFonts w:cstheme="minorHAnsi"/>
        </w:rPr>
      </w:pPr>
    </w:p>
    <w:p w14:paraId="29888034" w14:textId="77777777" w:rsidR="00C03C97" w:rsidRDefault="00C03C97" w:rsidP="00C03C97">
      <w:pPr>
        <w:spacing w:before="240" w:after="240"/>
        <w:jc w:val="both"/>
        <w:rPr>
          <w:rFonts w:cstheme="minorHAnsi"/>
        </w:rPr>
      </w:pPr>
    </w:p>
    <w:p w14:paraId="6240078A" w14:textId="77777777" w:rsidR="00C03C97" w:rsidRDefault="00C03C97" w:rsidP="00C03C97">
      <w:pPr>
        <w:spacing w:before="240" w:after="240"/>
        <w:jc w:val="both"/>
        <w:rPr>
          <w:rFonts w:cstheme="minorHAnsi"/>
        </w:rPr>
      </w:pPr>
    </w:p>
    <w:p w14:paraId="13FA1F33" w14:textId="77777777" w:rsidR="00C03C97" w:rsidRDefault="00C03C97" w:rsidP="00C03C97">
      <w:pPr>
        <w:spacing w:before="240" w:after="240"/>
        <w:jc w:val="both"/>
        <w:rPr>
          <w:rFonts w:cstheme="minorHAnsi"/>
        </w:rPr>
      </w:pPr>
    </w:p>
    <w:p w14:paraId="713076BD" w14:textId="77777777" w:rsidR="00C03C97" w:rsidRDefault="00C03C97" w:rsidP="00C03C97">
      <w:pPr>
        <w:spacing w:before="240" w:after="240"/>
        <w:jc w:val="both"/>
        <w:rPr>
          <w:rFonts w:cstheme="minorHAnsi"/>
        </w:rPr>
      </w:pPr>
    </w:p>
    <w:p w14:paraId="4862843E" w14:textId="77777777" w:rsidR="00C03C97" w:rsidRDefault="00C03C97" w:rsidP="00C03C97">
      <w:pPr>
        <w:spacing w:before="240" w:after="240"/>
        <w:jc w:val="both"/>
        <w:rPr>
          <w:rFonts w:cstheme="minorHAnsi"/>
        </w:rPr>
      </w:pPr>
    </w:p>
    <w:p w14:paraId="6E100EDF" w14:textId="77777777" w:rsidR="00C03C97" w:rsidRDefault="00C03C97" w:rsidP="00C03C97">
      <w:pPr>
        <w:spacing w:before="240" w:after="240"/>
        <w:jc w:val="both"/>
        <w:rPr>
          <w:rFonts w:cstheme="minorHAnsi"/>
        </w:rPr>
      </w:pPr>
    </w:p>
    <w:p w14:paraId="115B3FA1" w14:textId="77777777" w:rsidR="00C03C97" w:rsidRPr="00C03C97" w:rsidRDefault="00C03C97" w:rsidP="00C03C97">
      <w:pPr>
        <w:spacing w:before="240" w:after="240"/>
        <w:jc w:val="both"/>
        <w:rPr>
          <w:rFonts w:cstheme="minorHAnsi"/>
          <w:sz w:val="36"/>
          <w:szCs w:val="36"/>
        </w:rPr>
      </w:pPr>
    </w:p>
    <w:p w14:paraId="4397C8AE" w14:textId="77777777" w:rsidR="00C03C97" w:rsidRPr="00C03C97" w:rsidRDefault="00C03C97" w:rsidP="00C03C97">
      <w:pPr>
        <w:pStyle w:val="ListParagraph"/>
        <w:numPr>
          <w:ilvl w:val="2"/>
          <w:numId w:val="9"/>
        </w:numPr>
        <w:spacing w:before="240" w:after="240"/>
        <w:contextualSpacing w:val="0"/>
        <w:jc w:val="both"/>
        <w:rPr>
          <w:rFonts w:cstheme="minorHAnsi"/>
        </w:rPr>
      </w:pPr>
      <w:r w:rsidRPr="00C03C97">
        <w:rPr>
          <w:rFonts w:cstheme="minorHAnsi"/>
        </w:rPr>
        <w:t xml:space="preserve">On closer inspection the parapets on the top of Levels 9 and 11 have not been modelled therefore making the model shorter that it should be in the Z coordinate by 400mm on Level 9 parapet and 800mm on Level 11 parapet. </w:t>
      </w:r>
    </w:p>
    <w:p w14:paraId="30FA89D0" w14:textId="77777777" w:rsidR="00C03C97" w:rsidRPr="00C03C97" w:rsidRDefault="00C03C97" w:rsidP="00C03C97">
      <w:pPr>
        <w:pStyle w:val="ListParagraph"/>
        <w:numPr>
          <w:ilvl w:val="2"/>
          <w:numId w:val="9"/>
        </w:numPr>
        <w:spacing w:before="240" w:after="240"/>
        <w:contextualSpacing w:val="0"/>
        <w:jc w:val="both"/>
        <w:rPr>
          <w:rFonts w:cstheme="minorHAnsi"/>
        </w:rPr>
      </w:pPr>
      <w:r w:rsidRPr="00C03C97">
        <w:rPr>
          <w:rFonts w:cstheme="minorHAnsi"/>
          <w:noProof/>
        </w:rPr>
        <w:drawing>
          <wp:anchor distT="0" distB="0" distL="114300" distR="114300" simplePos="0" relativeHeight="251685888" behindDoc="1" locked="0" layoutInCell="1" allowOverlap="1" wp14:anchorId="1685B8CC" wp14:editId="5DC999CD">
            <wp:simplePos x="0" y="0"/>
            <wp:positionH relativeFrom="margin">
              <wp:posOffset>0</wp:posOffset>
            </wp:positionH>
            <wp:positionV relativeFrom="paragraph">
              <wp:posOffset>401320</wp:posOffset>
            </wp:positionV>
            <wp:extent cx="5762625" cy="3495606"/>
            <wp:effectExtent l="0" t="0" r="0" b="0"/>
            <wp:wrapNone/>
            <wp:docPr id="112471982" name="Picture 3" descr="A green building with a person on to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471982" name="Picture 3" descr="A green building with a person on top&#10;&#10;Description automatically generated"/>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762625" cy="3495606"/>
                    </a:xfrm>
                    <a:prstGeom prst="rect">
                      <a:avLst/>
                    </a:prstGeom>
                    <a:noFill/>
                  </pic:spPr>
                </pic:pic>
              </a:graphicData>
            </a:graphic>
            <wp14:sizeRelH relativeFrom="margin">
              <wp14:pctWidth>0</wp14:pctWidth>
            </wp14:sizeRelH>
            <wp14:sizeRelV relativeFrom="margin">
              <wp14:pctHeight>0</wp14:pctHeight>
            </wp14:sizeRelV>
          </wp:anchor>
        </w:drawing>
      </w:r>
      <w:r w:rsidRPr="00C03C97">
        <w:rPr>
          <w:rFonts w:cstheme="minorHAnsi"/>
        </w:rPr>
        <w:t>The balustrades have not been modelled on any of the balconies, along with any overruns and plant screening. As shown in the image below.</w:t>
      </w:r>
    </w:p>
    <w:p w14:paraId="70FC0172" w14:textId="77777777" w:rsidR="00C03C97" w:rsidRDefault="00C03C97" w:rsidP="00C03C97">
      <w:pPr>
        <w:spacing w:before="240" w:after="240"/>
        <w:jc w:val="both"/>
        <w:rPr>
          <w:rFonts w:cstheme="minorHAnsi"/>
        </w:rPr>
      </w:pPr>
    </w:p>
    <w:p w14:paraId="6C9C16CC" w14:textId="77777777" w:rsidR="00C03C97" w:rsidRDefault="00C03C97" w:rsidP="00C03C97">
      <w:pPr>
        <w:spacing w:before="240" w:after="240"/>
        <w:jc w:val="both"/>
        <w:rPr>
          <w:rFonts w:cstheme="minorHAnsi"/>
        </w:rPr>
      </w:pPr>
    </w:p>
    <w:p w14:paraId="5C44D753" w14:textId="77777777" w:rsidR="00C03C97" w:rsidRDefault="00C03C97" w:rsidP="00C03C97">
      <w:pPr>
        <w:spacing w:before="240" w:after="240"/>
        <w:jc w:val="both"/>
        <w:rPr>
          <w:rFonts w:cstheme="minorHAnsi"/>
        </w:rPr>
      </w:pPr>
    </w:p>
    <w:p w14:paraId="49BB68E7" w14:textId="77777777" w:rsidR="00C03C97" w:rsidRDefault="00C03C97" w:rsidP="00C03C97">
      <w:pPr>
        <w:spacing w:before="240" w:after="240"/>
        <w:jc w:val="both"/>
        <w:rPr>
          <w:rFonts w:cstheme="minorHAnsi"/>
        </w:rPr>
      </w:pPr>
    </w:p>
    <w:p w14:paraId="308C01E0" w14:textId="77777777" w:rsidR="00C03C97" w:rsidRDefault="00C03C97" w:rsidP="00C03C97">
      <w:pPr>
        <w:spacing w:before="240" w:after="240"/>
        <w:jc w:val="both"/>
        <w:rPr>
          <w:rFonts w:cstheme="minorHAnsi"/>
        </w:rPr>
      </w:pPr>
    </w:p>
    <w:p w14:paraId="50A1D3C1" w14:textId="77777777" w:rsidR="00C03C97" w:rsidRDefault="00C03C97" w:rsidP="00C03C97">
      <w:pPr>
        <w:spacing w:before="240" w:after="240"/>
        <w:jc w:val="both"/>
        <w:rPr>
          <w:rFonts w:cstheme="minorHAnsi"/>
        </w:rPr>
      </w:pPr>
    </w:p>
    <w:p w14:paraId="6362E7F0" w14:textId="77777777" w:rsidR="00C03C97" w:rsidRDefault="00C03C97" w:rsidP="00C03C97">
      <w:pPr>
        <w:spacing w:before="240" w:after="240"/>
        <w:jc w:val="both"/>
        <w:rPr>
          <w:rFonts w:cstheme="minorHAnsi"/>
        </w:rPr>
      </w:pPr>
    </w:p>
    <w:p w14:paraId="23580F51" w14:textId="77777777" w:rsidR="00C03C97" w:rsidRDefault="00C03C97" w:rsidP="00C03C97">
      <w:pPr>
        <w:spacing w:before="240" w:after="240"/>
        <w:jc w:val="both"/>
        <w:rPr>
          <w:rFonts w:cstheme="minorHAnsi"/>
        </w:rPr>
      </w:pPr>
    </w:p>
    <w:p w14:paraId="1AE489EA" w14:textId="77777777" w:rsidR="00C03C97" w:rsidRDefault="00C03C97" w:rsidP="00C03C97">
      <w:pPr>
        <w:spacing w:before="240" w:after="240"/>
        <w:jc w:val="both"/>
        <w:rPr>
          <w:rFonts w:cstheme="minorHAnsi"/>
        </w:rPr>
      </w:pPr>
    </w:p>
    <w:p w14:paraId="55F69D99" w14:textId="6ECA7DFD" w:rsidR="00C03C97" w:rsidRPr="00C03C97" w:rsidRDefault="00C03C97" w:rsidP="00C03C97">
      <w:pPr>
        <w:pStyle w:val="ListParagraph"/>
        <w:numPr>
          <w:ilvl w:val="2"/>
          <w:numId w:val="9"/>
        </w:numPr>
        <w:spacing w:before="240" w:after="240"/>
        <w:ind w:left="709" w:hanging="709"/>
        <w:contextualSpacing w:val="0"/>
        <w:jc w:val="both"/>
        <w:rPr>
          <w:rFonts w:cstheme="minorHAnsi"/>
        </w:rPr>
      </w:pPr>
      <w:r w:rsidRPr="00C03C97">
        <w:rPr>
          <w:rFonts w:cstheme="minorHAnsi"/>
          <w:noProof/>
        </w:rPr>
        <w:drawing>
          <wp:anchor distT="0" distB="0" distL="114300" distR="114300" simplePos="0" relativeHeight="251687936" behindDoc="1" locked="0" layoutInCell="1" allowOverlap="1" wp14:anchorId="7108D8F6" wp14:editId="7B784229">
            <wp:simplePos x="0" y="0"/>
            <wp:positionH relativeFrom="margin">
              <wp:posOffset>-635</wp:posOffset>
            </wp:positionH>
            <wp:positionV relativeFrom="paragraph">
              <wp:posOffset>222885</wp:posOffset>
            </wp:positionV>
            <wp:extent cx="5690870" cy="3969385"/>
            <wp:effectExtent l="0" t="0" r="5080" b="0"/>
            <wp:wrapNone/>
            <wp:docPr id="160592510" name="Picture 1" descr="A green building in a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592510" name="Picture 1" descr="A green building in a city&#10;&#10;Description automatically generated"/>
                    <pic:cNvPicPr/>
                  </pic:nvPicPr>
                  <pic:blipFill>
                    <a:blip r:embed="rId33">
                      <a:extLst>
                        <a:ext uri="{28A0092B-C50C-407E-A947-70E740481C1C}">
                          <a14:useLocalDpi xmlns:a14="http://schemas.microsoft.com/office/drawing/2010/main" val="0"/>
                        </a:ext>
                      </a:extLst>
                    </a:blip>
                    <a:stretch>
                      <a:fillRect/>
                    </a:stretch>
                  </pic:blipFill>
                  <pic:spPr>
                    <a:xfrm>
                      <a:off x="0" y="0"/>
                      <a:ext cx="5690870" cy="3969385"/>
                    </a:xfrm>
                    <a:prstGeom prst="rect">
                      <a:avLst/>
                    </a:prstGeom>
                  </pic:spPr>
                </pic:pic>
              </a:graphicData>
            </a:graphic>
          </wp:anchor>
        </w:drawing>
      </w:r>
      <w:r w:rsidRPr="00C03C97">
        <w:rPr>
          <w:rFonts w:cstheme="minorHAnsi"/>
        </w:rPr>
        <w:t>Block B’s north</w:t>
      </w:r>
      <w:r w:rsidR="006F04CD">
        <w:rPr>
          <w:rFonts w:cstheme="minorHAnsi"/>
        </w:rPr>
        <w:t>we</w:t>
      </w:r>
      <w:r w:rsidRPr="00C03C97">
        <w:rPr>
          <w:rFonts w:cstheme="minorHAnsi"/>
        </w:rPr>
        <w:t xml:space="preserve">st and northeast elevation overlays are shown below. </w:t>
      </w:r>
    </w:p>
    <w:p w14:paraId="233F8807" w14:textId="77777777" w:rsidR="00C03C97" w:rsidRDefault="00C03C97" w:rsidP="00C03C97">
      <w:pPr>
        <w:spacing w:before="240" w:after="240"/>
        <w:jc w:val="both"/>
        <w:rPr>
          <w:rFonts w:cstheme="minorHAnsi"/>
        </w:rPr>
      </w:pPr>
    </w:p>
    <w:p w14:paraId="07CA42FD" w14:textId="77777777" w:rsidR="00C03C97" w:rsidRDefault="00C03C97" w:rsidP="00C03C97">
      <w:pPr>
        <w:spacing w:before="240" w:after="240"/>
        <w:jc w:val="both"/>
        <w:rPr>
          <w:rFonts w:cstheme="minorHAnsi"/>
        </w:rPr>
      </w:pPr>
    </w:p>
    <w:p w14:paraId="30096EFB" w14:textId="77777777" w:rsidR="00C03C97" w:rsidRDefault="00C03C97" w:rsidP="00C03C97">
      <w:pPr>
        <w:spacing w:before="240" w:after="240"/>
        <w:jc w:val="both"/>
        <w:rPr>
          <w:rFonts w:cstheme="minorHAnsi"/>
        </w:rPr>
      </w:pPr>
    </w:p>
    <w:p w14:paraId="37BBE719" w14:textId="77777777" w:rsidR="00C03C97" w:rsidRDefault="00C03C97" w:rsidP="00C03C97">
      <w:pPr>
        <w:spacing w:before="240" w:after="240"/>
        <w:jc w:val="both"/>
        <w:rPr>
          <w:rFonts w:cstheme="minorHAnsi"/>
        </w:rPr>
      </w:pPr>
    </w:p>
    <w:p w14:paraId="38CCE995" w14:textId="77777777" w:rsidR="00C03C97" w:rsidRDefault="00C03C97" w:rsidP="00C03C97">
      <w:pPr>
        <w:spacing w:before="240" w:after="240"/>
        <w:jc w:val="both"/>
        <w:rPr>
          <w:rFonts w:cstheme="minorHAnsi"/>
        </w:rPr>
      </w:pPr>
    </w:p>
    <w:p w14:paraId="68BFF80E" w14:textId="77777777" w:rsidR="00C03C97" w:rsidRDefault="00C03C97" w:rsidP="00C03C97">
      <w:pPr>
        <w:spacing w:before="240" w:after="240"/>
        <w:jc w:val="both"/>
        <w:rPr>
          <w:rFonts w:cstheme="minorHAnsi"/>
        </w:rPr>
      </w:pPr>
    </w:p>
    <w:p w14:paraId="2BD14FF0" w14:textId="77777777" w:rsidR="00C03C97" w:rsidRDefault="00C03C97" w:rsidP="00C03C97">
      <w:pPr>
        <w:spacing w:before="240" w:after="240"/>
        <w:jc w:val="both"/>
        <w:rPr>
          <w:rFonts w:cstheme="minorHAnsi"/>
        </w:rPr>
      </w:pPr>
    </w:p>
    <w:p w14:paraId="18BFD4AE" w14:textId="77777777" w:rsidR="00C03C97" w:rsidRDefault="00C03C97" w:rsidP="00C03C97">
      <w:pPr>
        <w:spacing w:before="240" w:after="240"/>
        <w:jc w:val="both"/>
        <w:rPr>
          <w:rFonts w:cstheme="minorHAnsi"/>
        </w:rPr>
      </w:pPr>
    </w:p>
    <w:p w14:paraId="76BC5156" w14:textId="77777777" w:rsidR="00C03C97" w:rsidRDefault="00C03C97" w:rsidP="00C03C97">
      <w:pPr>
        <w:spacing w:before="240" w:after="240"/>
        <w:jc w:val="both"/>
        <w:rPr>
          <w:rFonts w:cstheme="minorHAnsi"/>
        </w:rPr>
      </w:pPr>
    </w:p>
    <w:p w14:paraId="791FB6EB" w14:textId="77777777" w:rsidR="00C03C97" w:rsidRDefault="00C03C97" w:rsidP="00C03C97">
      <w:pPr>
        <w:spacing w:before="240" w:after="240"/>
        <w:jc w:val="both"/>
        <w:rPr>
          <w:rFonts w:cstheme="minorHAnsi"/>
        </w:rPr>
      </w:pPr>
    </w:p>
    <w:p w14:paraId="38FAE2E3" w14:textId="77777777" w:rsidR="00C03C97" w:rsidRDefault="00C03C97" w:rsidP="00C03C97">
      <w:pPr>
        <w:spacing w:before="240" w:after="240"/>
        <w:jc w:val="both"/>
        <w:rPr>
          <w:rFonts w:cstheme="minorHAnsi"/>
        </w:rPr>
      </w:pPr>
    </w:p>
    <w:p w14:paraId="0067C25D" w14:textId="77777777" w:rsidR="00C03C97" w:rsidRDefault="00C03C97" w:rsidP="00C03C97">
      <w:pPr>
        <w:spacing w:before="240" w:after="240"/>
        <w:jc w:val="both"/>
        <w:rPr>
          <w:rFonts w:cstheme="minorHAnsi"/>
        </w:rPr>
      </w:pPr>
    </w:p>
    <w:p w14:paraId="61F9C94A" w14:textId="7182C477" w:rsidR="00C03C97" w:rsidRPr="00C03C97" w:rsidRDefault="00C03C97" w:rsidP="00C03C97">
      <w:pPr>
        <w:pStyle w:val="ListParagraph"/>
        <w:numPr>
          <w:ilvl w:val="2"/>
          <w:numId w:val="9"/>
        </w:numPr>
        <w:spacing w:before="240" w:after="240"/>
        <w:ind w:left="709" w:hanging="709"/>
        <w:contextualSpacing w:val="0"/>
        <w:jc w:val="both"/>
        <w:rPr>
          <w:rFonts w:cstheme="minorHAnsi"/>
        </w:rPr>
      </w:pPr>
      <w:r w:rsidRPr="00C03C97">
        <w:rPr>
          <w:rFonts w:cstheme="minorHAnsi"/>
        </w:rPr>
        <w:t>Overall, it is clear that both to</w:t>
      </w:r>
      <w:r w:rsidR="006F04CD">
        <w:rPr>
          <w:rFonts w:cstheme="minorHAnsi"/>
        </w:rPr>
        <w:t>we</w:t>
      </w:r>
      <w:r w:rsidRPr="00C03C97">
        <w:rPr>
          <w:rFonts w:cstheme="minorHAnsi"/>
        </w:rPr>
        <w:t>rs are incorrectly positioned for their X, Y &amp; Z coordinates within this model. There are inaccuracies with both to</w:t>
      </w:r>
      <w:r w:rsidR="006F04CD">
        <w:rPr>
          <w:rFonts w:cstheme="minorHAnsi"/>
        </w:rPr>
        <w:t>we</w:t>
      </w:r>
      <w:r w:rsidRPr="00C03C97">
        <w:rPr>
          <w:rFonts w:cstheme="minorHAnsi"/>
        </w:rPr>
        <w:t xml:space="preserve">rs from a 3D modelling perspective whereby parapets have been omitted from the 3D modelling along with balustrades on the balconies plus any plant screening and projecting overruns on the roof structures. </w:t>
      </w:r>
    </w:p>
    <w:p w14:paraId="46AC0B27" w14:textId="27A42F5E" w:rsidR="00C03C97" w:rsidRPr="00C03C97" w:rsidRDefault="00283667" w:rsidP="00C03C97">
      <w:pPr>
        <w:pStyle w:val="ListParagraph"/>
        <w:numPr>
          <w:ilvl w:val="2"/>
          <w:numId w:val="9"/>
        </w:numPr>
        <w:spacing w:before="240" w:after="240"/>
        <w:ind w:left="709" w:hanging="709"/>
        <w:contextualSpacing w:val="0"/>
        <w:jc w:val="both"/>
        <w:rPr>
          <w:rFonts w:cstheme="minorHAnsi"/>
        </w:rPr>
      </w:pPr>
      <w:r>
        <w:rPr>
          <w:rFonts w:cstheme="minorHAnsi"/>
        </w:rPr>
        <w:t>Following these</w:t>
      </w:r>
      <w:r w:rsidR="00C03C97" w:rsidRPr="00C03C97">
        <w:rPr>
          <w:rFonts w:cstheme="minorHAnsi"/>
        </w:rPr>
        <w:t xml:space="preserve"> </w:t>
      </w:r>
      <w:r>
        <w:rPr>
          <w:rFonts w:cstheme="minorHAnsi"/>
        </w:rPr>
        <w:t xml:space="preserve">flagged </w:t>
      </w:r>
      <w:r w:rsidR="00C03C97" w:rsidRPr="00C03C97">
        <w:rPr>
          <w:rFonts w:cstheme="minorHAnsi"/>
        </w:rPr>
        <w:t>concerns regarding the proposed 3D modelling</w:t>
      </w:r>
      <w:r>
        <w:rPr>
          <w:rFonts w:cstheme="minorHAnsi"/>
        </w:rPr>
        <w:t xml:space="preserve"> accuracy</w:t>
      </w:r>
      <w:r w:rsidR="00C03C97" w:rsidRPr="00C03C97">
        <w:rPr>
          <w:rFonts w:cstheme="minorHAnsi"/>
        </w:rPr>
        <w:t xml:space="preserve">, this seriously jeopardises the proposed results reported within both DSO assessments for neighbouring impact and light within the proposed development itself. Especially if compared to the existing building results which are also likely to be unreliable given the modelling inaccuracies reported. </w:t>
      </w:r>
    </w:p>
    <w:p w14:paraId="430273ED" w14:textId="3187AE8A" w:rsidR="00C03C97" w:rsidRPr="00283667" w:rsidRDefault="00245EDE" w:rsidP="00A90BC9">
      <w:pPr>
        <w:pStyle w:val="ListParagraph"/>
        <w:numPr>
          <w:ilvl w:val="2"/>
          <w:numId w:val="9"/>
        </w:numPr>
        <w:spacing w:before="240" w:after="240"/>
        <w:ind w:left="709" w:hanging="709"/>
        <w:contextualSpacing w:val="0"/>
        <w:jc w:val="both"/>
        <w:rPr>
          <w:rFonts w:cstheme="minorHAnsi"/>
        </w:rPr>
      </w:pPr>
      <w:r>
        <w:rPr>
          <w:rFonts w:cstheme="minorHAnsi"/>
        </w:rPr>
        <w:t>I</w:t>
      </w:r>
      <w:r w:rsidR="00C03C97" w:rsidRPr="00283667">
        <w:rPr>
          <w:rFonts w:cstheme="minorHAnsi"/>
        </w:rPr>
        <w:t xml:space="preserve"> have established that both </w:t>
      </w:r>
      <w:r w:rsidR="00283667" w:rsidRPr="00283667">
        <w:rPr>
          <w:rFonts w:cstheme="minorHAnsi"/>
        </w:rPr>
        <w:t xml:space="preserve">XCO2 </w:t>
      </w:r>
      <w:r w:rsidR="00C03C97" w:rsidRPr="00283667">
        <w:rPr>
          <w:rFonts w:cstheme="minorHAnsi"/>
        </w:rPr>
        <w:t xml:space="preserve">existing and proposed models </w:t>
      </w:r>
      <w:r w:rsidR="00283667" w:rsidRPr="00283667">
        <w:rPr>
          <w:rFonts w:cstheme="minorHAnsi"/>
        </w:rPr>
        <w:t xml:space="preserve">will </w:t>
      </w:r>
      <w:r w:rsidR="00C03C97" w:rsidRPr="00283667">
        <w:rPr>
          <w:rFonts w:cstheme="minorHAnsi"/>
        </w:rPr>
        <w:t xml:space="preserve">need to be amended to accurately simulate the baseline level of light and determine the level of light loss as a result of the </w:t>
      </w:r>
      <w:r w:rsidR="00283667" w:rsidRPr="00283667">
        <w:rPr>
          <w:rFonts w:cstheme="minorHAnsi"/>
        </w:rPr>
        <w:t xml:space="preserve">development </w:t>
      </w:r>
      <w:r w:rsidR="00C03C97" w:rsidRPr="00283667">
        <w:rPr>
          <w:rFonts w:cstheme="minorHAnsi"/>
        </w:rPr>
        <w:t>proposal.</w:t>
      </w:r>
    </w:p>
    <w:p w14:paraId="58752B0A" w14:textId="20A42388" w:rsidR="00792037" w:rsidRPr="00C82ACC" w:rsidRDefault="00792037" w:rsidP="00792037">
      <w:pPr>
        <w:numPr>
          <w:ilvl w:val="1"/>
          <w:numId w:val="9"/>
        </w:numPr>
        <w:spacing w:before="240" w:after="240" w:line="240" w:lineRule="auto"/>
        <w:jc w:val="both"/>
        <w:outlineLvl w:val="0"/>
        <w:rPr>
          <w:rFonts w:cstheme="minorHAnsi"/>
          <w:color w:val="E36C0A" w:themeColor="accent6" w:themeShade="BF"/>
          <w:sz w:val="32"/>
          <w:szCs w:val="32"/>
        </w:rPr>
      </w:pPr>
      <w:r w:rsidRPr="00792037">
        <w:rPr>
          <w:rFonts w:cstheme="minorHAnsi"/>
          <w:color w:val="E36C0A" w:themeColor="accent6" w:themeShade="BF"/>
          <w:sz w:val="32"/>
          <w:szCs w:val="32"/>
        </w:rPr>
        <w:t>Neighbouring Properties 3D Model</w:t>
      </w:r>
    </w:p>
    <w:p w14:paraId="702BB96B" w14:textId="6DA56ACD" w:rsidR="00792037" w:rsidRDefault="00283667" w:rsidP="004C7EC8">
      <w:pPr>
        <w:pStyle w:val="ListParagraph"/>
        <w:numPr>
          <w:ilvl w:val="2"/>
          <w:numId w:val="9"/>
        </w:numPr>
        <w:spacing w:before="240" w:after="240" w:line="276" w:lineRule="auto"/>
        <w:contextualSpacing w:val="0"/>
        <w:jc w:val="both"/>
        <w:rPr>
          <w:rFonts w:cstheme="minorHAnsi"/>
        </w:rPr>
      </w:pPr>
      <w:r w:rsidRPr="00283667">
        <w:rPr>
          <w:rFonts w:cstheme="minorHAnsi"/>
        </w:rPr>
        <w:t xml:space="preserve">The assessed neighbouring properties also need to be accurate in terms of 3D modelling, including their window aperture and room configuration locations. The example below of Simpsons Place </w:t>
      </w:r>
      <w:r>
        <w:rPr>
          <w:rFonts w:cstheme="minorHAnsi"/>
        </w:rPr>
        <w:t xml:space="preserve">(Building on the left) </w:t>
      </w:r>
      <w:r w:rsidRPr="00283667">
        <w:rPr>
          <w:rFonts w:cstheme="minorHAnsi"/>
        </w:rPr>
        <w:t xml:space="preserve">show how this has been modelled inaccurately compared </w:t>
      </w:r>
      <w:r w:rsidRPr="0057420B">
        <w:rPr>
          <w:noProof/>
        </w:rPr>
        <w:drawing>
          <wp:anchor distT="0" distB="0" distL="114300" distR="114300" simplePos="0" relativeHeight="251689984" behindDoc="1" locked="0" layoutInCell="1" allowOverlap="1" wp14:anchorId="649C1B3D" wp14:editId="50EDB544">
            <wp:simplePos x="0" y="0"/>
            <wp:positionH relativeFrom="column">
              <wp:posOffset>50800</wp:posOffset>
            </wp:positionH>
            <wp:positionV relativeFrom="paragraph">
              <wp:posOffset>428929</wp:posOffset>
            </wp:positionV>
            <wp:extent cx="5690870" cy="2498090"/>
            <wp:effectExtent l="0" t="0" r="5080" b="0"/>
            <wp:wrapNone/>
            <wp:docPr id="591661730" name="Picture 1" descr="A building with a blue and orange roof&#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1661730" name="Picture 1" descr="A building with a blue and orange roof&#10;&#10;Description automatically generated"/>
                    <pic:cNvPicPr/>
                  </pic:nvPicPr>
                  <pic:blipFill>
                    <a:blip r:embed="rId34">
                      <a:extLst>
                        <a:ext uri="{28A0092B-C50C-407E-A947-70E740481C1C}">
                          <a14:useLocalDpi xmlns:a14="http://schemas.microsoft.com/office/drawing/2010/main" val="0"/>
                        </a:ext>
                      </a:extLst>
                    </a:blip>
                    <a:stretch>
                      <a:fillRect/>
                    </a:stretch>
                  </pic:blipFill>
                  <pic:spPr>
                    <a:xfrm>
                      <a:off x="0" y="0"/>
                      <a:ext cx="5690870" cy="2498090"/>
                    </a:xfrm>
                    <a:prstGeom prst="rect">
                      <a:avLst/>
                    </a:prstGeom>
                  </pic:spPr>
                </pic:pic>
              </a:graphicData>
            </a:graphic>
          </wp:anchor>
        </w:drawing>
      </w:r>
      <w:r w:rsidRPr="00283667">
        <w:rPr>
          <w:rFonts w:cstheme="minorHAnsi"/>
        </w:rPr>
        <w:t>to the survey elevation data.</w:t>
      </w:r>
    </w:p>
    <w:p w14:paraId="58396587" w14:textId="030B9024" w:rsidR="00283667" w:rsidRDefault="00283667" w:rsidP="00283667">
      <w:pPr>
        <w:pStyle w:val="ListParagraph"/>
        <w:spacing w:before="240" w:after="240" w:line="276" w:lineRule="auto"/>
        <w:ind w:left="567"/>
        <w:contextualSpacing w:val="0"/>
        <w:jc w:val="both"/>
        <w:rPr>
          <w:rFonts w:cstheme="minorHAnsi"/>
        </w:rPr>
      </w:pPr>
    </w:p>
    <w:p w14:paraId="575AA860" w14:textId="77777777" w:rsidR="00283667" w:rsidRDefault="00283667" w:rsidP="00283667">
      <w:pPr>
        <w:pStyle w:val="ListParagraph"/>
        <w:spacing w:before="240" w:after="240" w:line="276" w:lineRule="auto"/>
        <w:ind w:left="567"/>
        <w:contextualSpacing w:val="0"/>
        <w:jc w:val="both"/>
        <w:rPr>
          <w:rFonts w:cstheme="minorHAnsi"/>
        </w:rPr>
      </w:pPr>
    </w:p>
    <w:p w14:paraId="2DBDC14B" w14:textId="77777777" w:rsidR="00283667" w:rsidRDefault="00283667" w:rsidP="00283667">
      <w:pPr>
        <w:pStyle w:val="ListParagraph"/>
        <w:spacing w:before="240" w:after="240" w:line="276" w:lineRule="auto"/>
        <w:ind w:left="567"/>
        <w:contextualSpacing w:val="0"/>
        <w:jc w:val="both"/>
        <w:rPr>
          <w:rFonts w:cstheme="minorHAnsi"/>
        </w:rPr>
      </w:pPr>
    </w:p>
    <w:p w14:paraId="02EE2D1F" w14:textId="77777777" w:rsidR="00283667" w:rsidRDefault="00283667" w:rsidP="00283667">
      <w:pPr>
        <w:pStyle w:val="ListParagraph"/>
        <w:spacing w:before="240" w:after="240" w:line="276" w:lineRule="auto"/>
        <w:ind w:left="567"/>
        <w:contextualSpacing w:val="0"/>
        <w:jc w:val="both"/>
        <w:rPr>
          <w:rFonts w:cstheme="minorHAnsi"/>
        </w:rPr>
      </w:pPr>
    </w:p>
    <w:p w14:paraId="3B392BE7" w14:textId="77777777" w:rsidR="00283667" w:rsidRDefault="00283667" w:rsidP="00283667">
      <w:pPr>
        <w:pStyle w:val="ListParagraph"/>
        <w:spacing w:before="240" w:after="240" w:line="276" w:lineRule="auto"/>
        <w:ind w:left="567"/>
        <w:contextualSpacing w:val="0"/>
        <w:jc w:val="both"/>
        <w:rPr>
          <w:rFonts w:cstheme="minorHAnsi"/>
        </w:rPr>
      </w:pPr>
    </w:p>
    <w:p w14:paraId="5123A118" w14:textId="77777777" w:rsidR="00283667" w:rsidRDefault="00283667" w:rsidP="00283667">
      <w:pPr>
        <w:pStyle w:val="ListParagraph"/>
        <w:spacing w:before="240" w:after="240" w:line="276" w:lineRule="auto"/>
        <w:ind w:left="567"/>
        <w:contextualSpacing w:val="0"/>
        <w:jc w:val="both"/>
        <w:rPr>
          <w:rFonts w:cstheme="minorHAnsi"/>
        </w:rPr>
      </w:pPr>
    </w:p>
    <w:p w14:paraId="01658391" w14:textId="0D6E8473" w:rsidR="00283667" w:rsidRDefault="00283667" w:rsidP="00283667">
      <w:pPr>
        <w:pStyle w:val="ListParagraph"/>
        <w:spacing w:before="240" w:after="240" w:line="276" w:lineRule="auto"/>
        <w:ind w:left="567"/>
        <w:contextualSpacing w:val="0"/>
        <w:jc w:val="both"/>
        <w:rPr>
          <w:rFonts w:cstheme="minorHAnsi"/>
        </w:rPr>
      </w:pPr>
      <w:r w:rsidRPr="0057420B">
        <w:rPr>
          <w:noProof/>
        </w:rPr>
        <w:drawing>
          <wp:anchor distT="0" distB="0" distL="114300" distR="114300" simplePos="0" relativeHeight="251692032" behindDoc="1" locked="0" layoutInCell="1" allowOverlap="1" wp14:anchorId="222705F2" wp14:editId="257FB396">
            <wp:simplePos x="0" y="0"/>
            <wp:positionH relativeFrom="column">
              <wp:posOffset>53727</wp:posOffset>
            </wp:positionH>
            <wp:positionV relativeFrom="paragraph">
              <wp:posOffset>345156</wp:posOffset>
            </wp:positionV>
            <wp:extent cx="5677231" cy="2581311"/>
            <wp:effectExtent l="0" t="0" r="0" b="0"/>
            <wp:wrapNone/>
            <wp:docPr id="505796830" name="Picture 1" descr="A drawing of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5796830" name="Picture 1" descr="A drawing of a building&#10;&#10;Description automatically generated"/>
                    <pic:cNvPicPr/>
                  </pic:nvPicPr>
                  <pic:blipFill>
                    <a:blip r:embed="rId35">
                      <a:extLst>
                        <a:ext uri="{28A0092B-C50C-407E-A947-70E740481C1C}">
                          <a14:useLocalDpi xmlns:a14="http://schemas.microsoft.com/office/drawing/2010/main" val="0"/>
                        </a:ext>
                      </a:extLst>
                    </a:blip>
                    <a:stretch>
                      <a:fillRect/>
                    </a:stretch>
                  </pic:blipFill>
                  <pic:spPr>
                    <a:xfrm>
                      <a:off x="0" y="0"/>
                      <a:ext cx="5679739" cy="2582451"/>
                    </a:xfrm>
                    <a:prstGeom prst="rect">
                      <a:avLst/>
                    </a:prstGeom>
                  </pic:spPr>
                </pic:pic>
              </a:graphicData>
            </a:graphic>
            <wp14:sizeRelH relativeFrom="margin">
              <wp14:pctWidth>0</wp14:pctWidth>
            </wp14:sizeRelH>
            <wp14:sizeRelV relativeFrom="margin">
              <wp14:pctHeight>0</wp14:pctHeight>
            </wp14:sizeRelV>
          </wp:anchor>
        </w:drawing>
      </w:r>
    </w:p>
    <w:p w14:paraId="5AAC96D5" w14:textId="5B9C1215" w:rsidR="00283667" w:rsidRDefault="00283667" w:rsidP="00283667">
      <w:pPr>
        <w:pStyle w:val="ListParagraph"/>
        <w:spacing w:before="240" w:after="240" w:line="276" w:lineRule="auto"/>
        <w:ind w:left="567"/>
        <w:contextualSpacing w:val="0"/>
        <w:jc w:val="both"/>
        <w:rPr>
          <w:rFonts w:cstheme="minorHAnsi"/>
        </w:rPr>
      </w:pPr>
    </w:p>
    <w:p w14:paraId="2598BFC3" w14:textId="77777777" w:rsidR="00283667" w:rsidRDefault="00283667" w:rsidP="00283667">
      <w:pPr>
        <w:pStyle w:val="ListParagraph"/>
        <w:spacing w:before="240" w:after="240" w:line="276" w:lineRule="auto"/>
        <w:ind w:left="567"/>
        <w:contextualSpacing w:val="0"/>
        <w:jc w:val="both"/>
        <w:rPr>
          <w:rFonts w:cstheme="minorHAnsi"/>
        </w:rPr>
      </w:pPr>
    </w:p>
    <w:p w14:paraId="7E7D5A63" w14:textId="77777777" w:rsidR="00283667" w:rsidRDefault="00283667" w:rsidP="00283667">
      <w:pPr>
        <w:pStyle w:val="ListParagraph"/>
        <w:spacing w:before="240" w:after="240" w:line="276" w:lineRule="auto"/>
        <w:ind w:left="567"/>
        <w:contextualSpacing w:val="0"/>
        <w:jc w:val="both"/>
        <w:rPr>
          <w:rFonts w:cstheme="minorHAnsi"/>
        </w:rPr>
      </w:pPr>
    </w:p>
    <w:p w14:paraId="158745C1" w14:textId="77777777" w:rsidR="00283667" w:rsidRDefault="00283667" w:rsidP="00283667">
      <w:pPr>
        <w:pStyle w:val="ListParagraph"/>
        <w:spacing w:before="240" w:after="240" w:line="276" w:lineRule="auto"/>
        <w:ind w:left="567"/>
        <w:contextualSpacing w:val="0"/>
        <w:jc w:val="both"/>
        <w:rPr>
          <w:rFonts w:cstheme="minorHAnsi"/>
        </w:rPr>
      </w:pPr>
    </w:p>
    <w:p w14:paraId="677DFCF7" w14:textId="77777777" w:rsidR="00283667" w:rsidRDefault="00283667" w:rsidP="00283667">
      <w:pPr>
        <w:pStyle w:val="ListParagraph"/>
        <w:spacing w:before="240" w:after="240" w:line="276" w:lineRule="auto"/>
        <w:ind w:left="567"/>
        <w:contextualSpacing w:val="0"/>
        <w:jc w:val="both"/>
        <w:rPr>
          <w:rFonts w:cstheme="minorHAnsi"/>
        </w:rPr>
      </w:pPr>
    </w:p>
    <w:p w14:paraId="2E242ABC" w14:textId="77777777" w:rsidR="00283667" w:rsidRDefault="00283667" w:rsidP="00283667">
      <w:pPr>
        <w:pStyle w:val="ListParagraph"/>
        <w:spacing w:before="240" w:after="240" w:line="276" w:lineRule="auto"/>
        <w:ind w:left="567"/>
        <w:contextualSpacing w:val="0"/>
        <w:jc w:val="both"/>
        <w:rPr>
          <w:rFonts w:cstheme="minorHAnsi"/>
        </w:rPr>
      </w:pPr>
    </w:p>
    <w:p w14:paraId="5041DB0C" w14:textId="77777777" w:rsidR="00283667" w:rsidRPr="00283667" w:rsidRDefault="00283667" w:rsidP="00283667">
      <w:pPr>
        <w:pStyle w:val="ListParagraph"/>
        <w:spacing w:before="240" w:after="240" w:line="276" w:lineRule="auto"/>
        <w:ind w:left="567"/>
        <w:contextualSpacing w:val="0"/>
        <w:jc w:val="both"/>
        <w:rPr>
          <w:rFonts w:cstheme="minorHAnsi"/>
        </w:rPr>
      </w:pPr>
    </w:p>
    <w:p w14:paraId="4D07CCC2" w14:textId="77777777" w:rsidR="00283667" w:rsidRDefault="00283667">
      <w:pPr>
        <w:rPr>
          <w:rFonts w:cstheme="minorHAnsi"/>
        </w:rPr>
      </w:pPr>
    </w:p>
    <w:p w14:paraId="3F471E1F" w14:textId="71F6B051" w:rsidR="00283667" w:rsidRDefault="00283667" w:rsidP="00283667">
      <w:pPr>
        <w:pStyle w:val="ListParagraph"/>
        <w:numPr>
          <w:ilvl w:val="2"/>
          <w:numId w:val="9"/>
        </w:numPr>
        <w:spacing w:before="240" w:after="240"/>
        <w:ind w:left="709" w:hanging="709"/>
        <w:contextualSpacing w:val="0"/>
        <w:jc w:val="both"/>
        <w:rPr>
          <w:rFonts w:cstheme="minorHAnsi"/>
        </w:rPr>
      </w:pPr>
      <w:r w:rsidRPr="00283667">
        <w:rPr>
          <w:rFonts w:cstheme="minorHAnsi"/>
        </w:rPr>
        <w:t>The XCO2 3D model has missed off some of the basic form of the neighbouring properties such as Bromley Temple and Simpsons Place Mansard Roof structures and dormer windows which are clearly shown on the elevations above. There are also parapets, balconies, balustrades and other projecting details are also missing from the neighbouring properties within the model too.</w:t>
      </w:r>
    </w:p>
    <w:p w14:paraId="3916A6BE" w14:textId="4E272A70" w:rsidR="00283667" w:rsidRDefault="00283667" w:rsidP="00283667">
      <w:pPr>
        <w:pStyle w:val="ListParagraph"/>
        <w:numPr>
          <w:ilvl w:val="2"/>
          <w:numId w:val="9"/>
        </w:numPr>
        <w:spacing w:before="240" w:after="240"/>
        <w:ind w:left="709" w:hanging="709"/>
        <w:contextualSpacing w:val="0"/>
        <w:jc w:val="both"/>
        <w:rPr>
          <w:rFonts w:cstheme="minorHAnsi"/>
        </w:rPr>
      </w:pPr>
      <w:r>
        <w:rPr>
          <w:rFonts w:cstheme="minorHAnsi"/>
        </w:rPr>
        <w:t xml:space="preserve">It is fair to say that the 3D modelling for the neighbouring properties is classed as a block model with limited detail. The problem with limited detail means that the XCO2 assessment does not replicate the sky visibility fully for each window / room accurately in the DSO assessment. </w:t>
      </w:r>
    </w:p>
    <w:p w14:paraId="79EEE6FA" w14:textId="588564DE" w:rsidR="00283667" w:rsidRDefault="00283667" w:rsidP="00283667">
      <w:pPr>
        <w:pStyle w:val="ListParagraph"/>
        <w:numPr>
          <w:ilvl w:val="2"/>
          <w:numId w:val="9"/>
        </w:numPr>
        <w:spacing w:before="240" w:after="240"/>
        <w:ind w:left="709" w:hanging="709"/>
        <w:contextualSpacing w:val="0"/>
        <w:jc w:val="both"/>
        <w:rPr>
          <w:rFonts w:cstheme="minorHAnsi"/>
        </w:rPr>
      </w:pPr>
      <w:r>
        <w:rPr>
          <w:rFonts w:cstheme="minorHAnsi"/>
        </w:rPr>
        <w:t>The Google Earth Image and XCO2 3D Model Comparison views overleaf clearly show this.</w:t>
      </w:r>
    </w:p>
    <w:p w14:paraId="6AB8D905" w14:textId="77777777" w:rsidR="00283667" w:rsidRDefault="00283667" w:rsidP="00283667">
      <w:pPr>
        <w:spacing w:before="240" w:after="240"/>
        <w:jc w:val="both"/>
        <w:rPr>
          <w:rFonts w:cstheme="minorHAnsi"/>
        </w:rPr>
      </w:pPr>
    </w:p>
    <w:p w14:paraId="0AA05874" w14:textId="7C3DA9A3" w:rsidR="00283667" w:rsidRDefault="00283667" w:rsidP="00283667">
      <w:pPr>
        <w:spacing w:before="240" w:after="240"/>
        <w:jc w:val="both"/>
        <w:rPr>
          <w:rFonts w:cstheme="minorHAnsi"/>
        </w:rPr>
      </w:pPr>
      <w:r w:rsidRPr="00283667">
        <w:rPr>
          <w:rFonts w:cstheme="minorHAnsi"/>
          <w:noProof/>
        </w:rPr>
        <w:drawing>
          <wp:anchor distT="0" distB="0" distL="114300" distR="114300" simplePos="0" relativeHeight="251693056" behindDoc="1" locked="0" layoutInCell="1" allowOverlap="1" wp14:anchorId="74721990" wp14:editId="2E0110D5">
            <wp:simplePos x="0" y="0"/>
            <wp:positionH relativeFrom="column">
              <wp:posOffset>-1905</wp:posOffset>
            </wp:positionH>
            <wp:positionV relativeFrom="paragraph">
              <wp:posOffset>-207976</wp:posOffset>
            </wp:positionV>
            <wp:extent cx="5939625" cy="4077199"/>
            <wp:effectExtent l="0" t="0" r="4445" b="0"/>
            <wp:wrapNone/>
            <wp:docPr id="1899691852" name="Picture 1" descr="A aerial view of a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9691852" name="Picture 1" descr="A aerial view of a city&#10;&#10;Description automatically generated"/>
                    <pic:cNvPicPr/>
                  </pic:nvPicPr>
                  <pic:blipFill>
                    <a:blip r:embed="rId36">
                      <a:extLst>
                        <a:ext uri="{28A0092B-C50C-407E-A947-70E740481C1C}">
                          <a14:useLocalDpi xmlns:a14="http://schemas.microsoft.com/office/drawing/2010/main" val="0"/>
                        </a:ext>
                      </a:extLst>
                    </a:blip>
                    <a:stretch>
                      <a:fillRect/>
                    </a:stretch>
                  </pic:blipFill>
                  <pic:spPr>
                    <a:xfrm>
                      <a:off x="0" y="0"/>
                      <a:ext cx="5939625" cy="4077199"/>
                    </a:xfrm>
                    <a:prstGeom prst="rect">
                      <a:avLst/>
                    </a:prstGeom>
                  </pic:spPr>
                </pic:pic>
              </a:graphicData>
            </a:graphic>
          </wp:anchor>
        </w:drawing>
      </w:r>
    </w:p>
    <w:p w14:paraId="4EE4A2DC" w14:textId="0FC2B25A" w:rsidR="00283667" w:rsidRDefault="00283667" w:rsidP="00283667">
      <w:pPr>
        <w:spacing w:before="240" w:after="240"/>
        <w:jc w:val="both"/>
        <w:rPr>
          <w:rFonts w:cstheme="minorHAnsi"/>
        </w:rPr>
      </w:pPr>
    </w:p>
    <w:p w14:paraId="6EE67FA1" w14:textId="0592661B" w:rsidR="00283667" w:rsidRDefault="00283667" w:rsidP="00283667">
      <w:pPr>
        <w:spacing w:before="240" w:after="240"/>
        <w:jc w:val="both"/>
        <w:rPr>
          <w:rFonts w:cstheme="minorHAnsi"/>
        </w:rPr>
      </w:pPr>
    </w:p>
    <w:p w14:paraId="76243CE1" w14:textId="2217DB7A" w:rsidR="00283667" w:rsidRDefault="00283667" w:rsidP="00283667">
      <w:pPr>
        <w:spacing w:before="240" w:after="240"/>
        <w:jc w:val="both"/>
        <w:rPr>
          <w:rFonts w:cstheme="minorHAnsi"/>
        </w:rPr>
      </w:pPr>
    </w:p>
    <w:p w14:paraId="31C79E3A" w14:textId="1675B790" w:rsidR="00283667" w:rsidRDefault="00283667" w:rsidP="00283667">
      <w:pPr>
        <w:spacing w:before="240" w:after="240"/>
        <w:jc w:val="both"/>
        <w:rPr>
          <w:rFonts w:cstheme="minorHAnsi"/>
        </w:rPr>
      </w:pPr>
    </w:p>
    <w:p w14:paraId="797BA7DC" w14:textId="302B5F09" w:rsidR="00283667" w:rsidRDefault="00283667" w:rsidP="00283667">
      <w:pPr>
        <w:spacing w:before="240" w:after="240"/>
        <w:jc w:val="both"/>
        <w:rPr>
          <w:rFonts w:cstheme="minorHAnsi"/>
        </w:rPr>
      </w:pPr>
    </w:p>
    <w:p w14:paraId="12353CF7" w14:textId="6B596EA3" w:rsidR="00283667" w:rsidRDefault="00283667" w:rsidP="00283667">
      <w:pPr>
        <w:spacing w:before="240" w:after="240"/>
        <w:jc w:val="both"/>
        <w:rPr>
          <w:rFonts w:cstheme="minorHAnsi"/>
        </w:rPr>
      </w:pPr>
    </w:p>
    <w:p w14:paraId="3B776DA4" w14:textId="280B95E9" w:rsidR="00283667" w:rsidRDefault="00283667" w:rsidP="00283667">
      <w:pPr>
        <w:spacing w:before="240" w:after="240"/>
        <w:jc w:val="both"/>
        <w:rPr>
          <w:rFonts w:cstheme="minorHAnsi"/>
        </w:rPr>
      </w:pPr>
    </w:p>
    <w:p w14:paraId="33E1F6E6" w14:textId="6040FBB0" w:rsidR="00283667" w:rsidRDefault="00283667" w:rsidP="00283667">
      <w:pPr>
        <w:spacing w:before="240" w:after="240"/>
        <w:jc w:val="both"/>
        <w:rPr>
          <w:rFonts w:cstheme="minorHAnsi"/>
        </w:rPr>
      </w:pPr>
    </w:p>
    <w:p w14:paraId="19DC0D0E" w14:textId="5BD83189" w:rsidR="00283667" w:rsidRDefault="00283667" w:rsidP="00283667">
      <w:pPr>
        <w:spacing w:before="240" w:after="240"/>
        <w:jc w:val="both"/>
        <w:rPr>
          <w:rFonts w:cstheme="minorHAnsi"/>
        </w:rPr>
      </w:pPr>
    </w:p>
    <w:p w14:paraId="1C4B8765" w14:textId="5CB4498C" w:rsidR="00283667" w:rsidRDefault="00283667" w:rsidP="00283667">
      <w:pPr>
        <w:spacing w:before="240" w:after="240"/>
        <w:jc w:val="both"/>
        <w:rPr>
          <w:rFonts w:cstheme="minorHAnsi"/>
        </w:rPr>
      </w:pPr>
    </w:p>
    <w:p w14:paraId="4B8CA208" w14:textId="0B7657AE" w:rsidR="00283667" w:rsidRDefault="00FE3EB8" w:rsidP="00283667">
      <w:pPr>
        <w:spacing w:before="240" w:after="240"/>
        <w:jc w:val="both"/>
        <w:rPr>
          <w:rFonts w:cstheme="minorHAnsi"/>
        </w:rPr>
      </w:pPr>
      <w:r>
        <w:rPr>
          <w:rFonts w:cstheme="minorHAnsi"/>
          <w:noProof/>
        </w:rPr>
        <w:drawing>
          <wp:anchor distT="0" distB="0" distL="114300" distR="114300" simplePos="0" relativeHeight="251694080" behindDoc="1" locked="0" layoutInCell="1" allowOverlap="1" wp14:anchorId="289C9B4F" wp14:editId="6C70F734">
            <wp:simplePos x="0" y="0"/>
            <wp:positionH relativeFrom="margin">
              <wp:posOffset>0</wp:posOffset>
            </wp:positionH>
            <wp:positionV relativeFrom="paragraph">
              <wp:posOffset>287351</wp:posOffset>
            </wp:positionV>
            <wp:extent cx="5955030" cy="4076065"/>
            <wp:effectExtent l="0" t="0" r="7620" b="635"/>
            <wp:wrapNone/>
            <wp:docPr id="1255670311"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955030" cy="4076065"/>
                    </a:xfrm>
                    <a:prstGeom prst="rect">
                      <a:avLst/>
                    </a:prstGeom>
                    <a:noFill/>
                  </pic:spPr>
                </pic:pic>
              </a:graphicData>
            </a:graphic>
          </wp:anchor>
        </w:drawing>
      </w:r>
    </w:p>
    <w:p w14:paraId="073688E4" w14:textId="77777777" w:rsidR="00283667" w:rsidRDefault="00283667" w:rsidP="00283667">
      <w:pPr>
        <w:spacing w:before="240" w:after="240"/>
        <w:jc w:val="both"/>
        <w:rPr>
          <w:rFonts w:cstheme="minorHAnsi"/>
        </w:rPr>
      </w:pPr>
    </w:p>
    <w:p w14:paraId="5531E5A9" w14:textId="57776F26" w:rsidR="00283667" w:rsidRDefault="00283667" w:rsidP="00283667">
      <w:pPr>
        <w:spacing w:before="240" w:after="240"/>
        <w:jc w:val="both"/>
        <w:rPr>
          <w:rFonts w:cstheme="minorHAnsi"/>
        </w:rPr>
      </w:pPr>
    </w:p>
    <w:p w14:paraId="651450F0" w14:textId="77777777" w:rsidR="00283667" w:rsidRDefault="00283667" w:rsidP="00283667">
      <w:pPr>
        <w:spacing w:before="240" w:after="240"/>
        <w:jc w:val="both"/>
        <w:rPr>
          <w:rFonts w:cstheme="minorHAnsi"/>
        </w:rPr>
      </w:pPr>
    </w:p>
    <w:p w14:paraId="4A2574EF" w14:textId="77777777" w:rsidR="00283667" w:rsidRDefault="00283667" w:rsidP="00283667">
      <w:pPr>
        <w:spacing w:before="240" w:after="240"/>
        <w:jc w:val="both"/>
        <w:rPr>
          <w:rFonts w:cstheme="minorHAnsi"/>
        </w:rPr>
      </w:pPr>
    </w:p>
    <w:p w14:paraId="2035D4C2" w14:textId="77777777" w:rsidR="00283667" w:rsidRDefault="00283667" w:rsidP="00283667">
      <w:pPr>
        <w:spacing w:before="240" w:after="240"/>
        <w:jc w:val="both"/>
        <w:rPr>
          <w:rFonts w:cstheme="minorHAnsi"/>
        </w:rPr>
      </w:pPr>
    </w:p>
    <w:p w14:paraId="6309C8CA" w14:textId="77777777" w:rsidR="00283667" w:rsidRDefault="00283667" w:rsidP="00283667">
      <w:pPr>
        <w:spacing w:before="240" w:after="240"/>
        <w:jc w:val="both"/>
        <w:rPr>
          <w:rFonts w:cstheme="minorHAnsi"/>
        </w:rPr>
      </w:pPr>
    </w:p>
    <w:p w14:paraId="1758BD39" w14:textId="77777777" w:rsidR="00283667" w:rsidRDefault="00283667" w:rsidP="00283667">
      <w:pPr>
        <w:spacing w:before="240" w:after="240"/>
        <w:jc w:val="both"/>
        <w:rPr>
          <w:rFonts w:cstheme="minorHAnsi"/>
        </w:rPr>
      </w:pPr>
    </w:p>
    <w:p w14:paraId="14DE655C" w14:textId="77777777" w:rsidR="00FE3EB8" w:rsidRDefault="00FE3EB8" w:rsidP="00283667">
      <w:pPr>
        <w:spacing w:before="240" w:after="240"/>
        <w:jc w:val="both"/>
        <w:rPr>
          <w:rFonts w:cstheme="minorHAnsi"/>
        </w:rPr>
      </w:pPr>
    </w:p>
    <w:p w14:paraId="7B2AA8C3" w14:textId="77777777" w:rsidR="00FE3EB8" w:rsidRDefault="00FE3EB8" w:rsidP="00283667">
      <w:pPr>
        <w:spacing w:before="240" w:after="240"/>
        <w:jc w:val="both"/>
        <w:rPr>
          <w:rFonts w:cstheme="minorHAnsi"/>
        </w:rPr>
      </w:pPr>
    </w:p>
    <w:p w14:paraId="4A359FBD" w14:textId="77777777" w:rsidR="00FE3EB8" w:rsidRDefault="00FE3EB8" w:rsidP="00283667">
      <w:pPr>
        <w:spacing w:before="240" w:after="240"/>
        <w:jc w:val="both"/>
        <w:rPr>
          <w:rFonts w:cstheme="minorHAnsi"/>
        </w:rPr>
      </w:pPr>
    </w:p>
    <w:p w14:paraId="1030FDA7" w14:textId="77777777" w:rsidR="00FE3EB8" w:rsidRDefault="00FE3EB8" w:rsidP="00283667">
      <w:pPr>
        <w:spacing w:before="240" w:after="240"/>
        <w:jc w:val="both"/>
        <w:rPr>
          <w:rFonts w:cstheme="minorHAnsi"/>
        </w:rPr>
      </w:pPr>
    </w:p>
    <w:p w14:paraId="33D988AD" w14:textId="77777777" w:rsidR="00FE3EB8" w:rsidRDefault="00FE3EB8" w:rsidP="00283667">
      <w:pPr>
        <w:spacing w:before="240" w:after="240"/>
        <w:jc w:val="both"/>
        <w:rPr>
          <w:rFonts w:cstheme="minorHAnsi"/>
        </w:rPr>
      </w:pPr>
    </w:p>
    <w:p w14:paraId="01398316" w14:textId="6AB2DC0F" w:rsidR="00FE3EB8" w:rsidRDefault="00BF6973" w:rsidP="00BF6973">
      <w:pPr>
        <w:pStyle w:val="ListParagraph"/>
        <w:numPr>
          <w:ilvl w:val="2"/>
          <w:numId w:val="9"/>
        </w:numPr>
        <w:spacing w:before="240" w:after="240"/>
        <w:ind w:left="709" w:hanging="709"/>
        <w:contextualSpacing w:val="0"/>
        <w:jc w:val="both"/>
        <w:rPr>
          <w:rFonts w:cstheme="minorHAnsi"/>
        </w:rPr>
      </w:pPr>
      <w:r>
        <w:rPr>
          <w:rFonts w:cstheme="minorHAnsi"/>
        </w:rPr>
        <w:t xml:space="preserve">There is also some debate regarding the windows and rooms assessed within the report. For example </w:t>
      </w:r>
      <w:r w:rsidR="00B90339">
        <w:rPr>
          <w:rFonts w:cstheme="minorHAnsi"/>
        </w:rPr>
        <w:t>Ringers Court</w:t>
      </w:r>
      <w:r>
        <w:rPr>
          <w:rFonts w:cstheme="minorHAnsi"/>
        </w:rPr>
        <w:t xml:space="preserve">, the </w:t>
      </w:r>
      <w:r w:rsidR="00857467">
        <w:rPr>
          <w:rFonts w:cstheme="minorHAnsi"/>
        </w:rPr>
        <w:t xml:space="preserve">assessment </w:t>
      </w:r>
      <w:r w:rsidR="00B90339">
        <w:rPr>
          <w:rFonts w:cstheme="minorHAnsi"/>
        </w:rPr>
        <w:t xml:space="preserve">does not include </w:t>
      </w:r>
      <w:r w:rsidR="00857467">
        <w:rPr>
          <w:rFonts w:cstheme="minorHAnsi"/>
        </w:rPr>
        <w:t xml:space="preserve">the </w:t>
      </w:r>
      <w:r w:rsidR="00857467" w:rsidRPr="00857467">
        <w:rPr>
          <w:rFonts w:cstheme="minorHAnsi"/>
        </w:rPr>
        <w:t xml:space="preserve">rear elevation </w:t>
      </w:r>
      <w:r w:rsidR="00B90339">
        <w:rPr>
          <w:rFonts w:cstheme="minorHAnsi"/>
        </w:rPr>
        <w:t>windows shown within the red ovals below.</w:t>
      </w:r>
      <w:r>
        <w:rPr>
          <w:rFonts w:cstheme="minorHAnsi"/>
        </w:rPr>
        <w:t xml:space="preserve"> </w:t>
      </w:r>
    </w:p>
    <w:p w14:paraId="75DAD253" w14:textId="662E5805" w:rsidR="00BF6973" w:rsidRPr="00B90339" w:rsidRDefault="00B90339" w:rsidP="00B90339">
      <w:pPr>
        <w:spacing w:before="240" w:after="240"/>
        <w:jc w:val="both"/>
        <w:rPr>
          <w:rFonts w:cstheme="minorHAnsi"/>
        </w:rPr>
      </w:pPr>
      <w:r>
        <w:rPr>
          <w:rFonts w:cstheme="minorHAnsi"/>
          <w:noProof/>
        </w:rPr>
        <w:drawing>
          <wp:anchor distT="0" distB="0" distL="114300" distR="114300" simplePos="0" relativeHeight="251695104" behindDoc="1" locked="0" layoutInCell="1" allowOverlap="1" wp14:anchorId="312DDB87" wp14:editId="2694CDAE">
            <wp:simplePos x="0" y="0"/>
            <wp:positionH relativeFrom="column">
              <wp:posOffset>-1933</wp:posOffset>
            </wp:positionH>
            <wp:positionV relativeFrom="paragraph">
              <wp:posOffset>-718</wp:posOffset>
            </wp:positionV>
            <wp:extent cx="5788025" cy="4007458"/>
            <wp:effectExtent l="0" t="0" r="3175" b="0"/>
            <wp:wrapNone/>
            <wp:docPr id="385425255"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38">
                      <a:extLst>
                        <a:ext uri="{28A0092B-C50C-407E-A947-70E740481C1C}">
                          <a14:useLocalDpi xmlns:a14="http://schemas.microsoft.com/office/drawing/2010/main" val="0"/>
                        </a:ext>
                      </a:extLst>
                    </a:blip>
                    <a:srcRect t="1" b="1773"/>
                    <a:stretch/>
                  </pic:blipFill>
                  <pic:spPr bwMode="auto">
                    <a:xfrm>
                      <a:off x="0" y="0"/>
                      <a:ext cx="5788550" cy="4007821"/>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79F79C22" w14:textId="77777777" w:rsidR="00FE3EB8" w:rsidRDefault="00FE3EB8" w:rsidP="00283667">
      <w:pPr>
        <w:spacing w:before="240" w:after="240"/>
        <w:jc w:val="both"/>
        <w:rPr>
          <w:rFonts w:cstheme="minorHAnsi"/>
        </w:rPr>
      </w:pPr>
    </w:p>
    <w:p w14:paraId="7C4D517F" w14:textId="77777777" w:rsidR="00B90339" w:rsidRDefault="00B90339" w:rsidP="00283667">
      <w:pPr>
        <w:spacing w:before="240" w:after="240"/>
        <w:jc w:val="both"/>
        <w:rPr>
          <w:rFonts w:cstheme="minorHAnsi"/>
        </w:rPr>
      </w:pPr>
    </w:p>
    <w:p w14:paraId="5088BDB8" w14:textId="77777777" w:rsidR="00B90339" w:rsidRDefault="00B90339" w:rsidP="00283667">
      <w:pPr>
        <w:spacing w:before="240" w:after="240"/>
        <w:jc w:val="both"/>
        <w:rPr>
          <w:rFonts w:cstheme="minorHAnsi"/>
        </w:rPr>
      </w:pPr>
    </w:p>
    <w:p w14:paraId="2A1A13E1" w14:textId="77777777" w:rsidR="00B90339" w:rsidRDefault="00B90339" w:rsidP="00283667">
      <w:pPr>
        <w:spacing w:before="240" w:after="240"/>
        <w:jc w:val="both"/>
        <w:rPr>
          <w:rFonts w:cstheme="minorHAnsi"/>
        </w:rPr>
      </w:pPr>
    </w:p>
    <w:p w14:paraId="5C33E40E" w14:textId="77777777" w:rsidR="00B90339" w:rsidRDefault="00B90339" w:rsidP="00283667">
      <w:pPr>
        <w:spacing w:before="240" w:after="240"/>
        <w:jc w:val="both"/>
        <w:rPr>
          <w:rFonts w:cstheme="minorHAnsi"/>
        </w:rPr>
      </w:pPr>
    </w:p>
    <w:p w14:paraId="77E42089" w14:textId="77777777" w:rsidR="00B90339" w:rsidRDefault="00B90339" w:rsidP="00283667">
      <w:pPr>
        <w:spacing w:before="240" w:after="240"/>
        <w:jc w:val="both"/>
        <w:rPr>
          <w:rFonts w:cstheme="minorHAnsi"/>
        </w:rPr>
      </w:pPr>
    </w:p>
    <w:p w14:paraId="5A251B72" w14:textId="5C72125D" w:rsidR="00B90339" w:rsidRDefault="00857467" w:rsidP="00283667">
      <w:pPr>
        <w:spacing w:before="240" w:after="240"/>
        <w:jc w:val="both"/>
        <w:rPr>
          <w:rFonts w:cstheme="minorHAnsi"/>
        </w:rPr>
      </w:pPr>
      <w:r>
        <w:rPr>
          <w:rFonts w:cstheme="minorHAnsi"/>
          <w:noProof/>
        </w:rPr>
        <mc:AlternateContent>
          <mc:Choice Requires="wps">
            <w:drawing>
              <wp:anchor distT="0" distB="0" distL="114300" distR="114300" simplePos="0" relativeHeight="251696128" behindDoc="0" locked="0" layoutInCell="1" allowOverlap="1" wp14:anchorId="72ADD2EE" wp14:editId="488F858E">
                <wp:simplePos x="0" y="0"/>
                <wp:positionH relativeFrom="column">
                  <wp:posOffset>3447650</wp:posOffset>
                </wp:positionH>
                <wp:positionV relativeFrom="paragraph">
                  <wp:posOffset>341091</wp:posOffset>
                </wp:positionV>
                <wp:extent cx="718890" cy="230505"/>
                <wp:effectExtent l="19050" t="38100" r="5080" b="36195"/>
                <wp:wrapNone/>
                <wp:docPr id="1614847707" name="Oval 15"/>
                <wp:cNvGraphicFramePr/>
                <a:graphic xmlns:a="http://schemas.openxmlformats.org/drawingml/2006/main">
                  <a:graphicData uri="http://schemas.microsoft.com/office/word/2010/wordprocessingShape">
                    <wps:wsp>
                      <wps:cNvSpPr/>
                      <wps:spPr>
                        <a:xfrm rot="20828116">
                          <a:off x="0" y="0"/>
                          <a:ext cx="718890" cy="230505"/>
                        </a:xfrm>
                        <a:prstGeom prst="ellipse">
                          <a:avLst/>
                        </a:prstGeom>
                        <a:solidFill>
                          <a:srgbClr val="FF0000">
                            <a:alpha val="43000"/>
                          </a:srgbClr>
                        </a:solid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du="http://schemas.microsoft.com/office/word/2023/wordml/word16du">
            <w:pict>
              <v:oval w14:anchorId="12709929" id="Oval 15" o:spid="_x0000_s1026" style="position:absolute;margin-left:271.45pt;margin-top:26.85pt;width:56.6pt;height:18.15pt;rotation:-843103fd;z-index:2516961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" fillcolor="red" strokecolor="red" strokeweight="2pt">
                <v:fill opacity="28270f"/>
              </v:oval>
            </w:pict>
          </mc:Fallback>
        </mc:AlternateContent>
      </w:r>
      <w:r w:rsidR="00B90339">
        <w:rPr>
          <w:rFonts w:cstheme="minorHAnsi"/>
          <w:noProof/>
        </w:rPr>
        <mc:AlternateContent>
          <mc:Choice Requires="wps">
            <w:drawing>
              <wp:anchor distT="0" distB="0" distL="114300" distR="114300" simplePos="0" relativeHeight="251698176" behindDoc="0" locked="0" layoutInCell="1" allowOverlap="1" wp14:anchorId="1860DCF2" wp14:editId="5153991B">
                <wp:simplePos x="0" y="0"/>
                <wp:positionH relativeFrom="column">
                  <wp:posOffset>2531262</wp:posOffset>
                </wp:positionH>
                <wp:positionV relativeFrom="paragraph">
                  <wp:posOffset>57991</wp:posOffset>
                </wp:positionV>
                <wp:extent cx="891871" cy="230588"/>
                <wp:effectExtent l="6667" t="0" r="10478" b="10477"/>
                <wp:wrapNone/>
                <wp:docPr id="725605790" name="Oval 15"/>
                <wp:cNvGraphicFramePr/>
                <a:graphic xmlns:a="http://schemas.openxmlformats.org/drawingml/2006/main">
                  <a:graphicData uri="http://schemas.microsoft.com/office/word/2010/wordprocessingShape">
                    <wps:wsp>
                      <wps:cNvSpPr/>
                      <wps:spPr>
                        <a:xfrm rot="16200000">
                          <a:off x="0" y="0"/>
                          <a:ext cx="891871" cy="230588"/>
                        </a:xfrm>
                        <a:prstGeom prst="ellipse">
                          <a:avLst/>
                        </a:prstGeom>
                        <a:solidFill>
                          <a:srgbClr val="FF0000">
                            <a:alpha val="43000"/>
                          </a:srgbClr>
                        </a:solid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du="http://schemas.microsoft.com/office/word/2023/wordml/word16du">
            <w:pict>
              <v:oval w14:anchorId="499396D4" id="Oval 15" o:spid="_x0000_s1026" style="position:absolute;margin-left:199.3pt;margin-top:4.55pt;width:70.25pt;height:18.15pt;rotation:-90;z-index:2516981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" fillcolor="red" strokecolor="red" strokeweight="2pt">
                <v:fill opacity="28270f"/>
              </v:oval>
            </w:pict>
          </mc:Fallback>
        </mc:AlternateContent>
      </w:r>
    </w:p>
    <w:p w14:paraId="3B8986DC" w14:textId="61783ABB" w:rsidR="00B90339" w:rsidRDefault="00B90339" w:rsidP="00283667">
      <w:pPr>
        <w:spacing w:before="240" w:after="240"/>
        <w:jc w:val="both"/>
        <w:rPr>
          <w:rFonts w:cstheme="minorHAnsi"/>
        </w:rPr>
      </w:pPr>
    </w:p>
    <w:p w14:paraId="056D33AB" w14:textId="77777777" w:rsidR="00B90339" w:rsidRDefault="00B90339" w:rsidP="00283667">
      <w:pPr>
        <w:spacing w:before="240" w:after="240"/>
        <w:jc w:val="both"/>
        <w:rPr>
          <w:rFonts w:cstheme="minorHAnsi"/>
        </w:rPr>
      </w:pPr>
    </w:p>
    <w:p w14:paraId="14EBA698" w14:textId="77777777" w:rsidR="00B90339" w:rsidRDefault="00B90339" w:rsidP="00283667">
      <w:pPr>
        <w:spacing w:before="240" w:after="240"/>
        <w:jc w:val="both"/>
        <w:rPr>
          <w:rFonts w:cstheme="minorHAnsi"/>
        </w:rPr>
      </w:pPr>
    </w:p>
    <w:p w14:paraId="7FD35721" w14:textId="77777777" w:rsidR="00B90339" w:rsidRDefault="00B90339" w:rsidP="00283667">
      <w:pPr>
        <w:spacing w:before="240" w:after="240"/>
        <w:jc w:val="both"/>
        <w:rPr>
          <w:rFonts w:cstheme="minorHAnsi"/>
        </w:rPr>
      </w:pPr>
    </w:p>
    <w:p w14:paraId="083301EA" w14:textId="415B3032" w:rsidR="00791826" w:rsidRDefault="00791826" w:rsidP="00791826">
      <w:pPr>
        <w:pStyle w:val="ListParagraph"/>
        <w:numPr>
          <w:ilvl w:val="2"/>
          <w:numId w:val="9"/>
        </w:numPr>
        <w:spacing w:before="240" w:after="240"/>
        <w:ind w:left="709" w:hanging="709"/>
        <w:contextualSpacing w:val="0"/>
        <w:jc w:val="both"/>
        <w:rPr>
          <w:rFonts w:cstheme="minorHAnsi"/>
        </w:rPr>
      </w:pPr>
      <w:r>
        <w:rPr>
          <w:rFonts w:cstheme="minorHAnsi"/>
        </w:rPr>
        <w:t xml:space="preserve">Overall, the neighbouring property part of the model is described </w:t>
      </w:r>
      <w:r w:rsidR="00857467">
        <w:rPr>
          <w:rFonts w:cstheme="minorHAnsi"/>
        </w:rPr>
        <w:t xml:space="preserve">as </w:t>
      </w:r>
      <w:r>
        <w:rPr>
          <w:rFonts w:cstheme="minorHAnsi"/>
        </w:rPr>
        <w:t>basic at best</w:t>
      </w:r>
      <w:r w:rsidR="00857467">
        <w:rPr>
          <w:rFonts w:cstheme="minorHAnsi"/>
        </w:rPr>
        <w:t>,</w:t>
      </w:r>
      <w:r w:rsidR="00AB4081">
        <w:rPr>
          <w:rFonts w:cstheme="minorHAnsi"/>
        </w:rPr>
        <w:t xml:space="preserve"> with some serious questions regarding its accuracy</w:t>
      </w:r>
      <w:r w:rsidR="00857467">
        <w:rPr>
          <w:rFonts w:cstheme="minorHAnsi"/>
        </w:rPr>
        <w:t xml:space="preserve"> when compared to the existing survey elevations</w:t>
      </w:r>
      <w:r w:rsidR="00AB4081">
        <w:rPr>
          <w:rFonts w:cstheme="minorHAnsi"/>
        </w:rPr>
        <w:t>.</w:t>
      </w:r>
      <w:r>
        <w:rPr>
          <w:rFonts w:cstheme="minorHAnsi"/>
        </w:rPr>
        <w:t xml:space="preserve"> </w:t>
      </w:r>
    </w:p>
    <w:p w14:paraId="666A913C" w14:textId="77777777" w:rsidR="00B90339" w:rsidRPr="00283667" w:rsidRDefault="00B90339" w:rsidP="00283667">
      <w:pPr>
        <w:spacing w:before="240" w:after="240"/>
        <w:jc w:val="both"/>
        <w:rPr>
          <w:rFonts w:cstheme="minorHAnsi"/>
        </w:rPr>
      </w:pPr>
    </w:p>
    <w:p w14:paraId="4E1D4987" w14:textId="1BF2CF4F" w:rsidR="00792037" w:rsidRDefault="00792037">
      <w:pPr>
        <w:rPr>
          <w:rFonts w:cstheme="minorHAnsi"/>
        </w:rPr>
      </w:pPr>
      <w:r>
        <w:rPr>
          <w:rFonts w:cstheme="minorHAnsi"/>
        </w:rPr>
        <w:br w:type="page"/>
      </w:r>
    </w:p>
    <w:p w14:paraId="2DF2C954" w14:textId="31D3461B" w:rsidR="00C82ACC" w:rsidRPr="00C82ACC" w:rsidRDefault="00792037" w:rsidP="00C82ACC">
      <w:pPr>
        <w:numPr>
          <w:ilvl w:val="0"/>
          <w:numId w:val="9"/>
        </w:numPr>
        <w:spacing w:before="240" w:after="240" w:line="240" w:lineRule="auto"/>
        <w:jc w:val="both"/>
        <w:outlineLvl w:val="0"/>
        <w:rPr>
          <w:rFonts w:cstheme="minorHAnsi"/>
          <w:b/>
          <w:bCs/>
          <w:color w:val="E36C0A" w:themeColor="accent6" w:themeShade="BF"/>
          <w:sz w:val="44"/>
          <w:szCs w:val="44"/>
        </w:rPr>
      </w:pPr>
      <w:r w:rsidRPr="00792037">
        <w:rPr>
          <w:rFonts w:cstheme="minorHAnsi"/>
          <w:b/>
          <w:bCs/>
          <w:color w:val="E36C0A" w:themeColor="accent6" w:themeShade="BF"/>
          <w:sz w:val="44"/>
          <w:szCs w:val="44"/>
        </w:rPr>
        <w:t>Review of XCO2 assessment of neighbouring properties for DSO (30 May 2024)</w:t>
      </w:r>
      <w:r w:rsidR="00C82ACC" w:rsidRPr="00C82ACC">
        <w:rPr>
          <w:rFonts w:cstheme="minorHAnsi"/>
          <w:b/>
          <w:bCs/>
          <w:color w:val="E36C0A" w:themeColor="accent6" w:themeShade="BF"/>
          <w:sz w:val="44"/>
          <w:szCs w:val="44"/>
        </w:rPr>
        <w:t xml:space="preserve"> </w:t>
      </w:r>
    </w:p>
    <w:p w14:paraId="562255BC" w14:textId="1C8A3598" w:rsidR="00C82ACC" w:rsidRPr="00C82ACC" w:rsidRDefault="00163D3E" w:rsidP="00C82ACC">
      <w:pPr>
        <w:numPr>
          <w:ilvl w:val="1"/>
          <w:numId w:val="9"/>
        </w:numPr>
        <w:spacing w:before="240" w:after="240" w:line="240" w:lineRule="auto"/>
        <w:jc w:val="both"/>
        <w:outlineLvl w:val="0"/>
        <w:rPr>
          <w:rFonts w:cstheme="minorHAnsi"/>
          <w:color w:val="E36C0A" w:themeColor="accent6" w:themeShade="BF"/>
          <w:sz w:val="32"/>
          <w:szCs w:val="32"/>
        </w:rPr>
      </w:pPr>
      <w:r w:rsidRPr="00163D3E">
        <w:rPr>
          <w:rFonts w:cstheme="minorHAnsi"/>
          <w:color w:val="E36C0A" w:themeColor="accent6" w:themeShade="BF"/>
          <w:sz w:val="32"/>
          <w:szCs w:val="32"/>
        </w:rPr>
        <w:t>Daylight 25° Line Review</w:t>
      </w:r>
    </w:p>
    <w:p w14:paraId="28C64BC9" w14:textId="62B0445F" w:rsidR="00E20ED3" w:rsidRPr="00E20ED3" w:rsidRDefault="00E20ED3" w:rsidP="00C82ACC">
      <w:pPr>
        <w:pStyle w:val="ListParagraph"/>
        <w:numPr>
          <w:ilvl w:val="2"/>
          <w:numId w:val="9"/>
        </w:numPr>
        <w:spacing w:before="240" w:after="240"/>
        <w:contextualSpacing w:val="0"/>
        <w:jc w:val="both"/>
        <w:rPr>
          <w:rFonts w:cs="Calibri Light"/>
        </w:rPr>
      </w:pPr>
      <w:r w:rsidRPr="00E20ED3">
        <w:rPr>
          <w:rFonts w:cstheme="minorHAnsi"/>
        </w:rPr>
        <w:t xml:space="preserve">The </w:t>
      </w:r>
      <w:r>
        <w:rPr>
          <w:rFonts w:cstheme="minorHAnsi"/>
        </w:rPr>
        <w:t xml:space="preserve">XCO2 </w:t>
      </w:r>
      <w:r w:rsidRPr="00E20ED3">
        <w:rPr>
          <w:rFonts w:cstheme="minorHAnsi"/>
        </w:rPr>
        <w:t xml:space="preserve">initial daylight 25° assessment looked at the </w:t>
      </w:r>
      <w:r>
        <w:rPr>
          <w:rFonts w:cstheme="minorHAnsi"/>
        </w:rPr>
        <w:t xml:space="preserve">neighbouring </w:t>
      </w:r>
      <w:r w:rsidRPr="00E20ED3">
        <w:rPr>
          <w:rFonts w:cstheme="minorHAnsi"/>
        </w:rPr>
        <w:t xml:space="preserve">windows where the proposed development broke through the </w:t>
      </w:r>
      <w:r w:rsidR="006F04CD" w:rsidRPr="00E20ED3">
        <w:rPr>
          <w:rFonts w:cstheme="minorHAnsi"/>
        </w:rPr>
        <w:t>lo</w:t>
      </w:r>
      <w:r w:rsidR="006F04CD">
        <w:rPr>
          <w:rFonts w:cstheme="minorHAnsi"/>
        </w:rPr>
        <w:t>w</w:t>
      </w:r>
      <w:r w:rsidR="006F04CD" w:rsidRPr="00E20ED3">
        <w:rPr>
          <w:rFonts w:cstheme="minorHAnsi"/>
        </w:rPr>
        <w:t>est</w:t>
      </w:r>
      <w:r w:rsidRPr="00E20ED3">
        <w:rPr>
          <w:rFonts w:cstheme="minorHAnsi"/>
        </w:rPr>
        <w:t xml:space="preserve"> passing window of each property’s 25° section line.</w:t>
      </w:r>
    </w:p>
    <w:p w14:paraId="7E3FEC4D" w14:textId="44062E92" w:rsidR="00C82ACC" w:rsidRPr="00E20ED3" w:rsidRDefault="00E20ED3" w:rsidP="00C82ACC">
      <w:pPr>
        <w:pStyle w:val="ListParagraph"/>
        <w:numPr>
          <w:ilvl w:val="2"/>
          <w:numId w:val="9"/>
        </w:numPr>
        <w:spacing w:before="240" w:after="240"/>
        <w:contextualSpacing w:val="0"/>
        <w:jc w:val="both"/>
        <w:rPr>
          <w:rFonts w:cs="Calibri Light"/>
        </w:rPr>
      </w:pPr>
      <w:r w:rsidRPr="00E20ED3">
        <w:rPr>
          <w:rFonts w:cstheme="minorHAnsi"/>
        </w:rPr>
        <w:t xml:space="preserve">XCO2 have shown examples of this </w:t>
      </w:r>
      <w:r>
        <w:rPr>
          <w:rFonts w:cstheme="minorHAnsi"/>
        </w:rPr>
        <w:t>for each</w:t>
      </w:r>
      <w:r w:rsidRPr="00E20ED3">
        <w:rPr>
          <w:rFonts w:cstheme="minorHAnsi"/>
        </w:rPr>
        <w:t xml:space="preserve"> property</w:t>
      </w:r>
      <w:r>
        <w:rPr>
          <w:rFonts w:cstheme="minorHAnsi"/>
        </w:rPr>
        <w:t xml:space="preserve"> they assessed</w:t>
      </w:r>
      <w:r w:rsidRPr="00E20ED3">
        <w:rPr>
          <w:rFonts w:cstheme="minorHAnsi"/>
        </w:rPr>
        <w:t xml:space="preserve"> in 3D as a 25° straight line perpendicular to the window. </w:t>
      </w:r>
      <w:r w:rsidR="006F04CD" w:rsidRPr="00E20ED3">
        <w:rPr>
          <w:rFonts w:cstheme="minorHAnsi"/>
        </w:rPr>
        <w:t>Ho</w:t>
      </w:r>
      <w:r w:rsidR="006F04CD">
        <w:rPr>
          <w:rFonts w:cstheme="minorHAnsi"/>
        </w:rPr>
        <w:t>w</w:t>
      </w:r>
      <w:r w:rsidR="006F04CD" w:rsidRPr="00E20ED3">
        <w:rPr>
          <w:rFonts w:cstheme="minorHAnsi"/>
        </w:rPr>
        <w:t>ever</w:t>
      </w:r>
      <w:r>
        <w:rPr>
          <w:rFonts w:cstheme="minorHAnsi"/>
        </w:rPr>
        <w:t>,</w:t>
      </w:r>
      <w:r w:rsidRPr="00E20ED3">
        <w:rPr>
          <w:rFonts w:cstheme="minorHAnsi"/>
        </w:rPr>
        <w:t xml:space="preserve"> in 3D this should be shown as a 25° cone to replicate the cone of light to keep the 25° line true in all angles on plan.</w:t>
      </w:r>
    </w:p>
    <w:p w14:paraId="2436EEEC" w14:textId="77777777" w:rsidR="00E20ED3" w:rsidRDefault="00E20ED3" w:rsidP="00E20ED3">
      <w:pPr>
        <w:pStyle w:val="ListParagraph"/>
        <w:numPr>
          <w:ilvl w:val="2"/>
          <w:numId w:val="9"/>
        </w:numPr>
        <w:spacing w:before="240" w:after="240"/>
        <w:contextualSpacing w:val="0"/>
        <w:jc w:val="both"/>
        <w:rPr>
          <w:rFonts w:cstheme="minorHAnsi"/>
        </w:rPr>
      </w:pPr>
      <w:r w:rsidRPr="00E20ED3">
        <w:rPr>
          <w:rFonts w:cstheme="minorHAnsi"/>
        </w:rPr>
        <w:t xml:space="preserve">XCO2 have elected to discount individual windows that fulfil the 25° line assessment and not include those in the VSC (Vertical Sky Component) and NSL (No Sky Line) assessment. </w:t>
      </w:r>
    </w:p>
    <w:p w14:paraId="358D3D76" w14:textId="420F63EF" w:rsidR="00C312FD" w:rsidRDefault="00E20ED3" w:rsidP="00E20ED3">
      <w:pPr>
        <w:pStyle w:val="ListParagraph"/>
        <w:numPr>
          <w:ilvl w:val="2"/>
          <w:numId w:val="9"/>
        </w:numPr>
        <w:spacing w:before="240" w:after="240"/>
        <w:contextualSpacing w:val="0"/>
        <w:jc w:val="both"/>
        <w:rPr>
          <w:rFonts w:cstheme="minorHAnsi"/>
        </w:rPr>
      </w:pPr>
      <w:r w:rsidRPr="00E20ED3">
        <w:rPr>
          <w:rFonts w:cstheme="minorHAnsi"/>
        </w:rPr>
        <w:t xml:space="preserve">For the purposed of completeness </w:t>
      </w:r>
      <w:r w:rsidR="00831C7E">
        <w:rPr>
          <w:rFonts w:cstheme="minorHAnsi"/>
        </w:rPr>
        <w:t>all windows and rooms</w:t>
      </w:r>
      <w:r w:rsidRPr="00E20ED3">
        <w:rPr>
          <w:rFonts w:cstheme="minorHAnsi"/>
        </w:rPr>
        <w:t xml:space="preserve"> should be included in both the VSC and NSL assessment. Especially if they have used the 25° rule for windows located beneath a balcony or within a recessed balcony</w:t>
      </w:r>
      <w:r>
        <w:rPr>
          <w:rFonts w:cstheme="minorHAnsi"/>
        </w:rPr>
        <w:t xml:space="preserve"> that could still be affected by the development</w:t>
      </w:r>
      <w:r w:rsidRPr="00E20ED3">
        <w:rPr>
          <w:rFonts w:cstheme="minorHAnsi"/>
        </w:rPr>
        <w:t>.</w:t>
      </w:r>
    </w:p>
    <w:p w14:paraId="68780E17" w14:textId="531AF6C8" w:rsidR="00792037" w:rsidRPr="00C82ACC" w:rsidRDefault="00163D3E" w:rsidP="00792037">
      <w:pPr>
        <w:numPr>
          <w:ilvl w:val="1"/>
          <w:numId w:val="9"/>
        </w:numPr>
        <w:spacing w:before="240" w:after="240" w:line="240" w:lineRule="auto"/>
        <w:jc w:val="both"/>
        <w:outlineLvl w:val="0"/>
        <w:rPr>
          <w:rFonts w:cstheme="minorHAnsi"/>
          <w:color w:val="E36C0A" w:themeColor="accent6" w:themeShade="BF"/>
          <w:sz w:val="32"/>
          <w:szCs w:val="32"/>
        </w:rPr>
      </w:pPr>
      <w:r w:rsidRPr="00163D3E">
        <w:rPr>
          <w:rFonts w:cstheme="minorHAnsi"/>
          <w:color w:val="E36C0A" w:themeColor="accent6" w:themeShade="BF"/>
          <w:sz w:val="32"/>
          <w:szCs w:val="32"/>
        </w:rPr>
        <w:t>Daylight VSC Review</w:t>
      </w:r>
    </w:p>
    <w:p w14:paraId="349F192B" w14:textId="77777777" w:rsidR="00413119" w:rsidRPr="00413119" w:rsidRDefault="00E20ED3" w:rsidP="00792037">
      <w:pPr>
        <w:pStyle w:val="ListParagraph"/>
        <w:numPr>
          <w:ilvl w:val="2"/>
          <w:numId w:val="9"/>
        </w:numPr>
        <w:spacing w:before="240" w:after="240"/>
        <w:contextualSpacing w:val="0"/>
        <w:jc w:val="both"/>
        <w:rPr>
          <w:rFonts w:cs="Calibri Light"/>
        </w:rPr>
      </w:pPr>
      <w:r w:rsidRPr="00E20ED3">
        <w:rPr>
          <w:rFonts w:cstheme="minorHAnsi"/>
        </w:rPr>
        <w:t>The BRE allow a 20% reduction in VSC or retain a VSC level of 27% or higher to be deemed an automatic pass</w:t>
      </w:r>
      <w:r w:rsidR="00413119">
        <w:rPr>
          <w:rFonts w:cstheme="minorHAnsi"/>
        </w:rPr>
        <w:t>. See Summary (Figure 20), Page 18 within the BRE 209 Paper</w:t>
      </w:r>
      <w:r w:rsidRPr="00E20ED3">
        <w:rPr>
          <w:rFonts w:cstheme="minorHAnsi"/>
        </w:rPr>
        <w:t xml:space="preserve">. </w:t>
      </w:r>
    </w:p>
    <w:p w14:paraId="60C17BAB" w14:textId="473AC4DC" w:rsidR="00792037" w:rsidRPr="00E20ED3" w:rsidRDefault="00E20ED3" w:rsidP="00792037">
      <w:pPr>
        <w:pStyle w:val="ListParagraph"/>
        <w:numPr>
          <w:ilvl w:val="2"/>
          <w:numId w:val="9"/>
        </w:numPr>
        <w:spacing w:before="240" w:after="240"/>
        <w:contextualSpacing w:val="0"/>
        <w:jc w:val="both"/>
        <w:rPr>
          <w:rFonts w:cs="Calibri Light"/>
        </w:rPr>
      </w:pPr>
      <w:r w:rsidRPr="00E20ED3">
        <w:rPr>
          <w:rFonts w:cstheme="minorHAnsi"/>
        </w:rPr>
        <w:t xml:space="preserve">At present, the XCO2 assessment does not capture the accurate baseline results in which to compare any proposed results to. </w:t>
      </w:r>
      <w:bookmarkStart w:id="11" w:name="_Hlk169191546"/>
      <w:r w:rsidRPr="00E20ED3">
        <w:rPr>
          <w:rFonts w:cstheme="minorHAnsi"/>
        </w:rPr>
        <w:t xml:space="preserve">The proposed results are also not </w:t>
      </w:r>
      <w:r w:rsidR="000B0C76">
        <w:rPr>
          <w:rFonts w:cstheme="minorHAnsi"/>
        </w:rPr>
        <w:t xml:space="preserve">an </w:t>
      </w:r>
      <w:r w:rsidRPr="00E20ED3">
        <w:rPr>
          <w:rFonts w:cstheme="minorHAnsi"/>
        </w:rPr>
        <w:t xml:space="preserve">accurate </w:t>
      </w:r>
      <w:r w:rsidR="000B0C76">
        <w:rPr>
          <w:rFonts w:cstheme="minorHAnsi"/>
        </w:rPr>
        <w:t xml:space="preserve">reflection </w:t>
      </w:r>
      <w:r w:rsidRPr="00E20ED3">
        <w:rPr>
          <w:rFonts w:cstheme="minorHAnsi"/>
        </w:rPr>
        <w:t>to compare any baseline results to</w:t>
      </w:r>
      <w:r>
        <w:rPr>
          <w:rFonts w:cstheme="minorHAnsi"/>
        </w:rPr>
        <w:t xml:space="preserve"> as highlighted within the 3D model review section</w:t>
      </w:r>
      <w:bookmarkEnd w:id="11"/>
      <w:r w:rsidRPr="00E20ED3">
        <w:rPr>
          <w:rFonts w:cstheme="minorHAnsi"/>
        </w:rPr>
        <w:t>.</w:t>
      </w:r>
    </w:p>
    <w:p w14:paraId="7C83D464" w14:textId="55F090D5" w:rsidR="00792037" w:rsidRPr="00FD04A6" w:rsidRDefault="002F2FFF" w:rsidP="00477FE0">
      <w:pPr>
        <w:pStyle w:val="ListParagraph"/>
        <w:numPr>
          <w:ilvl w:val="2"/>
          <w:numId w:val="9"/>
        </w:numPr>
        <w:spacing w:before="240" w:after="240" w:line="276" w:lineRule="auto"/>
        <w:contextualSpacing w:val="0"/>
        <w:jc w:val="both"/>
        <w:rPr>
          <w:rFonts w:cstheme="minorHAnsi"/>
        </w:rPr>
      </w:pPr>
      <w:r w:rsidRPr="002F2FFF">
        <w:rPr>
          <w:rFonts w:cs="Calibri Light"/>
        </w:rPr>
        <w:t>The VSC results are not verified as there are no examples of the Waldram diagrams to show the sky visibility of the assessed windows.</w:t>
      </w:r>
    </w:p>
    <w:p w14:paraId="5F5D920E" w14:textId="7506B3F1" w:rsidR="00FD04A6" w:rsidRPr="00FD04A6" w:rsidRDefault="00FD04A6" w:rsidP="00477FE0">
      <w:pPr>
        <w:pStyle w:val="ListParagraph"/>
        <w:numPr>
          <w:ilvl w:val="2"/>
          <w:numId w:val="9"/>
        </w:numPr>
        <w:spacing w:before="240" w:after="240" w:line="276" w:lineRule="auto"/>
        <w:contextualSpacing w:val="0"/>
        <w:jc w:val="both"/>
        <w:rPr>
          <w:rFonts w:cstheme="minorHAnsi"/>
        </w:rPr>
      </w:pPr>
      <w:r>
        <w:rPr>
          <w:rFonts w:cs="Calibri Light"/>
        </w:rPr>
        <w:t>Upon review of the results reported in the XCO2 report I am not prepared to pass my opinion on the level of VSC impact for the neighbouring properties until such time the report and assessment are updated. The reason for this is detailed within sections 7.4 – 7.6 of this report which demonstrate that the VSC results reported are unreliable.</w:t>
      </w:r>
    </w:p>
    <w:p w14:paraId="0B6DF036" w14:textId="77777777" w:rsidR="004A6ADD" w:rsidRPr="004A6ADD" w:rsidRDefault="00FD04A6" w:rsidP="00477FE0">
      <w:pPr>
        <w:pStyle w:val="ListParagraph"/>
        <w:numPr>
          <w:ilvl w:val="2"/>
          <w:numId w:val="9"/>
        </w:numPr>
        <w:spacing w:before="240" w:after="240" w:line="276" w:lineRule="auto"/>
        <w:contextualSpacing w:val="0"/>
        <w:jc w:val="both"/>
        <w:rPr>
          <w:rFonts w:cstheme="minorHAnsi"/>
        </w:rPr>
      </w:pPr>
      <w:r>
        <w:rPr>
          <w:rFonts w:cs="Calibri Light"/>
        </w:rPr>
        <w:t xml:space="preserve">The daylight results summary report by XCO2 for each assessed property is somewhat difficult for the layman to follow and seeks to play </w:t>
      </w:r>
      <w:r w:rsidR="00D76A56" w:rsidRPr="00D76A56">
        <w:rPr>
          <w:rFonts w:cs="Calibri Light"/>
        </w:rPr>
        <w:t xml:space="preserve">the 25° Line, VSC and NSL results off </w:t>
      </w:r>
      <w:r>
        <w:rPr>
          <w:rFonts w:cs="Calibri Light"/>
        </w:rPr>
        <w:t>each discipline against each other to make them seem more favourable. This would need to be simplified as demonstrated for Henry House in section 7.5 of this report.</w:t>
      </w:r>
    </w:p>
    <w:p w14:paraId="66DD8A7C" w14:textId="7B51C7E1" w:rsidR="00FD04A6" w:rsidRPr="0022696D" w:rsidRDefault="00FD04A6" w:rsidP="004A6ADD">
      <w:pPr>
        <w:pStyle w:val="ListParagraph"/>
        <w:spacing w:before="240" w:after="240" w:line="276" w:lineRule="auto"/>
        <w:ind w:left="567"/>
        <w:contextualSpacing w:val="0"/>
        <w:jc w:val="both"/>
        <w:rPr>
          <w:rFonts w:cstheme="minorHAnsi"/>
        </w:rPr>
      </w:pPr>
      <w:r>
        <w:rPr>
          <w:rFonts w:cs="Calibri Light"/>
        </w:rPr>
        <w:t xml:space="preserve"> </w:t>
      </w:r>
    </w:p>
    <w:p w14:paraId="6C7C4FEA" w14:textId="77777777" w:rsidR="0022696D" w:rsidRPr="00C82ACC" w:rsidRDefault="0022696D" w:rsidP="0022696D">
      <w:pPr>
        <w:numPr>
          <w:ilvl w:val="1"/>
          <w:numId w:val="9"/>
        </w:numPr>
        <w:spacing w:before="240" w:after="240" w:line="240" w:lineRule="auto"/>
        <w:jc w:val="both"/>
        <w:outlineLvl w:val="0"/>
        <w:rPr>
          <w:rFonts w:cstheme="minorHAnsi"/>
          <w:color w:val="E36C0A" w:themeColor="accent6" w:themeShade="BF"/>
          <w:sz w:val="32"/>
          <w:szCs w:val="32"/>
        </w:rPr>
      </w:pPr>
      <w:r w:rsidRPr="00163D3E">
        <w:rPr>
          <w:rFonts w:cstheme="minorHAnsi"/>
          <w:color w:val="E36C0A" w:themeColor="accent6" w:themeShade="BF"/>
          <w:sz w:val="32"/>
          <w:szCs w:val="32"/>
        </w:rPr>
        <w:t>Daylight NSL Review</w:t>
      </w:r>
    </w:p>
    <w:p w14:paraId="7812BE10" w14:textId="59EE0112" w:rsidR="0022696D" w:rsidRPr="002F2FFF" w:rsidRDefault="0022696D" w:rsidP="0022696D">
      <w:pPr>
        <w:pStyle w:val="ListParagraph"/>
        <w:numPr>
          <w:ilvl w:val="2"/>
          <w:numId w:val="9"/>
        </w:numPr>
        <w:spacing w:before="240" w:after="240"/>
        <w:contextualSpacing w:val="0"/>
        <w:jc w:val="both"/>
        <w:rPr>
          <w:rFonts w:cs="Calibri Light"/>
        </w:rPr>
      </w:pPr>
      <w:r w:rsidRPr="00E20ED3">
        <w:rPr>
          <w:rFonts w:cstheme="minorHAnsi"/>
        </w:rPr>
        <w:t>The BRE allow a 20% reduction in NSL or retain a NSL level of  80% or higher to be deemed an automatic pass.</w:t>
      </w:r>
      <w:r w:rsidR="002219C2">
        <w:rPr>
          <w:rFonts w:cstheme="minorHAnsi"/>
        </w:rPr>
        <w:t xml:space="preserve"> See paragraphs 2.2.10 &amp; 2.2.11, Pages 13 &amp; 14 within the BRE 209 Paper.</w:t>
      </w:r>
      <w:r w:rsidRPr="00E20ED3">
        <w:rPr>
          <w:rFonts w:cstheme="minorHAnsi"/>
        </w:rPr>
        <w:t xml:space="preserve"> At present, the XCO2 assessment does not capture the accurate baseline results in which to compare any proposed results to. The proposed results are also not </w:t>
      </w:r>
      <w:r>
        <w:rPr>
          <w:rFonts w:cstheme="minorHAnsi"/>
        </w:rPr>
        <w:t xml:space="preserve">an </w:t>
      </w:r>
      <w:r w:rsidRPr="00E20ED3">
        <w:rPr>
          <w:rFonts w:cstheme="minorHAnsi"/>
        </w:rPr>
        <w:t xml:space="preserve">accurate </w:t>
      </w:r>
      <w:r>
        <w:rPr>
          <w:rFonts w:cstheme="minorHAnsi"/>
        </w:rPr>
        <w:t xml:space="preserve">reflection </w:t>
      </w:r>
      <w:r w:rsidRPr="00E20ED3">
        <w:rPr>
          <w:rFonts w:cstheme="minorHAnsi"/>
        </w:rPr>
        <w:t>to compare any baseline results to as highlighted within the 3D model review section</w:t>
      </w:r>
      <w:r>
        <w:rPr>
          <w:rFonts w:cstheme="minorHAnsi"/>
        </w:rPr>
        <w:t>.</w:t>
      </w:r>
    </w:p>
    <w:p w14:paraId="021267F9" w14:textId="77777777" w:rsidR="0022696D" w:rsidRDefault="0022696D" w:rsidP="0022696D">
      <w:pPr>
        <w:pStyle w:val="ListParagraph"/>
        <w:numPr>
          <w:ilvl w:val="2"/>
          <w:numId w:val="9"/>
        </w:numPr>
        <w:spacing w:before="240" w:after="240"/>
        <w:contextualSpacing w:val="0"/>
        <w:jc w:val="both"/>
        <w:rPr>
          <w:rFonts w:cs="Calibri Light"/>
        </w:rPr>
      </w:pPr>
      <w:r w:rsidRPr="002F2FFF">
        <w:rPr>
          <w:rFonts w:cs="Calibri Light"/>
        </w:rPr>
        <w:t xml:space="preserve">The NSL results are not shown graphically with the use of contour drawings showing the existing and proposed pools of light in each room to get a sense of where the light loss will occur in each room. </w:t>
      </w:r>
    </w:p>
    <w:p w14:paraId="172B6E30" w14:textId="77777777" w:rsidR="0022696D" w:rsidRDefault="0022696D" w:rsidP="0022696D">
      <w:pPr>
        <w:pStyle w:val="ListParagraph"/>
        <w:numPr>
          <w:ilvl w:val="2"/>
          <w:numId w:val="9"/>
        </w:numPr>
        <w:spacing w:before="240" w:after="240"/>
        <w:contextualSpacing w:val="0"/>
        <w:jc w:val="both"/>
        <w:rPr>
          <w:rFonts w:cs="Calibri Light"/>
        </w:rPr>
      </w:pPr>
      <w:r w:rsidRPr="002F2FFF">
        <w:rPr>
          <w:rFonts w:cs="Calibri Light"/>
        </w:rPr>
        <w:t xml:space="preserve">It is debateable whether NSL results can be relied upon </w:t>
      </w:r>
      <w:r>
        <w:rPr>
          <w:rFonts w:cs="Calibri Light"/>
        </w:rPr>
        <w:t>the use of</w:t>
      </w:r>
      <w:r w:rsidRPr="002F2FFF">
        <w:rPr>
          <w:rFonts w:cs="Calibri Light"/>
        </w:rPr>
        <w:t xml:space="preserve"> assumed room layouts. The contours are extremely sensitive to room size, depth, relative floor height, window sill and window head heights along with the thickness of the wall. To use the NSL method, ideally the surveyor / consultant will have had access into the property for reconnaissance purposes or they will have a copy of reliable floor plans, sections and elevations to 3D model the assessed property accurately.</w:t>
      </w:r>
    </w:p>
    <w:p w14:paraId="7B44D61D" w14:textId="64BE36D4" w:rsidR="00FD04A6" w:rsidRPr="00FD04A6" w:rsidRDefault="00FD04A6" w:rsidP="00FD04A6">
      <w:pPr>
        <w:pStyle w:val="ListParagraph"/>
        <w:numPr>
          <w:ilvl w:val="2"/>
          <w:numId w:val="9"/>
        </w:numPr>
        <w:spacing w:before="240" w:after="240" w:line="276" w:lineRule="auto"/>
        <w:contextualSpacing w:val="0"/>
        <w:jc w:val="both"/>
        <w:rPr>
          <w:rFonts w:cstheme="minorHAnsi"/>
        </w:rPr>
      </w:pPr>
      <w:r>
        <w:rPr>
          <w:rFonts w:cs="Calibri Light"/>
        </w:rPr>
        <w:t>Upon review of the results reported in the XCO2 report I am not prepared to pass my opinion on the level of NSL impact for the neighbouring properties until such time the report and assessment are updated. The reason for this is detailed within sections 7.4 – 7.6 of this report which demonstrate that the NSL results reported are unreliable.</w:t>
      </w:r>
    </w:p>
    <w:p w14:paraId="525AAA51" w14:textId="3D6F404D" w:rsidR="00FD04A6" w:rsidRPr="000465EE" w:rsidRDefault="00FD04A6" w:rsidP="00FD04A6">
      <w:pPr>
        <w:pStyle w:val="ListParagraph"/>
        <w:numPr>
          <w:ilvl w:val="2"/>
          <w:numId w:val="9"/>
        </w:numPr>
        <w:spacing w:before="240" w:after="240"/>
        <w:contextualSpacing w:val="0"/>
        <w:jc w:val="both"/>
        <w:rPr>
          <w:rFonts w:cs="Calibri Light"/>
        </w:rPr>
      </w:pPr>
      <w:r>
        <w:rPr>
          <w:rFonts w:cs="Calibri Light"/>
        </w:rPr>
        <w:t xml:space="preserve">The daylight results summary report by XCO2 for each assessed property is somewhat difficult for the layman to follow and seeks to play the </w:t>
      </w:r>
      <w:r w:rsidR="00D76A56">
        <w:rPr>
          <w:rFonts w:cs="Calibri Light"/>
        </w:rPr>
        <w:t xml:space="preserve">25° Line, VSC and NSL </w:t>
      </w:r>
      <w:r>
        <w:rPr>
          <w:rFonts w:cs="Calibri Light"/>
        </w:rPr>
        <w:t>results o</w:t>
      </w:r>
      <w:r w:rsidR="00D76A56">
        <w:rPr>
          <w:rFonts w:cs="Calibri Light"/>
        </w:rPr>
        <w:t>f</w:t>
      </w:r>
      <w:r>
        <w:rPr>
          <w:rFonts w:cs="Calibri Light"/>
        </w:rPr>
        <w:t>f each discipline against each other to make them seem more favourable. This would need to be simplified as demonstrated for Henry House in section 7.</w:t>
      </w:r>
      <w:r w:rsidR="004A6ADD">
        <w:rPr>
          <w:rFonts w:cs="Calibri Light"/>
        </w:rPr>
        <w:t>6</w:t>
      </w:r>
      <w:r>
        <w:rPr>
          <w:rFonts w:cs="Calibri Light"/>
        </w:rPr>
        <w:t xml:space="preserve"> of this report</w:t>
      </w:r>
    </w:p>
    <w:p w14:paraId="773BBB97" w14:textId="4FAFD015" w:rsidR="00792037" w:rsidRPr="003D3798" w:rsidRDefault="00163D3E" w:rsidP="00792037">
      <w:pPr>
        <w:numPr>
          <w:ilvl w:val="1"/>
          <w:numId w:val="9"/>
        </w:numPr>
        <w:spacing w:before="240" w:after="240" w:line="240" w:lineRule="auto"/>
        <w:jc w:val="both"/>
        <w:outlineLvl w:val="0"/>
        <w:rPr>
          <w:rFonts w:cstheme="minorHAnsi"/>
          <w:color w:val="E36C0A" w:themeColor="accent6" w:themeShade="BF"/>
          <w:sz w:val="32"/>
          <w:szCs w:val="32"/>
        </w:rPr>
      </w:pPr>
      <w:r w:rsidRPr="003D3798">
        <w:rPr>
          <w:rFonts w:cstheme="minorHAnsi"/>
          <w:color w:val="E36C0A" w:themeColor="accent6" w:themeShade="BF"/>
          <w:sz w:val="32"/>
          <w:szCs w:val="32"/>
        </w:rPr>
        <w:t xml:space="preserve">EK McQuade </w:t>
      </w:r>
      <w:r w:rsidR="0078309A">
        <w:rPr>
          <w:rFonts w:cstheme="minorHAnsi"/>
          <w:color w:val="E36C0A" w:themeColor="accent6" w:themeShade="BF"/>
          <w:sz w:val="32"/>
          <w:szCs w:val="32"/>
        </w:rPr>
        <w:t>3D Modelling</w:t>
      </w:r>
      <w:r w:rsidR="0022696D">
        <w:rPr>
          <w:rFonts w:cstheme="minorHAnsi"/>
          <w:color w:val="E36C0A" w:themeColor="accent6" w:themeShade="BF"/>
          <w:sz w:val="32"/>
          <w:szCs w:val="32"/>
        </w:rPr>
        <w:t xml:space="preserve"> </w:t>
      </w:r>
      <w:r w:rsidRPr="003D3798">
        <w:rPr>
          <w:rFonts w:cstheme="minorHAnsi"/>
          <w:color w:val="E36C0A" w:themeColor="accent6" w:themeShade="BF"/>
          <w:sz w:val="32"/>
          <w:szCs w:val="32"/>
        </w:rPr>
        <w:t>Due Diligence Check</w:t>
      </w:r>
      <w:r w:rsidR="003D3798" w:rsidRPr="003D3798">
        <w:rPr>
          <w:rFonts w:cstheme="minorHAnsi"/>
          <w:color w:val="E36C0A" w:themeColor="accent6" w:themeShade="BF"/>
          <w:sz w:val="32"/>
          <w:szCs w:val="32"/>
        </w:rPr>
        <w:t xml:space="preserve"> – Henry Hou</w:t>
      </w:r>
      <w:r w:rsidR="003D3798">
        <w:rPr>
          <w:rFonts w:cstheme="minorHAnsi"/>
          <w:color w:val="E36C0A" w:themeColor="accent6" w:themeShade="BF"/>
          <w:sz w:val="32"/>
          <w:szCs w:val="32"/>
        </w:rPr>
        <w:t>se</w:t>
      </w:r>
    </w:p>
    <w:p w14:paraId="62C521E3" w14:textId="1552FD25" w:rsidR="002A5F71" w:rsidRPr="00245EDE" w:rsidRDefault="00857467" w:rsidP="00792037">
      <w:pPr>
        <w:pStyle w:val="ListParagraph"/>
        <w:numPr>
          <w:ilvl w:val="2"/>
          <w:numId w:val="9"/>
        </w:numPr>
        <w:spacing w:before="240" w:after="240"/>
        <w:contextualSpacing w:val="0"/>
        <w:jc w:val="both"/>
        <w:rPr>
          <w:rFonts w:cs="Calibri Light"/>
        </w:rPr>
      </w:pPr>
      <w:r w:rsidRPr="00245EDE">
        <w:rPr>
          <w:rFonts w:cstheme="minorHAnsi"/>
        </w:rPr>
        <w:t xml:space="preserve">Due to the XCO2 inaccuracies raised in this review report </w:t>
      </w:r>
      <w:r w:rsidR="00245EDE" w:rsidRPr="00245EDE">
        <w:rPr>
          <w:rFonts w:cstheme="minorHAnsi"/>
        </w:rPr>
        <w:t>I</w:t>
      </w:r>
      <w:r w:rsidRPr="00245EDE">
        <w:rPr>
          <w:rFonts w:cstheme="minorHAnsi"/>
        </w:rPr>
        <w:t xml:space="preserve"> decided to get a sense check of XCO2’s results by running our own Daylight VSC and NSL assessment within the </w:t>
      </w:r>
      <w:r w:rsidR="002A5F71" w:rsidRPr="00245EDE">
        <w:rPr>
          <w:rFonts w:cstheme="minorHAnsi"/>
        </w:rPr>
        <w:t xml:space="preserve">XCO2 </w:t>
      </w:r>
      <w:r w:rsidRPr="00245EDE">
        <w:rPr>
          <w:rFonts w:cstheme="minorHAnsi"/>
        </w:rPr>
        <w:t xml:space="preserve">digital 3D model </w:t>
      </w:r>
      <w:r w:rsidR="00245EDE" w:rsidRPr="00245EDE">
        <w:rPr>
          <w:rFonts w:cstheme="minorHAnsi"/>
        </w:rPr>
        <w:t>I</w:t>
      </w:r>
      <w:r w:rsidRPr="00245EDE">
        <w:rPr>
          <w:rFonts w:cstheme="minorHAnsi"/>
        </w:rPr>
        <w:t xml:space="preserve"> had been supplied with. </w:t>
      </w:r>
    </w:p>
    <w:p w14:paraId="5D927F56" w14:textId="1CE58DF5" w:rsidR="002A5F71" w:rsidRPr="00245EDE" w:rsidRDefault="00245EDE" w:rsidP="00792037">
      <w:pPr>
        <w:pStyle w:val="ListParagraph"/>
        <w:numPr>
          <w:ilvl w:val="2"/>
          <w:numId w:val="9"/>
        </w:numPr>
        <w:spacing w:before="240" w:after="240"/>
        <w:contextualSpacing w:val="0"/>
        <w:jc w:val="both"/>
        <w:rPr>
          <w:rFonts w:cs="Calibri Light"/>
        </w:rPr>
      </w:pPr>
      <w:r w:rsidRPr="00245EDE">
        <w:rPr>
          <w:rFonts w:cstheme="minorHAnsi"/>
        </w:rPr>
        <w:t>I</w:t>
      </w:r>
      <w:r w:rsidR="002A5F71" w:rsidRPr="00245EDE">
        <w:rPr>
          <w:rFonts w:cstheme="minorHAnsi"/>
        </w:rPr>
        <w:t xml:space="preserve"> have assessed three scenarios against Henry House which was randomly chosen for this exercise to provide a sense check of the XCO2 results</w:t>
      </w:r>
      <w:r w:rsidR="00E06CB0" w:rsidRPr="00245EDE">
        <w:rPr>
          <w:rFonts w:cstheme="minorHAnsi"/>
        </w:rPr>
        <w:t xml:space="preserve"> and further investigation to establish the realistic impact</w:t>
      </w:r>
      <w:r w:rsidR="002A5F71" w:rsidRPr="00245EDE">
        <w:rPr>
          <w:rFonts w:cstheme="minorHAnsi"/>
        </w:rPr>
        <w:t>.</w:t>
      </w:r>
    </w:p>
    <w:p w14:paraId="499880D9" w14:textId="4808963A" w:rsidR="00792037" w:rsidRPr="00245EDE" w:rsidRDefault="002A5F71" w:rsidP="00792037">
      <w:pPr>
        <w:pStyle w:val="ListParagraph"/>
        <w:numPr>
          <w:ilvl w:val="2"/>
          <w:numId w:val="9"/>
        </w:numPr>
        <w:spacing w:before="240" w:after="240"/>
        <w:contextualSpacing w:val="0"/>
        <w:jc w:val="both"/>
        <w:rPr>
          <w:rFonts w:cs="Calibri Light"/>
        </w:rPr>
      </w:pPr>
      <w:r w:rsidRPr="00245EDE">
        <w:rPr>
          <w:rFonts w:cstheme="minorHAnsi"/>
          <w:color w:val="E36C0A" w:themeColor="accent6" w:themeShade="BF"/>
        </w:rPr>
        <w:t xml:space="preserve">First Scenario </w:t>
      </w:r>
      <w:r w:rsidR="00857467" w:rsidRPr="00245EDE">
        <w:rPr>
          <w:rFonts w:cstheme="minorHAnsi"/>
        </w:rPr>
        <w:t xml:space="preserve">The purpose of this </w:t>
      </w:r>
      <w:r w:rsidRPr="00245EDE">
        <w:rPr>
          <w:rFonts w:cstheme="minorHAnsi"/>
        </w:rPr>
        <w:t xml:space="preserve">exercise </w:t>
      </w:r>
      <w:r w:rsidR="00857467" w:rsidRPr="00245EDE">
        <w:rPr>
          <w:rFonts w:cstheme="minorHAnsi"/>
        </w:rPr>
        <w:t xml:space="preserve">was to </w:t>
      </w:r>
      <w:r w:rsidR="00E06CB0" w:rsidRPr="00245EDE">
        <w:rPr>
          <w:rFonts w:cstheme="minorHAnsi"/>
        </w:rPr>
        <w:t>check</w:t>
      </w:r>
      <w:r w:rsidR="00857467" w:rsidRPr="00245EDE">
        <w:rPr>
          <w:rFonts w:cstheme="minorHAnsi"/>
        </w:rPr>
        <w:t xml:space="preserve"> if EK McQuade would </w:t>
      </w:r>
      <w:r w:rsidRPr="00245EDE">
        <w:rPr>
          <w:rFonts w:cstheme="minorHAnsi"/>
        </w:rPr>
        <w:t>achieve</w:t>
      </w:r>
      <w:r w:rsidR="00857467" w:rsidRPr="00245EDE">
        <w:rPr>
          <w:rFonts w:cstheme="minorHAnsi"/>
        </w:rPr>
        <w:t xml:space="preserve"> the same results as XCO2 </w:t>
      </w:r>
      <w:r w:rsidR="00E06CB0" w:rsidRPr="00245EDE">
        <w:rPr>
          <w:rFonts w:cstheme="minorHAnsi"/>
        </w:rPr>
        <w:t>by running the assessment of the</w:t>
      </w:r>
      <w:r w:rsidRPr="00245EDE">
        <w:rPr>
          <w:rFonts w:cstheme="minorHAnsi"/>
        </w:rPr>
        <w:t xml:space="preserve"> </w:t>
      </w:r>
      <w:r w:rsidR="00857467" w:rsidRPr="00245EDE">
        <w:rPr>
          <w:rFonts w:cstheme="minorHAnsi"/>
        </w:rPr>
        <w:t xml:space="preserve">existing and proposed models </w:t>
      </w:r>
      <w:r w:rsidR="00E06CB0" w:rsidRPr="00245EDE">
        <w:rPr>
          <w:rFonts w:cstheme="minorHAnsi"/>
        </w:rPr>
        <w:t>set at the coordinates XCO2 provided.</w:t>
      </w:r>
    </w:p>
    <w:p w14:paraId="716239D9" w14:textId="190B2C4D" w:rsidR="00E06CB0" w:rsidRPr="00245EDE" w:rsidRDefault="00E06CB0" w:rsidP="00E06CB0">
      <w:pPr>
        <w:pStyle w:val="ListParagraph"/>
        <w:numPr>
          <w:ilvl w:val="2"/>
          <w:numId w:val="9"/>
        </w:numPr>
        <w:spacing w:before="240" w:after="240"/>
        <w:contextualSpacing w:val="0"/>
        <w:jc w:val="both"/>
        <w:rPr>
          <w:rFonts w:cs="Calibri Light"/>
        </w:rPr>
      </w:pPr>
      <w:r w:rsidRPr="00245EDE">
        <w:rPr>
          <w:rFonts w:cstheme="minorHAnsi"/>
          <w:color w:val="E36C0A" w:themeColor="accent6" w:themeShade="BF"/>
        </w:rPr>
        <w:t xml:space="preserve">Second Scenario </w:t>
      </w:r>
      <w:r w:rsidRPr="00245EDE">
        <w:rPr>
          <w:rFonts w:cstheme="minorHAnsi"/>
        </w:rPr>
        <w:t>EK McQuade repositioned the Existing building and Proposed buildings (including Proposed modelling corrections) to see how this would affect the results.</w:t>
      </w:r>
    </w:p>
    <w:p w14:paraId="0EDF5D81" w14:textId="3F5108DC" w:rsidR="00E06CB0" w:rsidRPr="00245EDE" w:rsidRDefault="00E06CB0" w:rsidP="00E06CB0">
      <w:pPr>
        <w:pStyle w:val="ListParagraph"/>
        <w:numPr>
          <w:ilvl w:val="2"/>
          <w:numId w:val="9"/>
        </w:numPr>
        <w:spacing w:before="240" w:after="240"/>
        <w:contextualSpacing w:val="0"/>
        <w:jc w:val="both"/>
        <w:rPr>
          <w:rFonts w:cs="Calibri Light"/>
        </w:rPr>
      </w:pPr>
      <w:r w:rsidRPr="00245EDE">
        <w:rPr>
          <w:rFonts w:cstheme="minorHAnsi"/>
          <w:color w:val="E36C0A" w:themeColor="accent6" w:themeShade="BF"/>
        </w:rPr>
        <w:t xml:space="preserve">Third Scenario </w:t>
      </w:r>
      <w:r w:rsidRPr="00245EDE">
        <w:rPr>
          <w:rFonts w:cstheme="minorHAnsi"/>
        </w:rPr>
        <w:t>EK McQuade remodelled Henry House in accordance with the Carey Jones Architects Planning Consented drawings and ran the existing and proposed buildings at the EK McQuade corrected heights</w:t>
      </w:r>
      <w:r w:rsidR="009A3F53" w:rsidRPr="00245EDE">
        <w:rPr>
          <w:rFonts w:cstheme="minorHAnsi"/>
        </w:rPr>
        <w:t xml:space="preserve"> to get a more realistic feel for the impact.</w:t>
      </w:r>
    </w:p>
    <w:p w14:paraId="32368A3E" w14:textId="5F712F3A" w:rsidR="00E06CB0" w:rsidRPr="00245EDE" w:rsidRDefault="009A3F53" w:rsidP="00B62BD4">
      <w:pPr>
        <w:pStyle w:val="ListParagraph"/>
        <w:numPr>
          <w:ilvl w:val="2"/>
          <w:numId w:val="9"/>
        </w:numPr>
        <w:spacing w:before="240" w:after="240"/>
        <w:contextualSpacing w:val="0"/>
        <w:jc w:val="both"/>
        <w:rPr>
          <w:rFonts w:cs="Calibri Light"/>
        </w:rPr>
      </w:pPr>
      <w:r w:rsidRPr="00245EDE">
        <w:rPr>
          <w:rFonts w:cs="Calibri Light"/>
        </w:rPr>
        <w:t>Below describes the methodology behind the three scenarios.</w:t>
      </w:r>
    </w:p>
    <w:p w14:paraId="3C5D2537" w14:textId="7CFCA2E8" w:rsidR="003158DB" w:rsidRPr="003158DB" w:rsidRDefault="00813B32" w:rsidP="003158DB">
      <w:pPr>
        <w:pStyle w:val="ListParagraph"/>
        <w:spacing w:before="240" w:after="240"/>
        <w:ind w:left="567"/>
        <w:contextualSpacing w:val="0"/>
        <w:jc w:val="both"/>
        <w:rPr>
          <w:rFonts w:cs="Calibri Light"/>
          <w:color w:val="E36C0A" w:themeColor="accent6" w:themeShade="BF"/>
        </w:rPr>
      </w:pPr>
      <w:r>
        <w:rPr>
          <w:rFonts w:cstheme="minorHAnsi"/>
          <w:color w:val="E36C0A" w:themeColor="accent6" w:themeShade="BF"/>
        </w:rPr>
        <w:t xml:space="preserve">Henry House - </w:t>
      </w:r>
      <w:r w:rsidR="003158DB" w:rsidRPr="003158DB">
        <w:rPr>
          <w:rFonts w:cstheme="minorHAnsi"/>
          <w:color w:val="E36C0A" w:themeColor="accent6" w:themeShade="BF"/>
        </w:rPr>
        <w:t>First Scenario</w:t>
      </w:r>
    </w:p>
    <w:p w14:paraId="1F8EDFD8" w14:textId="4A1E0D16" w:rsidR="00857467" w:rsidRDefault="00245EDE" w:rsidP="00792037">
      <w:pPr>
        <w:pStyle w:val="ListParagraph"/>
        <w:numPr>
          <w:ilvl w:val="2"/>
          <w:numId w:val="9"/>
        </w:numPr>
        <w:spacing w:before="240" w:after="240"/>
        <w:contextualSpacing w:val="0"/>
        <w:jc w:val="both"/>
        <w:rPr>
          <w:rFonts w:cs="Calibri Light"/>
        </w:rPr>
      </w:pPr>
      <w:r>
        <w:rPr>
          <w:rFonts w:cs="Calibri Light"/>
        </w:rPr>
        <w:t>I</w:t>
      </w:r>
      <w:r w:rsidR="00857467">
        <w:rPr>
          <w:rFonts w:cs="Calibri Light"/>
        </w:rPr>
        <w:t xml:space="preserve"> </w:t>
      </w:r>
      <w:r w:rsidR="00AF4D54">
        <w:rPr>
          <w:rFonts w:cs="Calibri Light"/>
        </w:rPr>
        <w:t>was</w:t>
      </w:r>
      <w:r w:rsidR="00857467" w:rsidRPr="00857467">
        <w:rPr>
          <w:rFonts w:cs="Calibri Light"/>
        </w:rPr>
        <w:t xml:space="preserve"> able to convert the XCO2 PDF assumed layout drawings back into AutoCAD </w:t>
      </w:r>
      <w:r w:rsidR="00857467">
        <w:rPr>
          <w:rFonts w:cs="Calibri Light"/>
        </w:rPr>
        <w:t xml:space="preserve">format </w:t>
      </w:r>
      <w:r w:rsidR="00857467" w:rsidRPr="00857467">
        <w:rPr>
          <w:rFonts w:cs="Calibri Light"/>
        </w:rPr>
        <w:t xml:space="preserve">and replicate their assessment within </w:t>
      </w:r>
      <w:r w:rsidR="00857467">
        <w:rPr>
          <w:rFonts w:cs="Calibri Light"/>
        </w:rPr>
        <w:t xml:space="preserve">our </w:t>
      </w:r>
      <w:r w:rsidR="00857467" w:rsidRPr="00857467">
        <w:rPr>
          <w:rFonts w:cs="Calibri Light"/>
        </w:rPr>
        <w:t>saved version of their 3D model.</w:t>
      </w:r>
      <w:r w:rsidR="00D0677B">
        <w:rPr>
          <w:rFonts w:cs="Calibri Light"/>
        </w:rPr>
        <w:t xml:space="preserve"> Images of the XCO2 model are shown in EK McQuade drawing numbers</w:t>
      </w:r>
      <w:r w:rsidR="00D0677B" w:rsidRPr="00D0677B">
        <w:t xml:space="preserve"> </w:t>
      </w:r>
      <w:r w:rsidR="00D0677B" w:rsidRPr="00D0677B">
        <w:rPr>
          <w:rFonts w:cs="Calibri Light"/>
        </w:rPr>
        <w:t xml:space="preserve">EKA240774 </w:t>
      </w:r>
      <w:r w:rsidR="00D0677B">
        <w:rPr>
          <w:rFonts w:cs="Calibri Light"/>
        </w:rPr>
        <w:t xml:space="preserve">- </w:t>
      </w:r>
      <w:r w:rsidR="00D0677B" w:rsidRPr="00D0677B">
        <w:rPr>
          <w:rFonts w:cs="Calibri Light"/>
        </w:rPr>
        <w:t>ROL</w:t>
      </w:r>
      <w:r w:rsidR="00D0677B">
        <w:rPr>
          <w:rFonts w:cs="Calibri Light"/>
        </w:rPr>
        <w:t xml:space="preserve"> 3DM00.1 to 3DM 00.4 </w:t>
      </w:r>
      <w:r w:rsidR="00163BB0">
        <w:rPr>
          <w:rFonts w:cs="Calibri Light"/>
        </w:rPr>
        <w:t>in Appendix C.</w:t>
      </w:r>
    </w:p>
    <w:p w14:paraId="3593E4C2" w14:textId="53B5A2BF" w:rsidR="00163BB0" w:rsidRDefault="00D0677B" w:rsidP="00792037">
      <w:pPr>
        <w:pStyle w:val="ListParagraph"/>
        <w:numPr>
          <w:ilvl w:val="2"/>
          <w:numId w:val="9"/>
        </w:numPr>
        <w:spacing w:before="240" w:after="240"/>
        <w:contextualSpacing w:val="0"/>
        <w:jc w:val="both"/>
        <w:rPr>
          <w:rFonts w:cs="Calibri Light"/>
        </w:rPr>
      </w:pPr>
      <w:r w:rsidRPr="00D0677B">
        <w:rPr>
          <w:rFonts w:cs="Calibri Light"/>
        </w:rPr>
        <w:t xml:space="preserve">The spreadsheets sheets in Appendix C include the </w:t>
      </w:r>
      <w:r>
        <w:rPr>
          <w:rFonts w:cs="Calibri Light"/>
        </w:rPr>
        <w:t xml:space="preserve">EK McQuade </w:t>
      </w:r>
      <w:r w:rsidRPr="00D0677B">
        <w:rPr>
          <w:rFonts w:cs="Calibri Light"/>
        </w:rPr>
        <w:t>assessment</w:t>
      </w:r>
      <w:r>
        <w:rPr>
          <w:rFonts w:cs="Calibri Light"/>
        </w:rPr>
        <w:t xml:space="preserve"> results for </w:t>
      </w:r>
      <w:r w:rsidRPr="00D0677B">
        <w:rPr>
          <w:rFonts w:cs="Calibri Light"/>
        </w:rPr>
        <w:t>VSC and NSL</w:t>
      </w:r>
      <w:r w:rsidR="00163BB0">
        <w:rPr>
          <w:rFonts w:cs="Calibri Light"/>
        </w:rPr>
        <w:t>. Appendix C also contains the NSL contour drawing</w:t>
      </w:r>
      <w:r w:rsidR="003158DB">
        <w:rPr>
          <w:rFonts w:cs="Calibri Light"/>
        </w:rPr>
        <w:t xml:space="preserve"> numbers </w:t>
      </w:r>
      <w:r w:rsidR="004959F1" w:rsidRPr="004959F1">
        <w:rPr>
          <w:rFonts w:cs="Calibri Light"/>
        </w:rPr>
        <w:t>EKA240774 - ROL 3DM</w:t>
      </w:r>
      <w:r w:rsidR="004959F1">
        <w:rPr>
          <w:rFonts w:cs="Calibri Light"/>
        </w:rPr>
        <w:t>0</w:t>
      </w:r>
      <w:r w:rsidR="004959F1" w:rsidRPr="004959F1">
        <w:rPr>
          <w:rFonts w:cs="Calibri Light"/>
        </w:rPr>
        <w:t xml:space="preserve">3.1 to 3DM </w:t>
      </w:r>
      <w:r w:rsidR="004959F1">
        <w:rPr>
          <w:rFonts w:cs="Calibri Light"/>
        </w:rPr>
        <w:t>0</w:t>
      </w:r>
      <w:r w:rsidR="004959F1" w:rsidRPr="004959F1">
        <w:rPr>
          <w:rFonts w:cs="Calibri Light"/>
        </w:rPr>
        <w:t xml:space="preserve">3.4 </w:t>
      </w:r>
      <w:r w:rsidR="00163BB0">
        <w:rPr>
          <w:rFonts w:cs="Calibri Light"/>
        </w:rPr>
        <w:t>to show the existing and proposed levels of light and to highlight where the light losses will occur within the room</w:t>
      </w:r>
      <w:r w:rsidRPr="00D0677B">
        <w:rPr>
          <w:rFonts w:cs="Calibri Light"/>
        </w:rPr>
        <w:t xml:space="preserve">. </w:t>
      </w:r>
    </w:p>
    <w:p w14:paraId="244DC42D" w14:textId="255CFAEA" w:rsidR="00D0677B" w:rsidRDefault="00163BB0" w:rsidP="00792037">
      <w:pPr>
        <w:pStyle w:val="ListParagraph"/>
        <w:numPr>
          <w:ilvl w:val="2"/>
          <w:numId w:val="9"/>
        </w:numPr>
        <w:spacing w:before="240" w:after="240"/>
        <w:contextualSpacing w:val="0"/>
        <w:jc w:val="both"/>
        <w:rPr>
          <w:rFonts w:cs="Calibri Light"/>
        </w:rPr>
      </w:pPr>
      <w:r>
        <w:rPr>
          <w:rFonts w:cs="Calibri Light"/>
        </w:rPr>
        <w:t>On review of XCO2 VSC and NSL results compared to EK McQuade’s results, i</w:t>
      </w:r>
      <w:r w:rsidR="00D0677B" w:rsidRPr="00D0677B">
        <w:rPr>
          <w:rFonts w:cs="Calibri Light"/>
        </w:rPr>
        <w:t xml:space="preserve">t transpires that our results </w:t>
      </w:r>
      <w:r w:rsidR="00AF4D54">
        <w:rPr>
          <w:rFonts w:cs="Calibri Light"/>
        </w:rPr>
        <w:t>we</w:t>
      </w:r>
      <w:r w:rsidR="00D0677B" w:rsidRPr="00D0677B">
        <w:rPr>
          <w:rFonts w:cs="Calibri Light"/>
        </w:rPr>
        <w:t xml:space="preserve">re identical to those presented by XCO2. Therefore, confirming that the </w:t>
      </w:r>
      <w:r w:rsidR="003161C5">
        <w:rPr>
          <w:rFonts w:cs="Calibri Light"/>
        </w:rPr>
        <w:t xml:space="preserve">XCO2 </w:t>
      </w:r>
      <w:r w:rsidR="00D0677B" w:rsidRPr="00D0677B">
        <w:rPr>
          <w:rFonts w:cs="Calibri Light"/>
        </w:rPr>
        <w:t>model had been run at the incorrect coordinates</w:t>
      </w:r>
      <w:r>
        <w:rPr>
          <w:rFonts w:cs="Calibri Light"/>
        </w:rPr>
        <w:t xml:space="preserve"> for existing and proposed buildings</w:t>
      </w:r>
      <w:r w:rsidR="00D0677B" w:rsidRPr="00D0677B">
        <w:rPr>
          <w:rFonts w:cs="Calibri Light"/>
        </w:rPr>
        <w:t xml:space="preserve">. </w:t>
      </w:r>
      <w:r>
        <w:rPr>
          <w:rFonts w:cs="Calibri Light"/>
        </w:rPr>
        <w:t xml:space="preserve">This </w:t>
      </w:r>
      <w:r w:rsidR="00D0677B" w:rsidRPr="00D0677B">
        <w:rPr>
          <w:rFonts w:cs="Calibri Light"/>
        </w:rPr>
        <w:t>Rendering the VSC and NSL results within the</w:t>
      </w:r>
      <w:r w:rsidR="003161C5">
        <w:rPr>
          <w:rFonts w:cs="Calibri Light"/>
        </w:rPr>
        <w:t>ir</w:t>
      </w:r>
      <w:r w:rsidR="00D0677B" w:rsidRPr="00D0677B">
        <w:rPr>
          <w:rFonts w:cs="Calibri Light"/>
        </w:rPr>
        <w:t xml:space="preserve"> report as inaccurate and potentially misleading.</w:t>
      </w:r>
    </w:p>
    <w:p w14:paraId="68979A89" w14:textId="22F03339" w:rsidR="003158DB" w:rsidRPr="003158DB" w:rsidRDefault="00813B32" w:rsidP="003158DB">
      <w:pPr>
        <w:pStyle w:val="ListParagraph"/>
        <w:spacing w:before="240" w:after="240"/>
        <w:ind w:left="567"/>
        <w:contextualSpacing w:val="0"/>
        <w:jc w:val="both"/>
        <w:rPr>
          <w:rFonts w:cs="Calibri Light"/>
          <w:color w:val="E36C0A" w:themeColor="accent6" w:themeShade="BF"/>
        </w:rPr>
      </w:pPr>
      <w:r>
        <w:rPr>
          <w:rFonts w:cstheme="minorHAnsi"/>
          <w:color w:val="E36C0A" w:themeColor="accent6" w:themeShade="BF"/>
        </w:rPr>
        <w:t xml:space="preserve">Henry House - </w:t>
      </w:r>
      <w:r w:rsidR="003158DB" w:rsidRPr="003158DB">
        <w:rPr>
          <w:rFonts w:cs="Calibri Light"/>
          <w:color w:val="E36C0A" w:themeColor="accent6" w:themeShade="BF"/>
        </w:rPr>
        <w:t>Second Scenario</w:t>
      </w:r>
    </w:p>
    <w:p w14:paraId="08323E8B" w14:textId="0C5135D4" w:rsidR="00163BB0" w:rsidRPr="00245EDE" w:rsidRDefault="00163BB0" w:rsidP="00792037">
      <w:pPr>
        <w:pStyle w:val="ListParagraph"/>
        <w:numPr>
          <w:ilvl w:val="2"/>
          <w:numId w:val="9"/>
        </w:numPr>
        <w:spacing w:before="240" w:after="240"/>
        <w:contextualSpacing w:val="0"/>
        <w:jc w:val="both"/>
        <w:rPr>
          <w:rFonts w:cs="Calibri Light"/>
        </w:rPr>
      </w:pPr>
      <w:r w:rsidRPr="00245EDE">
        <w:rPr>
          <w:rFonts w:cs="Calibri Light"/>
        </w:rPr>
        <w:t xml:space="preserve">Further to this confirmation, </w:t>
      </w:r>
      <w:r w:rsidR="00245EDE" w:rsidRPr="00245EDE">
        <w:rPr>
          <w:rFonts w:cs="Calibri Light"/>
        </w:rPr>
        <w:t>I</w:t>
      </w:r>
      <w:r w:rsidRPr="00245EDE">
        <w:rPr>
          <w:rFonts w:cs="Calibri Light"/>
        </w:rPr>
        <w:t xml:space="preserve"> ran a second scenario with the existing building located in the correct Z position and corrections in terms of the modelling to Block A for the proposed model whilst relocating Blocks A &amp; B to their correct coordinates. Despite Block A being pushed back 820mm further away from Henry House</w:t>
      </w:r>
      <w:r w:rsidR="009A77C3" w:rsidRPr="00245EDE">
        <w:rPr>
          <w:rFonts w:cs="Calibri Light"/>
        </w:rPr>
        <w:t>,</w:t>
      </w:r>
      <w:r w:rsidRPr="00245EDE">
        <w:rPr>
          <w:rFonts w:cs="Calibri Light"/>
        </w:rPr>
        <w:t xml:space="preserve"> the results </w:t>
      </w:r>
      <w:r w:rsidR="00AF4D54">
        <w:rPr>
          <w:rFonts w:cs="Calibri Light"/>
        </w:rPr>
        <w:t>we</w:t>
      </w:r>
      <w:r w:rsidRPr="00245EDE">
        <w:rPr>
          <w:rFonts w:cs="Calibri Light"/>
        </w:rPr>
        <w:t>re still slightly poorer than those initially reported by XCO2.</w:t>
      </w:r>
    </w:p>
    <w:p w14:paraId="38E2054C" w14:textId="1883E324" w:rsidR="003158DB" w:rsidRDefault="003158DB" w:rsidP="00792037">
      <w:pPr>
        <w:pStyle w:val="ListParagraph"/>
        <w:numPr>
          <w:ilvl w:val="2"/>
          <w:numId w:val="9"/>
        </w:numPr>
        <w:spacing w:before="240" w:after="240"/>
        <w:contextualSpacing w:val="0"/>
        <w:jc w:val="both"/>
        <w:rPr>
          <w:rFonts w:cs="Calibri Light"/>
        </w:rPr>
      </w:pPr>
      <w:r>
        <w:rPr>
          <w:rFonts w:cs="Calibri Light"/>
        </w:rPr>
        <w:t xml:space="preserve">Images of the </w:t>
      </w:r>
      <w:r w:rsidR="006300A3">
        <w:rPr>
          <w:rFonts w:cs="Calibri Light"/>
        </w:rPr>
        <w:t xml:space="preserve">corrected </w:t>
      </w:r>
      <w:r>
        <w:rPr>
          <w:rFonts w:cs="Calibri Light"/>
        </w:rPr>
        <w:t>XCO2 model are shown in EK McQuade drawing numbers</w:t>
      </w:r>
      <w:r w:rsidRPr="00D0677B">
        <w:t xml:space="preserve"> </w:t>
      </w:r>
      <w:r w:rsidRPr="00D0677B">
        <w:rPr>
          <w:rFonts w:cs="Calibri Light"/>
        </w:rPr>
        <w:t xml:space="preserve">EKA240774 </w:t>
      </w:r>
      <w:r>
        <w:rPr>
          <w:rFonts w:cs="Calibri Light"/>
        </w:rPr>
        <w:t xml:space="preserve">- </w:t>
      </w:r>
      <w:r w:rsidRPr="00D0677B">
        <w:rPr>
          <w:rFonts w:cs="Calibri Light"/>
        </w:rPr>
        <w:t>ROL</w:t>
      </w:r>
      <w:r>
        <w:rPr>
          <w:rFonts w:cs="Calibri Light"/>
        </w:rPr>
        <w:t xml:space="preserve"> 3DM</w:t>
      </w:r>
      <w:r w:rsidR="00FC2E58">
        <w:rPr>
          <w:rFonts w:cs="Calibri Light"/>
        </w:rPr>
        <w:t>1</w:t>
      </w:r>
      <w:r>
        <w:rPr>
          <w:rFonts w:cs="Calibri Light"/>
        </w:rPr>
        <w:t xml:space="preserve">0.1 to 3DM </w:t>
      </w:r>
      <w:r w:rsidR="00FC2E58">
        <w:rPr>
          <w:rFonts w:cs="Calibri Light"/>
        </w:rPr>
        <w:t>1</w:t>
      </w:r>
      <w:r>
        <w:rPr>
          <w:rFonts w:cs="Calibri Light"/>
        </w:rPr>
        <w:t xml:space="preserve">0.4 in Appendix </w:t>
      </w:r>
      <w:r w:rsidR="00852135">
        <w:rPr>
          <w:rFonts w:cs="Calibri Light"/>
        </w:rPr>
        <w:t>D</w:t>
      </w:r>
    </w:p>
    <w:p w14:paraId="669C2A85" w14:textId="638C3B7C" w:rsidR="003158DB" w:rsidRDefault="003158DB" w:rsidP="003158DB">
      <w:pPr>
        <w:pStyle w:val="ListParagraph"/>
        <w:numPr>
          <w:ilvl w:val="2"/>
          <w:numId w:val="9"/>
        </w:numPr>
        <w:spacing w:before="240" w:after="240"/>
        <w:contextualSpacing w:val="0"/>
        <w:jc w:val="both"/>
        <w:rPr>
          <w:rFonts w:cs="Calibri Light"/>
        </w:rPr>
      </w:pPr>
      <w:r w:rsidRPr="00D0677B">
        <w:rPr>
          <w:rFonts w:cs="Calibri Light"/>
        </w:rPr>
        <w:t xml:space="preserve">The spreadsheets sheets in Appendix </w:t>
      </w:r>
      <w:r>
        <w:rPr>
          <w:rFonts w:cs="Calibri Light"/>
        </w:rPr>
        <w:t>D</w:t>
      </w:r>
      <w:r w:rsidRPr="00D0677B">
        <w:rPr>
          <w:rFonts w:cs="Calibri Light"/>
        </w:rPr>
        <w:t xml:space="preserve"> include the </w:t>
      </w:r>
      <w:r>
        <w:rPr>
          <w:rFonts w:cs="Calibri Light"/>
        </w:rPr>
        <w:t xml:space="preserve">EK McQuade </w:t>
      </w:r>
      <w:r w:rsidRPr="00D0677B">
        <w:rPr>
          <w:rFonts w:cs="Calibri Light"/>
        </w:rPr>
        <w:t>assessment</w:t>
      </w:r>
      <w:r>
        <w:rPr>
          <w:rFonts w:cs="Calibri Light"/>
        </w:rPr>
        <w:t xml:space="preserve"> results for </w:t>
      </w:r>
      <w:r w:rsidRPr="00D0677B">
        <w:rPr>
          <w:rFonts w:cs="Calibri Light"/>
        </w:rPr>
        <w:t>VSC and NSL</w:t>
      </w:r>
      <w:r>
        <w:rPr>
          <w:rFonts w:cs="Calibri Light"/>
        </w:rPr>
        <w:t xml:space="preserve"> for this second scenario. Appendix D also contains the NSL contour drawing</w:t>
      </w:r>
      <w:r w:rsidR="004959F1">
        <w:rPr>
          <w:rFonts w:cs="Calibri Light"/>
        </w:rPr>
        <w:t xml:space="preserve"> numbers </w:t>
      </w:r>
      <w:r w:rsidR="00FC2E58">
        <w:rPr>
          <w:rFonts w:cs="Calibri Light"/>
        </w:rPr>
        <w:t xml:space="preserve"> </w:t>
      </w:r>
      <w:r w:rsidR="00FC2E58" w:rsidRPr="00D0677B">
        <w:rPr>
          <w:rFonts w:cs="Calibri Light"/>
        </w:rPr>
        <w:t xml:space="preserve">EKA240774 </w:t>
      </w:r>
      <w:r w:rsidR="00FC2E58">
        <w:rPr>
          <w:rFonts w:cs="Calibri Light"/>
        </w:rPr>
        <w:t xml:space="preserve">- </w:t>
      </w:r>
      <w:r w:rsidR="00FC2E58" w:rsidRPr="00D0677B">
        <w:rPr>
          <w:rFonts w:cs="Calibri Light"/>
        </w:rPr>
        <w:t>ROL</w:t>
      </w:r>
      <w:r w:rsidR="00FC2E58">
        <w:rPr>
          <w:rFonts w:cs="Calibri Light"/>
        </w:rPr>
        <w:t xml:space="preserve"> 3DM23.1 to 3DM 23.4 </w:t>
      </w:r>
      <w:r>
        <w:rPr>
          <w:rFonts w:cs="Calibri Light"/>
        </w:rPr>
        <w:t>to show the existing and proposed levels of light and to highlight where the light losses will occur within the room</w:t>
      </w:r>
      <w:r w:rsidRPr="00D0677B">
        <w:rPr>
          <w:rFonts w:cs="Calibri Light"/>
        </w:rPr>
        <w:t xml:space="preserve">. </w:t>
      </w:r>
    </w:p>
    <w:p w14:paraId="00EF41A1" w14:textId="70355CBE" w:rsidR="00813B32" w:rsidRPr="00813B32" w:rsidRDefault="00813B32" w:rsidP="00813B32">
      <w:pPr>
        <w:spacing w:before="240" w:after="240"/>
        <w:ind w:firstLine="567"/>
        <w:jc w:val="both"/>
        <w:rPr>
          <w:rFonts w:cs="Calibri Light"/>
          <w:color w:val="E36C0A" w:themeColor="accent6" w:themeShade="BF"/>
        </w:rPr>
      </w:pPr>
      <w:r>
        <w:rPr>
          <w:rFonts w:cstheme="minorHAnsi"/>
          <w:color w:val="E36C0A" w:themeColor="accent6" w:themeShade="BF"/>
        </w:rPr>
        <w:t xml:space="preserve">Henry House - </w:t>
      </w:r>
      <w:r>
        <w:rPr>
          <w:rFonts w:cs="Calibri Light"/>
          <w:color w:val="E36C0A" w:themeColor="accent6" w:themeShade="BF"/>
        </w:rPr>
        <w:t>Thir</w:t>
      </w:r>
      <w:r w:rsidRPr="00813B32">
        <w:rPr>
          <w:rFonts w:cs="Calibri Light"/>
          <w:color w:val="E36C0A" w:themeColor="accent6" w:themeShade="BF"/>
        </w:rPr>
        <w:t>d Scenario</w:t>
      </w:r>
    </w:p>
    <w:p w14:paraId="703F446F" w14:textId="54095D2B" w:rsidR="003158DB" w:rsidRPr="00245EDE" w:rsidRDefault="00163BB0" w:rsidP="00163BB0">
      <w:pPr>
        <w:pStyle w:val="ListParagraph"/>
        <w:numPr>
          <w:ilvl w:val="2"/>
          <w:numId w:val="9"/>
        </w:numPr>
        <w:spacing w:before="240" w:after="240"/>
        <w:jc w:val="both"/>
        <w:rPr>
          <w:rFonts w:cs="Calibri Light"/>
        </w:rPr>
      </w:pPr>
      <w:r w:rsidRPr="00245EDE">
        <w:rPr>
          <w:rFonts w:cs="Calibri Light"/>
        </w:rPr>
        <w:t>On closer inspection of the XCO2 3D modelling for Henry House,</w:t>
      </w:r>
      <w:r w:rsidR="00813B32" w:rsidRPr="00245EDE">
        <w:rPr>
          <w:rFonts w:cs="Calibri Light"/>
        </w:rPr>
        <w:t xml:space="preserve"> </w:t>
      </w:r>
      <w:r w:rsidR="00245EDE" w:rsidRPr="00245EDE">
        <w:rPr>
          <w:rFonts w:cs="Calibri Light"/>
        </w:rPr>
        <w:t>I</w:t>
      </w:r>
      <w:r w:rsidRPr="00245EDE">
        <w:rPr>
          <w:rFonts w:cs="Calibri Light"/>
        </w:rPr>
        <w:t xml:space="preserve"> discovered that the internal room layouts had been assumed to be cellular rooms with assumed room depths of 4.473m when measured in the 3D model</w:t>
      </w:r>
      <w:r w:rsidR="00813B32" w:rsidRPr="00245EDE">
        <w:rPr>
          <w:rFonts w:cs="Calibri Light"/>
        </w:rPr>
        <w:t>,</w:t>
      </w:r>
      <w:r w:rsidRPr="00245EDE">
        <w:rPr>
          <w:rFonts w:cs="Calibri Light"/>
        </w:rPr>
        <w:t xml:space="preserve"> which would seem plausible if the layouts </w:t>
      </w:r>
      <w:r w:rsidR="00AF4D54">
        <w:rPr>
          <w:rFonts w:cs="Calibri Light"/>
        </w:rPr>
        <w:t>we</w:t>
      </w:r>
      <w:r w:rsidRPr="00245EDE">
        <w:rPr>
          <w:rFonts w:cs="Calibri Light"/>
        </w:rPr>
        <w:t>re unknown and no access had been granted. The external wall thickness used was 200mm</w:t>
      </w:r>
      <w:r w:rsidR="00813B32" w:rsidRPr="00245EDE">
        <w:rPr>
          <w:rFonts w:cs="Calibri Light"/>
        </w:rPr>
        <w:t>,</w:t>
      </w:r>
      <w:r w:rsidRPr="00245EDE">
        <w:rPr>
          <w:rFonts w:cs="Calibri Light"/>
        </w:rPr>
        <w:t xml:space="preserve"> which seemed too thin for an external wall for a modern building. </w:t>
      </w:r>
    </w:p>
    <w:p w14:paraId="6E780349" w14:textId="77777777" w:rsidR="003158DB" w:rsidRDefault="003158DB" w:rsidP="003158DB">
      <w:pPr>
        <w:pStyle w:val="ListParagraph"/>
        <w:spacing w:before="240" w:after="240"/>
        <w:ind w:left="567"/>
        <w:jc w:val="both"/>
        <w:rPr>
          <w:rFonts w:cs="Calibri Light"/>
        </w:rPr>
      </w:pPr>
    </w:p>
    <w:p w14:paraId="4C142125" w14:textId="73366FC4" w:rsidR="00163BB0" w:rsidRDefault="00163BB0" w:rsidP="00993CB0">
      <w:pPr>
        <w:pStyle w:val="ListParagraph"/>
        <w:numPr>
          <w:ilvl w:val="2"/>
          <w:numId w:val="9"/>
        </w:numPr>
        <w:spacing w:before="240" w:after="240"/>
        <w:ind w:left="709" w:hanging="709"/>
        <w:jc w:val="both"/>
        <w:rPr>
          <w:rFonts w:cs="Calibri Light"/>
        </w:rPr>
      </w:pPr>
      <w:r w:rsidRPr="00163BB0">
        <w:rPr>
          <w:rFonts w:cs="Calibri Light"/>
        </w:rPr>
        <w:t xml:space="preserve">With this in mind </w:t>
      </w:r>
      <w:r w:rsidR="00245EDE">
        <w:rPr>
          <w:rFonts w:cs="Calibri Light"/>
        </w:rPr>
        <w:t>I</w:t>
      </w:r>
      <w:r w:rsidRPr="00163BB0">
        <w:rPr>
          <w:rFonts w:cs="Calibri Light"/>
        </w:rPr>
        <w:t xml:space="preserve"> looked at the London Borough of Bromley Planning Portal to establish if any internal information for Henry House was available on line. </w:t>
      </w:r>
    </w:p>
    <w:p w14:paraId="42F62F22" w14:textId="77777777" w:rsidR="00163BB0" w:rsidRDefault="00163BB0" w:rsidP="00163BB0">
      <w:pPr>
        <w:pStyle w:val="ListParagraph"/>
        <w:spacing w:before="240" w:after="240"/>
        <w:ind w:left="567"/>
        <w:jc w:val="both"/>
        <w:rPr>
          <w:rFonts w:cs="Calibri Light"/>
        </w:rPr>
      </w:pPr>
    </w:p>
    <w:p w14:paraId="3B48577E" w14:textId="3AC59646" w:rsidR="00163BB0" w:rsidRDefault="00163BB0" w:rsidP="00813B32">
      <w:pPr>
        <w:pStyle w:val="ListParagraph"/>
        <w:numPr>
          <w:ilvl w:val="2"/>
          <w:numId w:val="9"/>
        </w:numPr>
        <w:spacing w:before="240" w:after="240"/>
        <w:ind w:left="709" w:hanging="709"/>
        <w:jc w:val="both"/>
        <w:rPr>
          <w:rFonts w:cs="Calibri Light"/>
        </w:rPr>
      </w:pPr>
      <w:r w:rsidRPr="00163BB0">
        <w:rPr>
          <w:rFonts w:cs="Calibri Light"/>
        </w:rPr>
        <w:t>The planning reference number</w:t>
      </w:r>
      <w:r>
        <w:rPr>
          <w:rFonts w:cs="Calibri Light"/>
        </w:rPr>
        <w:t>s</w:t>
      </w:r>
      <w:r w:rsidRPr="00163BB0">
        <w:rPr>
          <w:rFonts w:cs="Calibri Light"/>
        </w:rPr>
        <w:t xml:space="preserve"> 07/03632/FULL1 and 14-01590-MATAMD contained plans, sections and elevations for both Henry House and William House by Carey Jones Architects. Whilst the plans shown </w:t>
      </w:r>
      <w:r w:rsidR="00AF4D54">
        <w:rPr>
          <w:rFonts w:cs="Calibri Light"/>
        </w:rPr>
        <w:t>we</w:t>
      </w:r>
      <w:r w:rsidRPr="00163BB0">
        <w:rPr>
          <w:rFonts w:cs="Calibri Light"/>
        </w:rPr>
        <w:t>re in a .TIF file format</w:t>
      </w:r>
      <w:r>
        <w:rPr>
          <w:rFonts w:cs="Calibri Light"/>
        </w:rPr>
        <w:t>,</w:t>
      </w:r>
      <w:r w:rsidRPr="00163BB0">
        <w:rPr>
          <w:rFonts w:cs="Calibri Light"/>
        </w:rPr>
        <w:t xml:space="preserve"> it was still possible to import those into AutoCAD to rescale and trace the internal layouts</w:t>
      </w:r>
      <w:r>
        <w:rPr>
          <w:rFonts w:cs="Calibri Light"/>
        </w:rPr>
        <w:t xml:space="preserve"> to use in an updated assessment</w:t>
      </w:r>
      <w:r w:rsidR="00F61B11">
        <w:rPr>
          <w:rFonts w:cs="Calibri Light"/>
        </w:rPr>
        <w:t xml:space="preserve"> of Henry House</w:t>
      </w:r>
      <w:r w:rsidRPr="00163BB0">
        <w:rPr>
          <w:rFonts w:cs="Calibri Light"/>
        </w:rPr>
        <w:t>.</w:t>
      </w:r>
    </w:p>
    <w:p w14:paraId="1392F9E4" w14:textId="77777777" w:rsidR="003158DB" w:rsidRPr="00163BB0" w:rsidRDefault="003158DB" w:rsidP="003158DB">
      <w:pPr>
        <w:pStyle w:val="ListParagraph"/>
        <w:spacing w:before="240" w:after="240"/>
        <w:ind w:left="567"/>
        <w:jc w:val="both"/>
        <w:rPr>
          <w:rFonts w:cs="Calibri Light"/>
        </w:rPr>
      </w:pPr>
    </w:p>
    <w:p w14:paraId="3C5452C7" w14:textId="67BA69A2" w:rsidR="00163BB0" w:rsidRDefault="00163BB0" w:rsidP="003158DB">
      <w:pPr>
        <w:pStyle w:val="ListParagraph"/>
        <w:numPr>
          <w:ilvl w:val="2"/>
          <w:numId w:val="9"/>
        </w:numPr>
        <w:spacing w:before="240" w:after="240"/>
        <w:ind w:left="709" w:hanging="709"/>
        <w:contextualSpacing w:val="0"/>
        <w:jc w:val="both"/>
        <w:rPr>
          <w:rFonts w:cs="Calibri Light"/>
        </w:rPr>
      </w:pPr>
      <w:r w:rsidRPr="00163BB0">
        <w:rPr>
          <w:rFonts w:cs="Calibri Light"/>
        </w:rPr>
        <w:t xml:space="preserve">On closer inspection of the Carey Jones architects drawings it was quickly evident that the roof details </w:t>
      </w:r>
      <w:r w:rsidR="00AF4D54">
        <w:rPr>
          <w:rFonts w:cs="Calibri Light"/>
        </w:rPr>
        <w:t>we</w:t>
      </w:r>
      <w:r w:rsidRPr="00163BB0">
        <w:rPr>
          <w:rFonts w:cs="Calibri Light"/>
        </w:rPr>
        <w:t>re modelled inaccurately by XCO2</w:t>
      </w:r>
      <w:r w:rsidR="003158DB">
        <w:rPr>
          <w:rFonts w:cs="Calibri Light"/>
        </w:rPr>
        <w:t>,</w:t>
      </w:r>
      <w:r w:rsidRPr="00163BB0">
        <w:rPr>
          <w:rFonts w:cs="Calibri Light"/>
        </w:rPr>
        <w:t xml:space="preserve"> missing the gull wing roof feature as </w:t>
      </w:r>
      <w:r w:rsidR="00AF4D54">
        <w:rPr>
          <w:rFonts w:cs="Calibri Light"/>
        </w:rPr>
        <w:t>we</w:t>
      </w:r>
      <w:r w:rsidRPr="00163BB0">
        <w:rPr>
          <w:rFonts w:cs="Calibri Light"/>
        </w:rPr>
        <w:t xml:space="preserve">ll as the recessed balcony windows on the front elevation. The return windows had also been missed along with the projecting fins adjacent to the windows on the right hand of the elevation. The balustrades </w:t>
      </w:r>
      <w:r w:rsidR="00AF4D54">
        <w:rPr>
          <w:rFonts w:cs="Calibri Light"/>
        </w:rPr>
        <w:t>we</w:t>
      </w:r>
      <w:r w:rsidRPr="00163BB0">
        <w:rPr>
          <w:rFonts w:cs="Calibri Light"/>
        </w:rPr>
        <w:t xml:space="preserve">re also included. The external wall thickness is 420mm and rooms comprise of Bedrooms </w:t>
      </w:r>
      <w:r w:rsidR="00C64E55">
        <w:rPr>
          <w:rFonts w:cs="Calibri Light"/>
        </w:rPr>
        <w:t>3.7</w:t>
      </w:r>
      <w:r w:rsidRPr="00163BB0">
        <w:rPr>
          <w:rFonts w:cs="Calibri Light"/>
        </w:rPr>
        <w:t>m</w:t>
      </w:r>
      <w:r w:rsidR="00C64E55">
        <w:rPr>
          <w:rFonts w:cs="Calibri Light"/>
        </w:rPr>
        <w:t xml:space="preserve"> or deeper</w:t>
      </w:r>
      <w:r w:rsidRPr="00163BB0">
        <w:rPr>
          <w:rFonts w:cs="Calibri Light"/>
        </w:rPr>
        <w:t xml:space="preserve"> and Living Kitchen Diner rooms</w:t>
      </w:r>
      <w:r w:rsidR="00C64E55">
        <w:rPr>
          <w:rFonts w:cs="Calibri Light"/>
        </w:rPr>
        <w:t xml:space="preserve"> as deep as 8.8m</w:t>
      </w:r>
      <w:r w:rsidRPr="00163BB0">
        <w:rPr>
          <w:rFonts w:cs="Calibri Light"/>
        </w:rPr>
        <w:t>.</w:t>
      </w:r>
    </w:p>
    <w:p w14:paraId="0F3FE56B" w14:textId="01FBE8F9" w:rsidR="00F61B11" w:rsidRDefault="00F61B11" w:rsidP="003158DB">
      <w:pPr>
        <w:pStyle w:val="ListParagraph"/>
        <w:numPr>
          <w:ilvl w:val="2"/>
          <w:numId w:val="9"/>
        </w:numPr>
        <w:spacing w:before="240" w:after="240"/>
        <w:ind w:left="709" w:hanging="709"/>
        <w:contextualSpacing w:val="0"/>
        <w:jc w:val="both"/>
        <w:rPr>
          <w:rFonts w:cs="Calibri Light"/>
        </w:rPr>
      </w:pPr>
      <w:r>
        <w:rPr>
          <w:rFonts w:cs="Calibri Light"/>
          <w:noProof/>
        </w:rPr>
        <w:drawing>
          <wp:anchor distT="0" distB="0" distL="114300" distR="114300" simplePos="0" relativeHeight="251700224" behindDoc="1" locked="0" layoutInCell="1" allowOverlap="1" wp14:anchorId="4C1DCCD8" wp14:editId="1EA735B2">
            <wp:simplePos x="0" y="0"/>
            <wp:positionH relativeFrom="margin">
              <wp:posOffset>292266</wp:posOffset>
            </wp:positionH>
            <wp:positionV relativeFrom="paragraph">
              <wp:posOffset>246076</wp:posOffset>
            </wp:positionV>
            <wp:extent cx="2705100" cy="3067050"/>
            <wp:effectExtent l="0" t="0" r="0" b="0"/>
            <wp:wrapNone/>
            <wp:docPr id="1641675231"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707317" cy="3069564"/>
                    </a:xfrm>
                    <a:prstGeom prst="rect">
                      <a:avLst/>
                    </a:prstGeom>
                    <a:noFill/>
                  </pic:spPr>
                </pic:pic>
              </a:graphicData>
            </a:graphic>
            <wp14:sizeRelH relativeFrom="margin">
              <wp14:pctWidth>0</wp14:pctWidth>
            </wp14:sizeRelH>
            <wp14:sizeRelV relativeFrom="margin">
              <wp14:pctHeight>0</wp14:pctHeight>
            </wp14:sizeRelV>
          </wp:anchor>
        </w:drawing>
      </w:r>
      <w:r w:rsidRPr="00F61B11">
        <w:rPr>
          <w:rFonts w:cs="Calibri Light"/>
          <w:noProof/>
        </w:rPr>
        <w:drawing>
          <wp:anchor distT="0" distB="0" distL="114300" distR="114300" simplePos="0" relativeHeight="251699200" behindDoc="1" locked="0" layoutInCell="1" allowOverlap="1" wp14:anchorId="62052851" wp14:editId="32DB35AE">
            <wp:simplePos x="0" y="0"/>
            <wp:positionH relativeFrom="margin">
              <wp:posOffset>3054985</wp:posOffset>
            </wp:positionH>
            <wp:positionV relativeFrom="paragraph">
              <wp:posOffset>243509</wp:posOffset>
            </wp:positionV>
            <wp:extent cx="2705100" cy="3074670"/>
            <wp:effectExtent l="0" t="0" r="0" b="0"/>
            <wp:wrapNone/>
            <wp:docPr id="113349471" name="Picture 1" descr="A blue and green building&#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349471" name="Picture 1" descr="A blue and green building&#10;&#10;Description automatically generated with medium confidence"/>
                    <pic:cNvPicPr/>
                  </pic:nvPicPr>
                  <pic:blipFill>
                    <a:blip r:embed="rId40" cstate="print">
                      <a:extLst>
                        <a:ext uri="{28A0092B-C50C-407E-A947-70E740481C1C}">
                          <a14:useLocalDpi xmlns:a14="http://schemas.microsoft.com/office/drawing/2010/main" val="0"/>
                        </a:ext>
                      </a:extLst>
                    </a:blip>
                    <a:stretch>
                      <a:fillRect/>
                    </a:stretch>
                  </pic:blipFill>
                  <pic:spPr>
                    <a:xfrm>
                      <a:off x="0" y="0"/>
                      <a:ext cx="2705100" cy="3074670"/>
                    </a:xfrm>
                    <a:prstGeom prst="rect">
                      <a:avLst/>
                    </a:prstGeom>
                  </pic:spPr>
                </pic:pic>
              </a:graphicData>
            </a:graphic>
          </wp:anchor>
        </w:drawing>
      </w:r>
      <w:r>
        <w:rPr>
          <w:rFonts w:cs="Calibri Light"/>
        </w:rPr>
        <w:t>The images below show the comparison of XCO2 and Ek McQuade’s models of Henry House</w:t>
      </w:r>
    </w:p>
    <w:p w14:paraId="57076A11" w14:textId="31C231C4" w:rsidR="00F61B11" w:rsidRDefault="00F61B11" w:rsidP="00F61B11">
      <w:pPr>
        <w:pStyle w:val="ListParagraph"/>
        <w:spacing w:before="240" w:after="240"/>
        <w:ind w:left="709"/>
        <w:contextualSpacing w:val="0"/>
        <w:jc w:val="both"/>
        <w:rPr>
          <w:rFonts w:cs="Calibri Light"/>
        </w:rPr>
      </w:pPr>
    </w:p>
    <w:p w14:paraId="1DD7C7E0" w14:textId="51140B09" w:rsidR="00F61B11" w:rsidRDefault="00F61B11" w:rsidP="00F61B11">
      <w:pPr>
        <w:pStyle w:val="ListParagraph"/>
        <w:spacing w:before="240" w:after="240"/>
        <w:ind w:left="709"/>
        <w:contextualSpacing w:val="0"/>
        <w:jc w:val="both"/>
        <w:rPr>
          <w:rFonts w:cs="Calibri Light"/>
        </w:rPr>
      </w:pPr>
    </w:p>
    <w:p w14:paraId="121C2552" w14:textId="37129F59" w:rsidR="00F61B11" w:rsidRDefault="00F61B11" w:rsidP="00F61B11">
      <w:pPr>
        <w:pStyle w:val="ListParagraph"/>
        <w:spacing w:before="240" w:after="240"/>
        <w:ind w:left="709"/>
        <w:contextualSpacing w:val="0"/>
        <w:jc w:val="both"/>
        <w:rPr>
          <w:rFonts w:cs="Calibri Light"/>
        </w:rPr>
      </w:pPr>
    </w:p>
    <w:p w14:paraId="46DD4D70" w14:textId="77777777" w:rsidR="00F61B11" w:rsidRDefault="00F61B11" w:rsidP="00F61B11">
      <w:pPr>
        <w:pStyle w:val="ListParagraph"/>
        <w:spacing w:before="240" w:after="240"/>
        <w:ind w:left="709"/>
        <w:contextualSpacing w:val="0"/>
        <w:jc w:val="both"/>
        <w:rPr>
          <w:rFonts w:cs="Calibri Light"/>
        </w:rPr>
      </w:pPr>
    </w:p>
    <w:p w14:paraId="5568863F" w14:textId="7E48F828" w:rsidR="00F61B11" w:rsidRDefault="00F61B11" w:rsidP="00F61B11">
      <w:pPr>
        <w:pStyle w:val="ListParagraph"/>
        <w:spacing w:before="240" w:after="240"/>
        <w:ind w:left="709"/>
        <w:contextualSpacing w:val="0"/>
        <w:jc w:val="both"/>
        <w:rPr>
          <w:rFonts w:cs="Calibri Light"/>
        </w:rPr>
      </w:pPr>
    </w:p>
    <w:p w14:paraId="7622BEE5" w14:textId="6C687A6F" w:rsidR="00F61B11" w:rsidRDefault="00F61B11" w:rsidP="00F61B11">
      <w:pPr>
        <w:pStyle w:val="ListParagraph"/>
        <w:spacing w:before="240" w:after="240"/>
        <w:ind w:left="709"/>
        <w:contextualSpacing w:val="0"/>
        <w:jc w:val="both"/>
        <w:rPr>
          <w:rFonts w:cs="Calibri Light"/>
        </w:rPr>
      </w:pPr>
    </w:p>
    <w:p w14:paraId="27647788" w14:textId="60886727" w:rsidR="00F61B11" w:rsidRDefault="00F61B11" w:rsidP="00F61B11">
      <w:pPr>
        <w:pStyle w:val="ListParagraph"/>
        <w:spacing w:before="240" w:after="240"/>
        <w:ind w:left="709"/>
        <w:contextualSpacing w:val="0"/>
        <w:jc w:val="both"/>
        <w:rPr>
          <w:rFonts w:cs="Calibri Light"/>
        </w:rPr>
      </w:pPr>
    </w:p>
    <w:p w14:paraId="31FB94AE" w14:textId="4B40E508" w:rsidR="00F61B11" w:rsidRDefault="00F61B11" w:rsidP="00F61B11">
      <w:pPr>
        <w:pStyle w:val="ListParagraph"/>
        <w:spacing w:before="240" w:after="240"/>
        <w:ind w:left="709"/>
        <w:contextualSpacing w:val="0"/>
        <w:jc w:val="both"/>
        <w:rPr>
          <w:rFonts w:cs="Calibri Light"/>
        </w:rPr>
      </w:pPr>
    </w:p>
    <w:p w14:paraId="714571FB" w14:textId="4D7F4DA6" w:rsidR="00F61B11" w:rsidRDefault="00F61B11" w:rsidP="00F61B11">
      <w:pPr>
        <w:pStyle w:val="ListParagraph"/>
        <w:spacing w:before="240" w:after="240"/>
        <w:ind w:left="709"/>
        <w:contextualSpacing w:val="0"/>
        <w:jc w:val="both"/>
        <w:rPr>
          <w:rFonts w:cs="Calibri Light"/>
        </w:rPr>
      </w:pPr>
    </w:p>
    <w:p w14:paraId="0E70E4FC" w14:textId="32F8F0AC" w:rsidR="00F61B11" w:rsidRDefault="00F61B11" w:rsidP="00F61B11">
      <w:pPr>
        <w:pStyle w:val="ListParagraph"/>
        <w:spacing w:before="240" w:after="240"/>
        <w:ind w:left="709"/>
        <w:contextualSpacing w:val="0"/>
        <w:jc w:val="both"/>
        <w:rPr>
          <w:rFonts w:cs="Calibri Light"/>
        </w:rPr>
      </w:pPr>
      <w:r>
        <w:rPr>
          <w:rFonts w:cs="Calibri Light"/>
        </w:rPr>
        <w:t>XCO2 – HENRY HOUSE</w:t>
      </w:r>
      <w:r>
        <w:rPr>
          <w:rFonts w:cs="Calibri Light"/>
        </w:rPr>
        <w:tab/>
      </w:r>
      <w:r>
        <w:rPr>
          <w:rFonts w:cs="Calibri Light"/>
        </w:rPr>
        <w:tab/>
      </w:r>
      <w:r>
        <w:rPr>
          <w:rFonts w:cs="Calibri Light"/>
        </w:rPr>
        <w:tab/>
      </w:r>
      <w:r>
        <w:rPr>
          <w:rFonts w:cs="Calibri Light"/>
        </w:rPr>
        <w:tab/>
        <w:t>EK MCQUADE – HENRY HOUSE</w:t>
      </w:r>
    </w:p>
    <w:p w14:paraId="5ACFDA00" w14:textId="77777777" w:rsidR="004959F1" w:rsidRDefault="004959F1" w:rsidP="00F61B11">
      <w:pPr>
        <w:pStyle w:val="ListParagraph"/>
        <w:spacing w:before="240" w:after="240"/>
        <w:ind w:left="709"/>
        <w:contextualSpacing w:val="0"/>
        <w:jc w:val="both"/>
        <w:rPr>
          <w:rFonts w:cs="Calibri Light"/>
        </w:rPr>
      </w:pPr>
    </w:p>
    <w:p w14:paraId="42CC93C1" w14:textId="77777777" w:rsidR="004959F1" w:rsidRDefault="004959F1" w:rsidP="00F61B11">
      <w:pPr>
        <w:pStyle w:val="ListParagraph"/>
        <w:spacing w:before="240" w:after="240"/>
        <w:ind w:left="709"/>
        <w:contextualSpacing w:val="0"/>
        <w:jc w:val="both"/>
        <w:rPr>
          <w:rFonts w:cs="Calibri Light"/>
        </w:rPr>
      </w:pPr>
    </w:p>
    <w:p w14:paraId="5471E1EF" w14:textId="77777777" w:rsidR="004959F1" w:rsidRDefault="004959F1" w:rsidP="00F61B11">
      <w:pPr>
        <w:pStyle w:val="ListParagraph"/>
        <w:spacing w:before="240" w:after="240"/>
        <w:ind w:left="709"/>
        <w:contextualSpacing w:val="0"/>
        <w:jc w:val="both"/>
        <w:rPr>
          <w:rFonts w:cs="Calibri Light"/>
        </w:rPr>
      </w:pPr>
    </w:p>
    <w:p w14:paraId="7490F6AF" w14:textId="77777777" w:rsidR="004959F1" w:rsidRDefault="004959F1" w:rsidP="00F61B11">
      <w:pPr>
        <w:pStyle w:val="ListParagraph"/>
        <w:spacing w:before="240" w:after="240"/>
        <w:ind w:left="709"/>
        <w:contextualSpacing w:val="0"/>
        <w:jc w:val="both"/>
        <w:rPr>
          <w:rFonts w:cs="Calibri Light"/>
        </w:rPr>
      </w:pPr>
    </w:p>
    <w:p w14:paraId="46DB61A4" w14:textId="5E36CE67" w:rsidR="00F61B11" w:rsidRDefault="00F61B11" w:rsidP="00F61B11">
      <w:pPr>
        <w:pStyle w:val="ListParagraph"/>
        <w:spacing w:before="240" w:after="240"/>
        <w:ind w:left="709"/>
        <w:contextualSpacing w:val="0"/>
        <w:jc w:val="both"/>
        <w:rPr>
          <w:rFonts w:cs="Calibri Light"/>
        </w:rPr>
      </w:pPr>
      <w:r w:rsidRPr="00F61B11">
        <w:rPr>
          <w:rFonts w:cs="Calibri Light"/>
          <w:noProof/>
        </w:rPr>
        <w:drawing>
          <wp:anchor distT="0" distB="0" distL="114300" distR="114300" simplePos="0" relativeHeight="251701248" behindDoc="1" locked="0" layoutInCell="1" allowOverlap="1" wp14:anchorId="51DB704F" wp14:editId="564F14BB">
            <wp:simplePos x="0" y="0"/>
            <wp:positionH relativeFrom="column">
              <wp:posOffset>252095</wp:posOffset>
            </wp:positionH>
            <wp:positionV relativeFrom="paragraph">
              <wp:posOffset>-215265</wp:posOffset>
            </wp:positionV>
            <wp:extent cx="2694940" cy="3279775"/>
            <wp:effectExtent l="0" t="0" r="0" b="0"/>
            <wp:wrapNone/>
            <wp:docPr id="1627623318" name="Picture 1" descr="A building with many window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7623318" name="Picture 1" descr="A building with many windows&#10;&#10;Description automatically generated"/>
                    <pic:cNvPicPr/>
                  </pic:nvPicPr>
                  <pic:blipFill>
                    <a:blip r:embed="rId41" cstate="print">
                      <a:extLst>
                        <a:ext uri="{28A0092B-C50C-407E-A947-70E740481C1C}">
                          <a14:useLocalDpi xmlns:a14="http://schemas.microsoft.com/office/drawing/2010/main" val="0"/>
                        </a:ext>
                      </a:extLst>
                    </a:blip>
                    <a:stretch>
                      <a:fillRect/>
                    </a:stretch>
                  </pic:blipFill>
                  <pic:spPr>
                    <a:xfrm>
                      <a:off x="0" y="0"/>
                      <a:ext cx="2694940" cy="3279775"/>
                    </a:xfrm>
                    <a:prstGeom prst="rect">
                      <a:avLst/>
                    </a:prstGeom>
                  </pic:spPr>
                </pic:pic>
              </a:graphicData>
            </a:graphic>
            <wp14:sizeRelH relativeFrom="margin">
              <wp14:pctWidth>0</wp14:pctWidth>
            </wp14:sizeRelH>
            <wp14:sizeRelV relativeFrom="margin">
              <wp14:pctHeight>0</wp14:pctHeight>
            </wp14:sizeRelV>
          </wp:anchor>
        </w:drawing>
      </w:r>
      <w:r w:rsidRPr="00F61B11">
        <w:rPr>
          <w:rFonts w:cs="Calibri Light"/>
          <w:noProof/>
        </w:rPr>
        <w:drawing>
          <wp:anchor distT="0" distB="0" distL="114300" distR="114300" simplePos="0" relativeHeight="251702272" behindDoc="1" locked="0" layoutInCell="1" allowOverlap="1" wp14:anchorId="17CAE30D" wp14:editId="5EA0B510">
            <wp:simplePos x="0" y="0"/>
            <wp:positionH relativeFrom="column">
              <wp:posOffset>3028315</wp:posOffset>
            </wp:positionH>
            <wp:positionV relativeFrom="paragraph">
              <wp:posOffset>-210516</wp:posOffset>
            </wp:positionV>
            <wp:extent cx="2694940" cy="3269615"/>
            <wp:effectExtent l="0" t="0" r="0" b="6985"/>
            <wp:wrapNone/>
            <wp:docPr id="555685414" name="Picture 1" descr="A green building with many window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5685414" name="Picture 1" descr="A green building with many windows&#10;&#10;Description automatically generated"/>
                    <pic:cNvPicPr/>
                  </pic:nvPicPr>
                  <pic:blipFill>
                    <a:blip r:embed="rId42" cstate="print">
                      <a:extLst>
                        <a:ext uri="{28A0092B-C50C-407E-A947-70E740481C1C}">
                          <a14:useLocalDpi xmlns:a14="http://schemas.microsoft.com/office/drawing/2010/main" val="0"/>
                        </a:ext>
                      </a:extLst>
                    </a:blip>
                    <a:stretch>
                      <a:fillRect/>
                    </a:stretch>
                  </pic:blipFill>
                  <pic:spPr>
                    <a:xfrm>
                      <a:off x="0" y="0"/>
                      <a:ext cx="2694940" cy="3269615"/>
                    </a:xfrm>
                    <a:prstGeom prst="rect">
                      <a:avLst/>
                    </a:prstGeom>
                  </pic:spPr>
                </pic:pic>
              </a:graphicData>
            </a:graphic>
            <wp14:sizeRelH relativeFrom="margin">
              <wp14:pctWidth>0</wp14:pctWidth>
            </wp14:sizeRelH>
            <wp14:sizeRelV relativeFrom="margin">
              <wp14:pctHeight>0</wp14:pctHeight>
            </wp14:sizeRelV>
          </wp:anchor>
        </w:drawing>
      </w:r>
    </w:p>
    <w:p w14:paraId="7FE1C3F8" w14:textId="2BF9CECB" w:rsidR="00F61B11" w:rsidRDefault="00F61B11" w:rsidP="00F61B11">
      <w:pPr>
        <w:pStyle w:val="ListParagraph"/>
        <w:spacing w:before="240" w:after="240"/>
        <w:ind w:left="709"/>
        <w:contextualSpacing w:val="0"/>
        <w:jc w:val="both"/>
        <w:rPr>
          <w:rFonts w:cs="Calibri Light"/>
        </w:rPr>
      </w:pPr>
    </w:p>
    <w:p w14:paraId="7E59AE49" w14:textId="5F01A034" w:rsidR="00F61B11" w:rsidRDefault="00F61B11" w:rsidP="00F61B11">
      <w:pPr>
        <w:pStyle w:val="ListParagraph"/>
        <w:spacing w:before="240" w:after="240"/>
        <w:ind w:left="709"/>
        <w:contextualSpacing w:val="0"/>
        <w:jc w:val="both"/>
        <w:rPr>
          <w:rFonts w:cs="Calibri Light"/>
        </w:rPr>
      </w:pPr>
    </w:p>
    <w:p w14:paraId="3E7F6054" w14:textId="0DC0BB40" w:rsidR="00F61B11" w:rsidRDefault="00F61B11" w:rsidP="00F61B11">
      <w:pPr>
        <w:pStyle w:val="ListParagraph"/>
        <w:spacing w:before="240" w:after="240"/>
        <w:ind w:left="709"/>
        <w:contextualSpacing w:val="0"/>
        <w:jc w:val="both"/>
        <w:rPr>
          <w:rFonts w:cs="Calibri Light"/>
        </w:rPr>
      </w:pPr>
    </w:p>
    <w:p w14:paraId="2C5E44D5" w14:textId="646DA8B0" w:rsidR="00F61B11" w:rsidRDefault="00F61B11" w:rsidP="00F61B11">
      <w:pPr>
        <w:pStyle w:val="ListParagraph"/>
        <w:spacing w:before="240" w:after="240"/>
        <w:ind w:left="709"/>
        <w:contextualSpacing w:val="0"/>
        <w:jc w:val="both"/>
        <w:rPr>
          <w:rFonts w:cs="Calibri Light"/>
        </w:rPr>
      </w:pPr>
    </w:p>
    <w:p w14:paraId="4613D5F4" w14:textId="0D8BABF9" w:rsidR="00F61B11" w:rsidRDefault="00F61B11" w:rsidP="00F61B11">
      <w:pPr>
        <w:pStyle w:val="ListParagraph"/>
        <w:spacing w:before="240" w:after="240"/>
        <w:ind w:left="709"/>
        <w:contextualSpacing w:val="0"/>
        <w:jc w:val="both"/>
        <w:rPr>
          <w:rFonts w:cs="Calibri Light"/>
        </w:rPr>
      </w:pPr>
    </w:p>
    <w:p w14:paraId="64A25660" w14:textId="31A42363" w:rsidR="00F61B11" w:rsidRDefault="00F61B11" w:rsidP="00F61B11">
      <w:pPr>
        <w:pStyle w:val="ListParagraph"/>
        <w:spacing w:before="240" w:after="240"/>
        <w:ind w:left="709"/>
        <w:contextualSpacing w:val="0"/>
        <w:jc w:val="both"/>
        <w:rPr>
          <w:rFonts w:cs="Calibri Light"/>
        </w:rPr>
      </w:pPr>
    </w:p>
    <w:p w14:paraId="06899FEB" w14:textId="77777777" w:rsidR="00F61B11" w:rsidRDefault="00F61B11" w:rsidP="00F61B11">
      <w:pPr>
        <w:pStyle w:val="ListParagraph"/>
        <w:spacing w:before="240" w:after="240"/>
        <w:ind w:left="709"/>
        <w:contextualSpacing w:val="0"/>
        <w:jc w:val="both"/>
        <w:rPr>
          <w:rFonts w:cs="Calibri Light"/>
        </w:rPr>
      </w:pPr>
    </w:p>
    <w:p w14:paraId="743E20F6" w14:textId="1BF3DB7D" w:rsidR="00F61B11" w:rsidRPr="00F61B11" w:rsidRDefault="00F61B11" w:rsidP="00F61B11">
      <w:pPr>
        <w:pStyle w:val="ListParagraph"/>
        <w:spacing w:before="240" w:after="240"/>
        <w:ind w:left="709"/>
        <w:contextualSpacing w:val="0"/>
        <w:jc w:val="both"/>
        <w:rPr>
          <w:rFonts w:cs="Calibri Light"/>
          <w:sz w:val="24"/>
          <w:szCs w:val="24"/>
        </w:rPr>
      </w:pPr>
    </w:p>
    <w:p w14:paraId="470CE82D" w14:textId="77777777" w:rsidR="00F61B11" w:rsidRDefault="00F61B11" w:rsidP="00F61B11">
      <w:pPr>
        <w:pStyle w:val="ListParagraph"/>
        <w:spacing w:before="240" w:after="240"/>
        <w:ind w:left="709"/>
        <w:contextualSpacing w:val="0"/>
        <w:jc w:val="both"/>
        <w:rPr>
          <w:rFonts w:cs="Calibri Light"/>
        </w:rPr>
      </w:pPr>
      <w:r>
        <w:rPr>
          <w:rFonts w:cs="Calibri Light"/>
        </w:rPr>
        <w:t>XCO2 – HENRY HOUSE</w:t>
      </w:r>
      <w:r>
        <w:rPr>
          <w:rFonts w:cs="Calibri Light"/>
        </w:rPr>
        <w:tab/>
      </w:r>
      <w:r>
        <w:rPr>
          <w:rFonts w:cs="Calibri Light"/>
        </w:rPr>
        <w:tab/>
      </w:r>
      <w:r>
        <w:rPr>
          <w:rFonts w:cs="Calibri Light"/>
        </w:rPr>
        <w:tab/>
      </w:r>
      <w:r>
        <w:rPr>
          <w:rFonts w:cs="Calibri Light"/>
        </w:rPr>
        <w:tab/>
        <w:t>EK MCQUADE – HENRY HOUSE</w:t>
      </w:r>
    </w:p>
    <w:p w14:paraId="4A96CEAE" w14:textId="333E3A1A" w:rsidR="008B31A5" w:rsidRDefault="008B31A5" w:rsidP="008B31A5">
      <w:pPr>
        <w:pStyle w:val="ListParagraph"/>
        <w:numPr>
          <w:ilvl w:val="2"/>
          <w:numId w:val="9"/>
        </w:numPr>
        <w:spacing w:before="240" w:after="240"/>
        <w:contextualSpacing w:val="0"/>
        <w:jc w:val="both"/>
        <w:rPr>
          <w:rFonts w:cs="Calibri Light"/>
        </w:rPr>
      </w:pPr>
      <w:r>
        <w:rPr>
          <w:rFonts w:cs="Calibri Light"/>
        </w:rPr>
        <w:t xml:space="preserve">The images </w:t>
      </w:r>
      <w:r w:rsidR="00C6437A">
        <w:rPr>
          <w:rFonts w:cs="Calibri Light"/>
        </w:rPr>
        <w:t>overleaf</w:t>
      </w:r>
      <w:r>
        <w:rPr>
          <w:rFonts w:cs="Calibri Light"/>
        </w:rPr>
        <w:t xml:space="preserve"> show Google Street views of Henry House</w:t>
      </w:r>
    </w:p>
    <w:p w14:paraId="5EF851E8" w14:textId="77777777" w:rsidR="00C6437A" w:rsidRDefault="00C6437A" w:rsidP="00C6437A">
      <w:pPr>
        <w:spacing w:before="240" w:after="240"/>
        <w:jc w:val="both"/>
        <w:rPr>
          <w:rFonts w:cs="Calibri Light"/>
        </w:rPr>
      </w:pPr>
    </w:p>
    <w:p w14:paraId="1C08E53D" w14:textId="77777777" w:rsidR="00C6437A" w:rsidRDefault="00C6437A" w:rsidP="00C6437A">
      <w:pPr>
        <w:spacing w:before="240" w:after="240"/>
        <w:jc w:val="both"/>
        <w:rPr>
          <w:rFonts w:cs="Calibri Light"/>
        </w:rPr>
      </w:pPr>
    </w:p>
    <w:p w14:paraId="14C7BED3" w14:textId="77777777" w:rsidR="00C6437A" w:rsidRDefault="00C6437A" w:rsidP="00C6437A">
      <w:pPr>
        <w:spacing w:before="240" w:after="240"/>
        <w:jc w:val="both"/>
        <w:rPr>
          <w:rFonts w:cs="Calibri Light"/>
        </w:rPr>
      </w:pPr>
    </w:p>
    <w:p w14:paraId="198B6EFD" w14:textId="77777777" w:rsidR="00C6437A" w:rsidRDefault="00C6437A" w:rsidP="00C6437A">
      <w:pPr>
        <w:spacing w:before="240" w:after="240"/>
        <w:jc w:val="both"/>
        <w:rPr>
          <w:rFonts w:cs="Calibri Light"/>
        </w:rPr>
      </w:pPr>
    </w:p>
    <w:p w14:paraId="617A7197" w14:textId="77777777" w:rsidR="004959F1" w:rsidRDefault="004959F1" w:rsidP="00C6437A">
      <w:pPr>
        <w:spacing w:before="240" w:after="240"/>
        <w:jc w:val="both"/>
        <w:rPr>
          <w:rFonts w:cs="Calibri Light"/>
        </w:rPr>
      </w:pPr>
    </w:p>
    <w:p w14:paraId="1322701E" w14:textId="77777777" w:rsidR="00C6437A" w:rsidRDefault="00C6437A" w:rsidP="00C6437A">
      <w:pPr>
        <w:spacing w:before="240" w:after="240"/>
        <w:jc w:val="both"/>
        <w:rPr>
          <w:rFonts w:cs="Calibri Light"/>
        </w:rPr>
      </w:pPr>
    </w:p>
    <w:p w14:paraId="04296464" w14:textId="77777777" w:rsidR="00C6437A" w:rsidRDefault="00C6437A" w:rsidP="00C6437A">
      <w:pPr>
        <w:spacing w:before="240" w:after="240"/>
        <w:jc w:val="both"/>
        <w:rPr>
          <w:rFonts w:cs="Calibri Light"/>
        </w:rPr>
      </w:pPr>
    </w:p>
    <w:p w14:paraId="7F59C993" w14:textId="77777777" w:rsidR="00C6437A" w:rsidRDefault="00C6437A" w:rsidP="00C6437A">
      <w:pPr>
        <w:spacing w:before="240" w:after="240"/>
        <w:jc w:val="both"/>
        <w:rPr>
          <w:rFonts w:cs="Calibri Light"/>
        </w:rPr>
      </w:pPr>
    </w:p>
    <w:p w14:paraId="661C3B74" w14:textId="77777777" w:rsidR="00C6437A" w:rsidRDefault="00C6437A" w:rsidP="00C6437A">
      <w:pPr>
        <w:spacing w:before="240" w:after="240"/>
        <w:jc w:val="both"/>
        <w:rPr>
          <w:rFonts w:cs="Calibri Light"/>
        </w:rPr>
      </w:pPr>
    </w:p>
    <w:p w14:paraId="7C49FE1A" w14:textId="77777777" w:rsidR="00C6437A" w:rsidRDefault="00C6437A" w:rsidP="00C6437A">
      <w:pPr>
        <w:spacing w:before="240" w:after="240"/>
        <w:jc w:val="both"/>
        <w:rPr>
          <w:rFonts w:cs="Calibri Light"/>
        </w:rPr>
      </w:pPr>
    </w:p>
    <w:p w14:paraId="2784180E" w14:textId="77777777" w:rsidR="00C6437A" w:rsidRDefault="00C6437A" w:rsidP="00C6437A">
      <w:pPr>
        <w:spacing w:before="240" w:after="240"/>
        <w:jc w:val="both"/>
        <w:rPr>
          <w:rFonts w:cs="Calibri Light"/>
        </w:rPr>
      </w:pPr>
    </w:p>
    <w:p w14:paraId="1A2A4C98" w14:textId="77777777" w:rsidR="00C6437A" w:rsidRDefault="00C6437A" w:rsidP="00C6437A">
      <w:pPr>
        <w:spacing w:before="240" w:after="240"/>
        <w:jc w:val="both"/>
        <w:rPr>
          <w:rFonts w:cs="Calibri Light"/>
        </w:rPr>
      </w:pPr>
    </w:p>
    <w:p w14:paraId="36194996" w14:textId="77777777" w:rsidR="00C6437A" w:rsidRPr="00C6437A" w:rsidRDefault="00C6437A" w:rsidP="00C6437A">
      <w:pPr>
        <w:spacing w:before="240" w:after="240"/>
        <w:jc w:val="both"/>
        <w:rPr>
          <w:rFonts w:cs="Calibri Light"/>
        </w:rPr>
      </w:pPr>
    </w:p>
    <w:p w14:paraId="1B3CC597" w14:textId="35E08F66" w:rsidR="008B31A5" w:rsidRDefault="008B31A5" w:rsidP="00F61B11">
      <w:pPr>
        <w:pStyle w:val="ListParagraph"/>
        <w:spacing w:before="240" w:after="240"/>
        <w:ind w:left="709"/>
        <w:contextualSpacing w:val="0"/>
        <w:jc w:val="both"/>
        <w:rPr>
          <w:rFonts w:cs="Calibri Light"/>
        </w:rPr>
      </w:pPr>
      <w:r w:rsidRPr="008B31A5">
        <w:rPr>
          <w:rFonts w:cs="Calibri Light"/>
          <w:noProof/>
        </w:rPr>
        <w:drawing>
          <wp:anchor distT="0" distB="0" distL="114300" distR="114300" simplePos="0" relativeHeight="251709440" behindDoc="1" locked="0" layoutInCell="1" allowOverlap="1" wp14:anchorId="02EA1EBD" wp14:editId="4F04F65F">
            <wp:simplePos x="0" y="0"/>
            <wp:positionH relativeFrom="margin">
              <wp:posOffset>520065</wp:posOffset>
            </wp:positionH>
            <wp:positionV relativeFrom="paragraph">
              <wp:posOffset>-171119</wp:posOffset>
            </wp:positionV>
            <wp:extent cx="4716221" cy="4094922"/>
            <wp:effectExtent l="0" t="0" r="8255" b="1270"/>
            <wp:wrapNone/>
            <wp:docPr id="1142214109" name="Picture 1" descr="A building with a car parked in front of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2214109" name="Picture 1" descr="A building with a car parked in front of it&#10;&#10;Description automatically generated"/>
                    <pic:cNvPicPr/>
                  </pic:nvPicPr>
                  <pic:blipFill>
                    <a:blip r:embed="rId43">
                      <a:extLst>
                        <a:ext uri="{28A0092B-C50C-407E-A947-70E740481C1C}">
                          <a14:useLocalDpi xmlns:a14="http://schemas.microsoft.com/office/drawing/2010/main" val="0"/>
                        </a:ext>
                      </a:extLst>
                    </a:blip>
                    <a:stretch>
                      <a:fillRect/>
                    </a:stretch>
                  </pic:blipFill>
                  <pic:spPr>
                    <a:xfrm>
                      <a:off x="0" y="0"/>
                      <a:ext cx="4716221" cy="4094922"/>
                    </a:xfrm>
                    <a:prstGeom prst="rect">
                      <a:avLst/>
                    </a:prstGeom>
                  </pic:spPr>
                </pic:pic>
              </a:graphicData>
            </a:graphic>
            <wp14:sizeRelH relativeFrom="margin">
              <wp14:pctWidth>0</wp14:pctWidth>
            </wp14:sizeRelH>
            <wp14:sizeRelV relativeFrom="margin">
              <wp14:pctHeight>0</wp14:pctHeight>
            </wp14:sizeRelV>
          </wp:anchor>
        </w:drawing>
      </w:r>
    </w:p>
    <w:p w14:paraId="73745E2F" w14:textId="7E1FD7A0" w:rsidR="008B31A5" w:rsidRDefault="008B31A5" w:rsidP="00F61B11">
      <w:pPr>
        <w:pStyle w:val="ListParagraph"/>
        <w:spacing w:before="240" w:after="240"/>
        <w:ind w:left="709"/>
        <w:contextualSpacing w:val="0"/>
        <w:jc w:val="both"/>
        <w:rPr>
          <w:rFonts w:cs="Calibri Light"/>
        </w:rPr>
      </w:pPr>
    </w:p>
    <w:p w14:paraId="1897F2A7" w14:textId="77777777" w:rsidR="008B31A5" w:rsidRDefault="008B31A5" w:rsidP="00F61B11">
      <w:pPr>
        <w:pStyle w:val="ListParagraph"/>
        <w:spacing w:before="240" w:after="240"/>
        <w:ind w:left="709"/>
        <w:contextualSpacing w:val="0"/>
        <w:jc w:val="both"/>
        <w:rPr>
          <w:rFonts w:cs="Calibri Light"/>
        </w:rPr>
      </w:pPr>
    </w:p>
    <w:p w14:paraId="1D1A8873" w14:textId="77777777" w:rsidR="008B31A5" w:rsidRDefault="008B31A5" w:rsidP="00F61B11">
      <w:pPr>
        <w:pStyle w:val="ListParagraph"/>
        <w:spacing w:before="240" w:after="240"/>
        <w:ind w:left="709"/>
        <w:contextualSpacing w:val="0"/>
        <w:jc w:val="both"/>
        <w:rPr>
          <w:rFonts w:cs="Calibri Light"/>
        </w:rPr>
      </w:pPr>
    </w:p>
    <w:p w14:paraId="533955E8" w14:textId="291E9B0D" w:rsidR="008B31A5" w:rsidRDefault="008B31A5" w:rsidP="00F61B11">
      <w:pPr>
        <w:pStyle w:val="ListParagraph"/>
        <w:spacing w:before="240" w:after="240"/>
        <w:ind w:left="709"/>
        <w:contextualSpacing w:val="0"/>
        <w:jc w:val="both"/>
        <w:rPr>
          <w:rFonts w:cs="Calibri Light"/>
        </w:rPr>
      </w:pPr>
    </w:p>
    <w:p w14:paraId="265C99FE" w14:textId="2AAD308B" w:rsidR="008B31A5" w:rsidRDefault="008B31A5" w:rsidP="00F61B11">
      <w:pPr>
        <w:pStyle w:val="ListParagraph"/>
        <w:spacing w:before="240" w:after="240"/>
        <w:ind w:left="709"/>
        <w:contextualSpacing w:val="0"/>
        <w:jc w:val="both"/>
        <w:rPr>
          <w:rFonts w:cs="Calibri Light"/>
        </w:rPr>
      </w:pPr>
    </w:p>
    <w:p w14:paraId="2AD3514A" w14:textId="1EF6AD5F" w:rsidR="008B31A5" w:rsidRDefault="008B31A5" w:rsidP="00F61B11">
      <w:pPr>
        <w:pStyle w:val="ListParagraph"/>
        <w:spacing w:before="240" w:after="240"/>
        <w:ind w:left="709"/>
        <w:contextualSpacing w:val="0"/>
        <w:jc w:val="both"/>
        <w:rPr>
          <w:rFonts w:cs="Calibri Light"/>
        </w:rPr>
      </w:pPr>
    </w:p>
    <w:p w14:paraId="11F5F699" w14:textId="73EE32CC" w:rsidR="008B31A5" w:rsidRDefault="008B31A5" w:rsidP="00F61B11">
      <w:pPr>
        <w:pStyle w:val="ListParagraph"/>
        <w:spacing w:before="240" w:after="240"/>
        <w:ind w:left="709"/>
        <w:contextualSpacing w:val="0"/>
        <w:jc w:val="both"/>
        <w:rPr>
          <w:rFonts w:cs="Calibri Light"/>
        </w:rPr>
      </w:pPr>
    </w:p>
    <w:p w14:paraId="7D0A03F4" w14:textId="40E197A0" w:rsidR="008B31A5" w:rsidRDefault="008B31A5" w:rsidP="00F61B11">
      <w:pPr>
        <w:pStyle w:val="ListParagraph"/>
        <w:spacing w:before="240" w:after="240"/>
        <w:ind w:left="709"/>
        <w:contextualSpacing w:val="0"/>
        <w:jc w:val="both"/>
        <w:rPr>
          <w:rFonts w:cs="Calibri Light"/>
        </w:rPr>
      </w:pPr>
    </w:p>
    <w:p w14:paraId="45990FBA" w14:textId="5F2AD2BE" w:rsidR="008B31A5" w:rsidRDefault="008B31A5" w:rsidP="00F61B11">
      <w:pPr>
        <w:pStyle w:val="ListParagraph"/>
        <w:spacing w:before="240" w:after="240"/>
        <w:ind w:left="709"/>
        <w:contextualSpacing w:val="0"/>
        <w:jc w:val="both"/>
        <w:rPr>
          <w:rFonts w:cs="Calibri Light"/>
        </w:rPr>
      </w:pPr>
    </w:p>
    <w:p w14:paraId="596CD786" w14:textId="79510436" w:rsidR="008B31A5" w:rsidRDefault="008B31A5" w:rsidP="00F61B11">
      <w:pPr>
        <w:pStyle w:val="ListParagraph"/>
        <w:spacing w:before="240" w:after="240"/>
        <w:ind w:left="709"/>
        <w:contextualSpacing w:val="0"/>
        <w:jc w:val="both"/>
        <w:rPr>
          <w:rFonts w:cs="Calibri Light"/>
        </w:rPr>
      </w:pPr>
    </w:p>
    <w:p w14:paraId="55C2EC28" w14:textId="341B969C" w:rsidR="008B31A5" w:rsidRDefault="008B31A5" w:rsidP="00F61B11">
      <w:pPr>
        <w:pStyle w:val="ListParagraph"/>
        <w:spacing w:before="240" w:after="240"/>
        <w:ind w:left="709"/>
        <w:contextualSpacing w:val="0"/>
        <w:jc w:val="both"/>
        <w:rPr>
          <w:rFonts w:cs="Calibri Light"/>
        </w:rPr>
      </w:pPr>
      <w:r>
        <w:rPr>
          <w:rFonts w:cs="Calibri Light"/>
          <w:noProof/>
        </w:rPr>
        <w:drawing>
          <wp:anchor distT="0" distB="0" distL="114300" distR="114300" simplePos="0" relativeHeight="251710464" behindDoc="1" locked="0" layoutInCell="1" allowOverlap="1" wp14:anchorId="68480ADD" wp14:editId="090FFFD9">
            <wp:simplePos x="0" y="0"/>
            <wp:positionH relativeFrom="column">
              <wp:posOffset>514902</wp:posOffset>
            </wp:positionH>
            <wp:positionV relativeFrom="paragraph">
              <wp:posOffset>270703</wp:posOffset>
            </wp:positionV>
            <wp:extent cx="4734884" cy="4489450"/>
            <wp:effectExtent l="0" t="0" r="8890" b="6350"/>
            <wp:wrapNone/>
            <wp:docPr id="1766359214"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734884" cy="4489450"/>
                    </a:xfrm>
                    <a:prstGeom prst="rect">
                      <a:avLst/>
                    </a:prstGeom>
                    <a:noFill/>
                  </pic:spPr>
                </pic:pic>
              </a:graphicData>
            </a:graphic>
            <wp14:sizeRelH relativeFrom="margin">
              <wp14:pctWidth>0</wp14:pctWidth>
            </wp14:sizeRelH>
            <wp14:sizeRelV relativeFrom="margin">
              <wp14:pctHeight>0</wp14:pctHeight>
            </wp14:sizeRelV>
          </wp:anchor>
        </w:drawing>
      </w:r>
    </w:p>
    <w:p w14:paraId="11617A22" w14:textId="77777777" w:rsidR="008B31A5" w:rsidRDefault="008B31A5" w:rsidP="00F61B11">
      <w:pPr>
        <w:pStyle w:val="ListParagraph"/>
        <w:spacing w:before="240" w:after="240"/>
        <w:ind w:left="709"/>
        <w:contextualSpacing w:val="0"/>
        <w:jc w:val="both"/>
        <w:rPr>
          <w:rFonts w:cs="Calibri Light"/>
        </w:rPr>
      </w:pPr>
    </w:p>
    <w:p w14:paraId="376B9F2C" w14:textId="77777777" w:rsidR="008B31A5" w:rsidRDefault="008B31A5" w:rsidP="00F61B11">
      <w:pPr>
        <w:pStyle w:val="ListParagraph"/>
        <w:spacing w:before="240" w:after="240"/>
        <w:ind w:left="709"/>
        <w:contextualSpacing w:val="0"/>
        <w:jc w:val="both"/>
        <w:rPr>
          <w:rFonts w:cs="Calibri Light"/>
        </w:rPr>
      </w:pPr>
    </w:p>
    <w:p w14:paraId="6A5BB18D" w14:textId="05CDE3C7" w:rsidR="008B31A5" w:rsidRDefault="008B31A5" w:rsidP="00F61B11">
      <w:pPr>
        <w:pStyle w:val="ListParagraph"/>
        <w:spacing w:before="240" w:after="240"/>
        <w:ind w:left="709"/>
        <w:contextualSpacing w:val="0"/>
        <w:jc w:val="both"/>
        <w:rPr>
          <w:rFonts w:cs="Calibri Light"/>
        </w:rPr>
      </w:pPr>
    </w:p>
    <w:p w14:paraId="45DB4DE5" w14:textId="77777777" w:rsidR="008B31A5" w:rsidRDefault="008B31A5" w:rsidP="00F61B11">
      <w:pPr>
        <w:pStyle w:val="ListParagraph"/>
        <w:spacing w:before="240" w:after="240"/>
        <w:ind w:left="709"/>
        <w:contextualSpacing w:val="0"/>
        <w:jc w:val="both"/>
        <w:rPr>
          <w:rFonts w:cs="Calibri Light"/>
        </w:rPr>
      </w:pPr>
    </w:p>
    <w:p w14:paraId="31C8BF7D" w14:textId="77777777" w:rsidR="008B31A5" w:rsidRDefault="008B31A5" w:rsidP="00F61B11">
      <w:pPr>
        <w:pStyle w:val="ListParagraph"/>
        <w:spacing w:before="240" w:after="240"/>
        <w:ind w:left="709"/>
        <w:contextualSpacing w:val="0"/>
        <w:jc w:val="both"/>
        <w:rPr>
          <w:rFonts w:cs="Calibri Light"/>
        </w:rPr>
      </w:pPr>
    </w:p>
    <w:p w14:paraId="7328F717" w14:textId="77777777" w:rsidR="008B31A5" w:rsidRDefault="008B31A5" w:rsidP="00F61B11">
      <w:pPr>
        <w:pStyle w:val="ListParagraph"/>
        <w:spacing w:before="240" w:after="240"/>
        <w:ind w:left="709"/>
        <w:contextualSpacing w:val="0"/>
        <w:jc w:val="both"/>
        <w:rPr>
          <w:rFonts w:cs="Calibri Light"/>
        </w:rPr>
      </w:pPr>
    </w:p>
    <w:p w14:paraId="528FA413" w14:textId="77777777" w:rsidR="008B31A5" w:rsidRDefault="008B31A5" w:rsidP="00F61B11">
      <w:pPr>
        <w:pStyle w:val="ListParagraph"/>
        <w:spacing w:before="240" w:after="240"/>
        <w:ind w:left="709"/>
        <w:contextualSpacing w:val="0"/>
        <w:jc w:val="both"/>
        <w:rPr>
          <w:rFonts w:cs="Calibri Light"/>
        </w:rPr>
      </w:pPr>
    </w:p>
    <w:p w14:paraId="02B9AF72" w14:textId="77777777" w:rsidR="008B31A5" w:rsidRDefault="008B31A5" w:rsidP="00F61B11">
      <w:pPr>
        <w:pStyle w:val="ListParagraph"/>
        <w:spacing w:before="240" w:after="240"/>
        <w:ind w:left="709"/>
        <w:contextualSpacing w:val="0"/>
        <w:jc w:val="both"/>
        <w:rPr>
          <w:rFonts w:cs="Calibri Light"/>
        </w:rPr>
      </w:pPr>
    </w:p>
    <w:p w14:paraId="2A15DDDE" w14:textId="77777777" w:rsidR="008B31A5" w:rsidRDefault="008B31A5" w:rsidP="00F61B11">
      <w:pPr>
        <w:pStyle w:val="ListParagraph"/>
        <w:spacing w:before="240" w:after="240"/>
        <w:ind w:left="709"/>
        <w:contextualSpacing w:val="0"/>
        <w:jc w:val="both"/>
        <w:rPr>
          <w:rFonts w:cs="Calibri Light"/>
        </w:rPr>
      </w:pPr>
    </w:p>
    <w:p w14:paraId="64BF228E" w14:textId="77777777" w:rsidR="008B31A5" w:rsidRDefault="008B31A5" w:rsidP="00F61B11">
      <w:pPr>
        <w:pStyle w:val="ListParagraph"/>
        <w:spacing w:before="240" w:after="240"/>
        <w:ind w:left="709"/>
        <w:contextualSpacing w:val="0"/>
        <w:jc w:val="both"/>
        <w:rPr>
          <w:rFonts w:cs="Calibri Light"/>
        </w:rPr>
      </w:pPr>
    </w:p>
    <w:p w14:paraId="1F8B889F" w14:textId="77777777" w:rsidR="008B31A5" w:rsidRDefault="008B31A5" w:rsidP="00F61B11">
      <w:pPr>
        <w:pStyle w:val="ListParagraph"/>
        <w:spacing w:before="240" w:after="240"/>
        <w:ind w:left="709"/>
        <w:contextualSpacing w:val="0"/>
        <w:jc w:val="both"/>
        <w:rPr>
          <w:rFonts w:cs="Calibri Light"/>
        </w:rPr>
      </w:pPr>
    </w:p>
    <w:p w14:paraId="23BF644F" w14:textId="77777777" w:rsidR="008B31A5" w:rsidRDefault="008B31A5" w:rsidP="00F61B11">
      <w:pPr>
        <w:pStyle w:val="ListParagraph"/>
        <w:spacing w:before="240" w:after="240"/>
        <w:ind w:left="709"/>
        <w:contextualSpacing w:val="0"/>
        <w:jc w:val="both"/>
        <w:rPr>
          <w:rFonts w:cs="Calibri Light"/>
        </w:rPr>
      </w:pPr>
    </w:p>
    <w:p w14:paraId="1175D668" w14:textId="48500D3C" w:rsidR="00F81367" w:rsidRDefault="00F81367" w:rsidP="00F81367">
      <w:pPr>
        <w:pStyle w:val="ListParagraph"/>
        <w:numPr>
          <w:ilvl w:val="2"/>
          <w:numId w:val="9"/>
        </w:numPr>
        <w:spacing w:before="240" w:after="240"/>
        <w:ind w:left="709" w:hanging="709"/>
        <w:contextualSpacing w:val="0"/>
        <w:jc w:val="both"/>
        <w:rPr>
          <w:rFonts w:cs="Calibri Light"/>
        </w:rPr>
      </w:pPr>
      <w:r>
        <w:rPr>
          <w:rFonts w:cs="Calibri Light"/>
        </w:rPr>
        <w:t xml:space="preserve">Images of the </w:t>
      </w:r>
      <w:r w:rsidR="006300A3">
        <w:rPr>
          <w:rFonts w:cs="Calibri Light"/>
        </w:rPr>
        <w:t xml:space="preserve">corrected </w:t>
      </w:r>
      <w:r>
        <w:rPr>
          <w:rFonts w:cs="Calibri Light"/>
        </w:rPr>
        <w:t xml:space="preserve">XCO2 </w:t>
      </w:r>
      <w:r w:rsidR="00993CB0">
        <w:rPr>
          <w:rFonts w:cs="Calibri Light"/>
        </w:rPr>
        <w:t xml:space="preserve">model </w:t>
      </w:r>
      <w:r w:rsidR="006300A3">
        <w:rPr>
          <w:rFonts w:cs="Calibri Light"/>
        </w:rPr>
        <w:t xml:space="preserve">and corrected Henry House </w:t>
      </w:r>
      <w:r>
        <w:rPr>
          <w:rFonts w:cs="Calibri Light"/>
        </w:rPr>
        <w:t>model are shown in EK McQuade drawing numbers</w:t>
      </w:r>
      <w:r w:rsidRPr="00D0677B">
        <w:t xml:space="preserve"> </w:t>
      </w:r>
      <w:r w:rsidRPr="00D0677B">
        <w:rPr>
          <w:rFonts w:cs="Calibri Light"/>
        </w:rPr>
        <w:t xml:space="preserve">EKA240774 </w:t>
      </w:r>
      <w:r>
        <w:rPr>
          <w:rFonts w:cs="Calibri Light"/>
        </w:rPr>
        <w:t xml:space="preserve">- </w:t>
      </w:r>
      <w:r w:rsidRPr="00D0677B">
        <w:rPr>
          <w:rFonts w:cs="Calibri Light"/>
        </w:rPr>
        <w:t>ROL</w:t>
      </w:r>
      <w:r>
        <w:rPr>
          <w:rFonts w:cs="Calibri Light"/>
        </w:rPr>
        <w:t xml:space="preserve"> 3DM</w:t>
      </w:r>
      <w:r w:rsidR="006300A3">
        <w:rPr>
          <w:rFonts w:cs="Calibri Light"/>
        </w:rPr>
        <w:t>2</w:t>
      </w:r>
      <w:r>
        <w:rPr>
          <w:rFonts w:cs="Calibri Light"/>
        </w:rPr>
        <w:t xml:space="preserve">0.1 to 3DM </w:t>
      </w:r>
      <w:r w:rsidR="006300A3">
        <w:rPr>
          <w:rFonts w:cs="Calibri Light"/>
        </w:rPr>
        <w:t>2</w:t>
      </w:r>
      <w:r>
        <w:rPr>
          <w:rFonts w:cs="Calibri Light"/>
        </w:rPr>
        <w:t xml:space="preserve">0.4 in Appendix </w:t>
      </w:r>
      <w:r w:rsidR="00852135">
        <w:rPr>
          <w:rFonts w:cs="Calibri Light"/>
        </w:rPr>
        <w:t>E</w:t>
      </w:r>
    </w:p>
    <w:p w14:paraId="70AF138B" w14:textId="1FDEDE76" w:rsidR="00F81367" w:rsidRDefault="00F81367" w:rsidP="00F81367">
      <w:pPr>
        <w:pStyle w:val="ListParagraph"/>
        <w:numPr>
          <w:ilvl w:val="2"/>
          <w:numId w:val="9"/>
        </w:numPr>
        <w:spacing w:before="240" w:after="240"/>
        <w:ind w:left="709" w:hanging="709"/>
        <w:contextualSpacing w:val="0"/>
        <w:jc w:val="both"/>
        <w:rPr>
          <w:rFonts w:cs="Calibri Light"/>
        </w:rPr>
      </w:pPr>
      <w:r w:rsidRPr="00D0677B">
        <w:rPr>
          <w:rFonts w:cs="Calibri Light"/>
        </w:rPr>
        <w:t xml:space="preserve">The spreadsheets sheets in Appendix </w:t>
      </w:r>
      <w:r w:rsidR="00852135">
        <w:rPr>
          <w:rFonts w:cs="Calibri Light"/>
        </w:rPr>
        <w:t>E</w:t>
      </w:r>
      <w:r w:rsidRPr="00D0677B">
        <w:rPr>
          <w:rFonts w:cs="Calibri Light"/>
        </w:rPr>
        <w:t xml:space="preserve"> include the </w:t>
      </w:r>
      <w:r>
        <w:rPr>
          <w:rFonts w:cs="Calibri Light"/>
        </w:rPr>
        <w:t xml:space="preserve">EK McQuade </w:t>
      </w:r>
      <w:r w:rsidRPr="00D0677B">
        <w:rPr>
          <w:rFonts w:cs="Calibri Light"/>
        </w:rPr>
        <w:t>assessment</w:t>
      </w:r>
      <w:r>
        <w:rPr>
          <w:rFonts w:cs="Calibri Light"/>
        </w:rPr>
        <w:t xml:space="preserve"> results for </w:t>
      </w:r>
      <w:r w:rsidRPr="00D0677B">
        <w:rPr>
          <w:rFonts w:cs="Calibri Light"/>
        </w:rPr>
        <w:t>VSC and NSL</w:t>
      </w:r>
      <w:r>
        <w:rPr>
          <w:rFonts w:cs="Calibri Light"/>
        </w:rPr>
        <w:t xml:space="preserve"> for this second scenario. Appendix </w:t>
      </w:r>
      <w:r w:rsidR="00852135">
        <w:rPr>
          <w:rFonts w:cs="Calibri Light"/>
        </w:rPr>
        <w:t>E</w:t>
      </w:r>
      <w:r>
        <w:rPr>
          <w:rFonts w:cs="Calibri Light"/>
        </w:rPr>
        <w:t xml:space="preserve"> also contains the NSL contour drawing </w:t>
      </w:r>
      <w:r w:rsidR="00D71B7E">
        <w:rPr>
          <w:rFonts w:cs="Calibri Light"/>
        </w:rPr>
        <w:t xml:space="preserve">numbers </w:t>
      </w:r>
      <w:r w:rsidRPr="00D0677B">
        <w:rPr>
          <w:rFonts w:cs="Calibri Light"/>
        </w:rPr>
        <w:t xml:space="preserve">EKA240774 </w:t>
      </w:r>
      <w:r>
        <w:rPr>
          <w:rFonts w:cs="Calibri Light"/>
        </w:rPr>
        <w:t xml:space="preserve">- </w:t>
      </w:r>
      <w:r w:rsidRPr="00D0677B">
        <w:rPr>
          <w:rFonts w:cs="Calibri Light"/>
        </w:rPr>
        <w:t>ROL</w:t>
      </w:r>
      <w:r>
        <w:rPr>
          <w:rFonts w:cs="Calibri Light"/>
        </w:rPr>
        <w:t xml:space="preserve"> 3DM</w:t>
      </w:r>
      <w:r w:rsidR="00D71B7E">
        <w:rPr>
          <w:rFonts w:cs="Calibri Light"/>
        </w:rPr>
        <w:t>4</w:t>
      </w:r>
      <w:r>
        <w:rPr>
          <w:rFonts w:cs="Calibri Light"/>
        </w:rPr>
        <w:t xml:space="preserve">3.1 to 3DM </w:t>
      </w:r>
      <w:r w:rsidR="00D71B7E">
        <w:rPr>
          <w:rFonts w:cs="Calibri Light"/>
        </w:rPr>
        <w:t>4</w:t>
      </w:r>
      <w:r>
        <w:rPr>
          <w:rFonts w:cs="Calibri Light"/>
        </w:rPr>
        <w:t>3.4 to show the existing and proposed levels of light and to highlight where the light losses will occur within the room</w:t>
      </w:r>
      <w:r w:rsidRPr="00D0677B">
        <w:rPr>
          <w:rFonts w:cs="Calibri Light"/>
        </w:rPr>
        <w:t xml:space="preserve">. </w:t>
      </w:r>
    </w:p>
    <w:p w14:paraId="09C4B6F3" w14:textId="0749460C" w:rsidR="006300A3" w:rsidRDefault="006300A3" w:rsidP="00F81367">
      <w:pPr>
        <w:pStyle w:val="ListParagraph"/>
        <w:numPr>
          <w:ilvl w:val="2"/>
          <w:numId w:val="9"/>
        </w:numPr>
        <w:spacing w:before="240" w:after="240"/>
        <w:ind w:left="709" w:hanging="709"/>
        <w:contextualSpacing w:val="0"/>
        <w:jc w:val="both"/>
        <w:rPr>
          <w:rFonts w:cs="Calibri Light"/>
        </w:rPr>
      </w:pPr>
      <w:r>
        <w:rPr>
          <w:rFonts w:cs="Calibri Light"/>
        </w:rPr>
        <w:t>Appendix F includes the Carey Jones Planning consented drawings used in the Third Scenario.</w:t>
      </w:r>
    </w:p>
    <w:p w14:paraId="47609C08" w14:textId="77777777" w:rsidR="0022696D" w:rsidRPr="003D3798" w:rsidRDefault="0022696D" w:rsidP="0022696D">
      <w:pPr>
        <w:numPr>
          <w:ilvl w:val="1"/>
          <w:numId w:val="9"/>
        </w:numPr>
        <w:spacing w:before="240" w:after="240" w:line="240" w:lineRule="auto"/>
        <w:jc w:val="both"/>
        <w:outlineLvl w:val="0"/>
        <w:rPr>
          <w:rFonts w:cstheme="minorHAnsi"/>
          <w:color w:val="E36C0A" w:themeColor="accent6" w:themeShade="BF"/>
          <w:sz w:val="32"/>
          <w:szCs w:val="32"/>
        </w:rPr>
      </w:pPr>
      <w:r w:rsidRPr="003D3798">
        <w:rPr>
          <w:rFonts w:cstheme="minorHAnsi"/>
          <w:color w:val="E36C0A" w:themeColor="accent6" w:themeShade="BF"/>
          <w:sz w:val="32"/>
          <w:szCs w:val="32"/>
        </w:rPr>
        <w:t xml:space="preserve">EK McQuade VSC </w:t>
      </w:r>
      <w:r>
        <w:rPr>
          <w:rFonts w:cstheme="minorHAnsi"/>
          <w:color w:val="E36C0A" w:themeColor="accent6" w:themeShade="BF"/>
          <w:sz w:val="32"/>
          <w:szCs w:val="32"/>
        </w:rPr>
        <w:t xml:space="preserve">Results </w:t>
      </w:r>
      <w:r w:rsidRPr="003D3798">
        <w:rPr>
          <w:rFonts w:cstheme="minorHAnsi"/>
          <w:color w:val="E36C0A" w:themeColor="accent6" w:themeShade="BF"/>
          <w:sz w:val="32"/>
          <w:szCs w:val="32"/>
        </w:rPr>
        <w:t>Due Diligence Check – Henry Hou</w:t>
      </w:r>
      <w:r>
        <w:rPr>
          <w:rFonts w:cstheme="minorHAnsi"/>
          <w:color w:val="E36C0A" w:themeColor="accent6" w:themeShade="BF"/>
          <w:sz w:val="32"/>
          <w:szCs w:val="32"/>
        </w:rPr>
        <w:t>se</w:t>
      </w:r>
    </w:p>
    <w:p w14:paraId="0BC26E13" w14:textId="7BCD1059" w:rsidR="00400F17" w:rsidRDefault="00443D7F" w:rsidP="00400F17">
      <w:pPr>
        <w:spacing w:before="240" w:after="240"/>
        <w:ind w:firstLine="567"/>
        <w:jc w:val="both"/>
        <w:rPr>
          <w:rFonts w:cs="Calibri Light"/>
          <w:color w:val="E36C0A" w:themeColor="accent6" w:themeShade="BF"/>
        </w:rPr>
      </w:pPr>
      <w:r w:rsidRPr="00D429EB">
        <w:rPr>
          <w:noProof/>
        </w:rPr>
        <w:drawing>
          <wp:anchor distT="0" distB="0" distL="114300" distR="114300" simplePos="0" relativeHeight="251703296" behindDoc="1" locked="0" layoutInCell="1" allowOverlap="1" wp14:anchorId="62A7E38E" wp14:editId="3005C208">
            <wp:simplePos x="0" y="0"/>
            <wp:positionH relativeFrom="column">
              <wp:posOffset>13970</wp:posOffset>
            </wp:positionH>
            <wp:positionV relativeFrom="paragraph">
              <wp:posOffset>212421</wp:posOffset>
            </wp:positionV>
            <wp:extent cx="5772150" cy="759460"/>
            <wp:effectExtent l="19050" t="19050" r="19050" b="21590"/>
            <wp:wrapNone/>
            <wp:docPr id="1835642249"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772150" cy="759460"/>
                    </a:xfrm>
                    <a:prstGeom prst="rect">
                      <a:avLst/>
                    </a:prstGeom>
                    <a:noFill/>
                    <a:ln w="3175">
                      <a:solidFill>
                        <a:schemeClr val="tx1"/>
                      </a:solidFill>
                    </a:ln>
                  </pic:spPr>
                </pic:pic>
              </a:graphicData>
            </a:graphic>
            <wp14:sizeRelH relativeFrom="margin">
              <wp14:pctWidth>0</wp14:pctWidth>
            </wp14:sizeRelH>
            <wp14:sizeRelV relativeFrom="margin">
              <wp14:pctHeight>0</wp14:pctHeight>
            </wp14:sizeRelV>
          </wp:anchor>
        </w:drawing>
      </w:r>
      <w:r w:rsidR="00400F17" w:rsidRPr="00400F17">
        <w:rPr>
          <w:rFonts w:cstheme="minorHAnsi"/>
          <w:color w:val="E36C0A" w:themeColor="accent6" w:themeShade="BF"/>
        </w:rPr>
        <w:t xml:space="preserve">Henry House - </w:t>
      </w:r>
      <w:r w:rsidR="00400F17">
        <w:rPr>
          <w:rFonts w:cs="Calibri Light"/>
          <w:color w:val="E36C0A" w:themeColor="accent6" w:themeShade="BF"/>
        </w:rPr>
        <w:t>First</w:t>
      </w:r>
      <w:r w:rsidR="00400F17" w:rsidRPr="00400F17">
        <w:rPr>
          <w:rFonts w:cs="Calibri Light"/>
          <w:color w:val="E36C0A" w:themeColor="accent6" w:themeShade="BF"/>
        </w:rPr>
        <w:t xml:space="preserve"> Scenario</w:t>
      </w:r>
    </w:p>
    <w:p w14:paraId="38A6880C" w14:textId="5DD97E3F" w:rsidR="00443D7F" w:rsidRDefault="00443D7F" w:rsidP="00400F17">
      <w:pPr>
        <w:spacing w:before="240" w:after="240"/>
        <w:ind w:firstLine="567"/>
        <w:jc w:val="both"/>
        <w:rPr>
          <w:rFonts w:cs="Calibri Light"/>
          <w:color w:val="E36C0A" w:themeColor="accent6" w:themeShade="BF"/>
        </w:rPr>
      </w:pPr>
    </w:p>
    <w:p w14:paraId="75BA495E" w14:textId="579EC781" w:rsidR="00D429EB" w:rsidRPr="00400F17" w:rsidRDefault="00D429EB" w:rsidP="00400F17">
      <w:pPr>
        <w:spacing w:before="240" w:after="240"/>
        <w:ind w:firstLine="567"/>
        <w:jc w:val="both"/>
        <w:rPr>
          <w:rFonts w:cs="Calibri Light"/>
          <w:color w:val="E36C0A" w:themeColor="accent6" w:themeShade="BF"/>
        </w:rPr>
      </w:pPr>
    </w:p>
    <w:p w14:paraId="604EAD48" w14:textId="2763DCF7" w:rsidR="0022696D" w:rsidRPr="00D429EB" w:rsidRDefault="00163BB0" w:rsidP="0022696D">
      <w:pPr>
        <w:pStyle w:val="ListParagraph"/>
        <w:numPr>
          <w:ilvl w:val="2"/>
          <w:numId w:val="9"/>
        </w:numPr>
        <w:spacing w:before="240" w:after="240"/>
        <w:contextualSpacing w:val="0"/>
        <w:jc w:val="both"/>
        <w:rPr>
          <w:rFonts w:cs="Calibri Light"/>
        </w:rPr>
      </w:pPr>
      <w:r w:rsidRPr="00163BB0">
        <w:rPr>
          <w:rFonts w:cstheme="minorHAnsi"/>
        </w:rPr>
        <w:t>The results reported by XCO2 show that of 4</w:t>
      </w:r>
      <w:r w:rsidR="00D429EB">
        <w:rPr>
          <w:rFonts w:cstheme="minorHAnsi"/>
        </w:rPr>
        <w:t>9</w:t>
      </w:r>
      <w:r w:rsidRPr="00163BB0">
        <w:rPr>
          <w:rFonts w:cstheme="minorHAnsi"/>
        </w:rPr>
        <w:t xml:space="preserve"> windows tested for VSC 15 (31%) met BRE Requirements, 10 </w:t>
      </w:r>
      <w:r w:rsidR="00D429EB">
        <w:rPr>
          <w:rFonts w:cstheme="minorHAnsi"/>
        </w:rPr>
        <w:t xml:space="preserve">(20%) </w:t>
      </w:r>
      <w:r w:rsidRPr="00163BB0">
        <w:rPr>
          <w:rFonts w:cstheme="minorHAnsi"/>
        </w:rPr>
        <w:t>windows fell within the minor adverse bracket, 15</w:t>
      </w:r>
      <w:r w:rsidR="00D429EB">
        <w:rPr>
          <w:rFonts w:cstheme="minorHAnsi"/>
        </w:rPr>
        <w:t xml:space="preserve"> (30%)</w:t>
      </w:r>
      <w:r w:rsidRPr="00163BB0">
        <w:rPr>
          <w:rFonts w:cstheme="minorHAnsi"/>
        </w:rPr>
        <w:t xml:space="preserve"> windows fell into the moderate adverse bracket and 9 </w:t>
      </w:r>
      <w:r w:rsidR="00D429EB">
        <w:rPr>
          <w:rFonts w:cstheme="minorHAnsi"/>
        </w:rPr>
        <w:t xml:space="preserve">(19%) </w:t>
      </w:r>
      <w:r w:rsidRPr="00163BB0">
        <w:rPr>
          <w:rFonts w:cstheme="minorHAnsi"/>
        </w:rPr>
        <w:t>windows had a substantial loss experiencing a 40% reduction or more</w:t>
      </w:r>
      <w:r>
        <w:rPr>
          <w:rFonts w:cstheme="minorHAnsi"/>
        </w:rPr>
        <w:t>.</w:t>
      </w:r>
    </w:p>
    <w:p w14:paraId="2A807EA4" w14:textId="2AA4A225" w:rsidR="00D429EB" w:rsidRPr="00443D7F" w:rsidRDefault="00D429EB" w:rsidP="00993CB0">
      <w:pPr>
        <w:pStyle w:val="ListParagraph"/>
        <w:numPr>
          <w:ilvl w:val="2"/>
          <w:numId w:val="9"/>
        </w:numPr>
        <w:spacing w:before="240" w:after="240"/>
        <w:contextualSpacing w:val="0"/>
        <w:jc w:val="both"/>
        <w:rPr>
          <w:rFonts w:cs="Calibri Light"/>
        </w:rPr>
      </w:pPr>
      <w:bookmarkStart w:id="12" w:name="_Hlk169198673"/>
      <w:r>
        <w:rPr>
          <w:rFonts w:cstheme="minorHAnsi"/>
        </w:rPr>
        <w:t xml:space="preserve">If an urban factor is applied </w:t>
      </w:r>
      <w:r w:rsidR="00836FAE" w:rsidRPr="00836FAE">
        <w:rPr>
          <w:rFonts w:cstheme="minorHAnsi"/>
        </w:rPr>
        <w:t xml:space="preserve">in this scenario, </w:t>
      </w:r>
      <w:r>
        <w:rPr>
          <w:rFonts w:cstheme="minorHAnsi"/>
        </w:rPr>
        <w:t>then a pass rate of 51% is achieved.</w:t>
      </w:r>
      <w:r w:rsidR="00443D7F">
        <w:rPr>
          <w:rFonts w:cstheme="minorHAnsi"/>
        </w:rPr>
        <w:t xml:space="preserve"> </w:t>
      </w:r>
      <w:r w:rsidR="00993CB0" w:rsidRPr="00993CB0">
        <w:rPr>
          <w:rFonts w:cstheme="minorHAnsi"/>
        </w:rPr>
        <w:t xml:space="preserve">This means that </w:t>
      </w:r>
      <w:r w:rsidR="00993CB0">
        <w:rPr>
          <w:rFonts w:cstheme="minorHAnsi"/>
        </w:rPr>
        <w:t>49</w:t>
      </w:r>
      <w:r w:rsidR="00993CB0" w:rsidRPr="00993CB0">
        <w:rPr>
          <w:rFonts w:cstheme="minorHAnsi"/>
        </w:rPr>
        <w:t xml:space="preserve">% of the </w:t>
      </w:r>
      <w:r w:rsidR="00993CB0">
        <w:rPr>
          <w:rFonts w:cstheme="minorHAnsi"/>
        </w:rPr>
        <w:t>windows</w:t>
      </w:r>
      <w:r w:rsidR="00993CB0" w:rsidRPr="00993CB0">
        <w:rPr>
          <w:rFonts w:cstheme="minorHAnsi"/>
        </w:rPr>
        <w:t xml:space="preserve"> fall short of the urban pass rate based on the appellants own assessment. </w:t>
      </w:r>
      <w:r w:rsidR="006F04CD">
        <w:rPr>
          <w:rFonts w:cstheme="minorHAnsi"/>
        </w:rPr>
        <w:t>However</w:t>
      </w:r>
      <w:r w:rsidR="00443D7F">
        <w:rPr>
          <w:rFonts w:cstheme="minorHAnsi"/>
        </w:rPr>
        <w:t>, The existing and proposed models are incorrectly located in the XCO2 Assessment</w:t>
      </w:r>
      <w:bookmarkEnd w:id="12"/>
      <w:r w:rsidR="00443D7F">
        <w:rPr>
          <w:rFonts w:cstheme="minorHAnsi"/>
        </w:rPr>
        <w:t>.</w:t>
      </w:r>
    </w:p>
    <w:p w14:paraId="02ED4EEF" w14:textId="44B99B73" w:rsidR="00400F17" w:rsidRDefault="00443D7F" w:rsidP="00400F17">
      <w:pPr>
        <w:spacing w:before="240" w:after="240"/>
        <w:ind w:firstLine="567"/>
        <w:jc w:val="both"/>
        <w:rPr>
          <w:rFonts w:cs="Calibri Light"/>
          <w:color w:val="E36C0A" w:themeColor="accent6" w:themeShade="BF"/>
        </w:rPr>
      </w:pPr>
      <w:r w:rsidRPr="00443D7F">
        <w:rPr>
          <w:noProof/>
        </w:rPr>
        <w:drawing>
          <wp:anchor distT="0" distB="0" distL="114300" distR="114300" simplePos="0" relativeHeight="251704320" behindDoc="1" locked="0" layoutInCell="1" allowOverlap="1" wp14:anchorId="21291BAC" wp14:editId="549F5DF2">
            <wp:simplePos x="0" y="0"/>
            <wp:positionH relativeFrom="column">
              <wp:posOffset>29873</wp:posOffset>
            </wp:positionH>
            <wp:positionV relativeFrom="paragraph">
              <wp:posOffset>210516</wp:posOffset>
            </wp:positionV>
            <wp:extent cx="5724939" cy="753564"/>
            <wp:effectExtent l="19050" t="19050" r="9525" b="27940"/>
            <wp:wrapNone/>
            <wp:docPr id="1413792084"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747805" cy="756574"/>
                    </a:xfrm>
                    <a:prstGeom prst="rect">
                      <a:avLst/>
                    </a:prstGeom>
                    <a:noFill/>
                    <a:ln w="3175">
                      <a:solidFill>
                        <a:schemeClr val="tx1"/>
                      </a:solidFill>
                    </a:ln>
                  </pic:spPr>
                </pic:pic>
              </a:graphicData>
            </a:graphic>
            <wp14:sizeRelH relativeFrom="margin">
              <wp14:pctWidth>0</wp14:pctWidth>
            </wp14:sizeRelH>
          </wp:anchor>
        </w:drawing>
      </w:r>
      <w:r w:rsidR="00400F17" w:rsidRPr="00400F17">
        <w:rPr>
          <w:rFonts w:cstheme="minorHAnsi"/>
          <w:color w:val="E36C0A" w:themeColor="accent6" w:themeShade="BF"/>
        </w:rPr>
        <w:t xml:space="preserve">Henry House - </w:t>
      </w:r>
      <w:r w:rsidR="00400F17">
        <w:rPr>
          <w:rFonts w:cs="Calibri Light"/>
          <w:color w:val="E36C0A" w:themeColor="accent6" w:themeShade="BF"/>
        </w:rPr>
        <w:t>Second</w:t>
      </w:r>
      <w:r w:rsidR="00400F17" w:rsidRPr="00400F17">
        <w:rPr>
          <w:rFonts w:cs="Calibri Light"/>
          <w:color w:val="E36C0A" w:themeColor="accent6" w:themeShade="BF"/>
        </w:rPr>
        <w:t xml:space="preserve"> Scenario</w:t>
      </w:r>
    </w:p>
    <w:p w14:paraId="42CE3443" w14:textId="451EAC02" w:rsidR="00443D7F" w:rsidRDefault="00443D7F" w:rsidP="00400F17">
      <w:pPr>
        <w:spacing w:before="240" w:after="240"/>
        <w:ind w:firstLine="567"/>
        <w:jc w:val="both"/>
        <w:rPr>
          <w:rFonts w:cs="Calibri Light"/>
          <w:color w:val="E36C0A" w:themeColor="accent6" w:themeShade="BF"/>
        </w:rPr>
      </w:pPr>
    </w:p>
    <w:p w14:paraId="5661A90B" w14:textId="77777777" w:rsidR="00443D7F" w:rsidRPr="00400F17" w:rsidRDefault="00443D7F" w:rsidP="00400F17">
      <w:pPr>
        <w:spacing w:before="240" w:after="240"/>
        <w:ind w:firstLine="567"/>
        <w:jc w:val="both"/>
        <w:rPr>
          <w:rFonts w:cs="Calibri Light"/>
          <w:color w:val="E36C0A" w:themeColor="accent6" w:themeShade="BF"/>
        </w:rPr>
      </w:pPr>
    </w:p>
    <w:p w14:paraId="13555BDA" w14:textId="4C5E5699" w:rsidR="00400F17" w:rsidRDefault="00163BB0" w:rsidP="0022696D">
      <w:pPr>
        <w:pStyle w:val="ListParagraph"/>
        <w:numPr>
          <w:ilvl w:val="2"/>
          <w:numId w:val="9"/>
        </w:numPr>
        <w:spacing w:before="240" w:after="240"/>
        <w:contextualSpacing w:val="0"/>
        <w:jc w:val="both"/>
        <w:rPr>
          <w:rFonts w:cs="Calibri Light"/>
        </w:rPr>
      </w:pPr>
      <w:r w:rsidRPr="00163BB0">
        <w:rPr>
          <w:rFonts w:cs="Calibri Light"/>
        </w:rPr>
        <w:t>The results in this scenario show that of 4</w:t>
      </w:r>
      <w:r w:rsidR="00443D7F">
        <w:rPr>
          <w:rFonts w:cs="Calibri Light"/>
        </w:rPr>
        <w:t>9</w:t>
      </w:r>
      <w:r w:rsidRPr="00163BB0">
        <w:rPr>
          <w:rFonts w:cs="Calibri Light"/>
        </w:rPr>
        <w:t xml:space="preserve"> windows tested for VSC 15 (31%) met BRE Requirements, 10 </w:t>
      </w:r>
      <w:r w:rsidR="00443D7F">
        <w:rPr>
          <w:rFonts w:cs="Calibri Light"/>
        </w:rPr>
        <w:t xml:space="preserve">(20%) </w:t>
      </w:r>
      <w:r w:rsidRPr="00163BB0">
        <w:rPr>
          <w:rFonts w:cs="Calibri Light"/>
        </w:rPr>
        <w:t>windows fell within the minor adverse bracket, 12</w:t>
      </w:r>
      <w:r w:rsidR="00443D7F">
        <w:rPr>
          <w:rFonts w:cs="Calibri Light"/>
        </w:rPr>
        <w:t xml:space="preserve"> (24.5%)</w:t>
      </w:r>
      <w:r w:rsidRPr="00163BB0">
        <w:rPr>
          <w:rFonts w:cs="Calibri Light"/>
        </w:rPr>
        <w:t xml:space="preserve"> windows fell into the moderate adverse bracket and 12 </w:t>
      </w:r>
      <w:r w:rsidR="00443D7F">
        <w:rPr>
          <w:rFonts w:cs="Calibri Light"/>
        </w:rPr>
        <w:t xml:space="preserve">(24.5%) </w:t>
      </w:r>
      <w:r w:rsidRPr="00163BB0">
        <w:rPr>
          <w:rFonts w:cs="Calibri Light"/>
        </w:rPr>
        <w:t>windows had a substantial loss experiencing a 40% reduction or more.</w:t>
      </w:r>
    </w:p>
    <w:p w14:paraId="469C9808" w14:textId="77535CEB" w:rsidR="00443D7F" w:rsidRPr="00443D7F" w:rsidRDefault="00443D7F" w:rsidP="00993CB0">
      <w:pPr>
        <w:pStyle w:val="ListParagraph"/>
        <w:numPr>
          <w:ilvl w:val="2"/>
          <w:numId w:val="9"/>
        </w:numPr>
        <w:jc w:val="both"/>
        <w:rPr>
          <w:rFonts w:cs="Calibri Light"/>
        </w:rPr>
      </w:pPr>
      <w:r w:rsidRPr="00443D7F">
        <w:rPr>
          <w:rFonts w:cs="Calibri Light"/>
        </w:rPr>
        <w:t xml:space="preserve">If an urban factor is applied </w:t>
      </w:r>
      <w:r w:rsidR="00836FAE" w:rsidRPr="00836FAE">
        <w:rPr>
          <w:rFonts w:cs="Calibri Light"/>
        </w:rPr>
        <w:t xml:space="preserve">in this scenario, </w:t>
      </w:r>
      <w:r w:rsidRPr="00443D7F">
        <w:rPr>
          <w:rFonts w:cs="Calibri Light"/>
        </w:rPr>
        <w:t>then a pass rate of 51% is achieved.</w:t>
      </w:r>
      <w:r w:rsidR="00993CB0" w:rsidRPr="00993CB0">
        <w:t xml:space="preserve"> </w:t>
      </w:r>
      <w:r w:rsidR="00993CB0" w:rsidRPr="00993CB0">
        <w:rPr>
          <w:rFonts w:cs="Calibri Light"/>
        </w:rPr>
        <w:t xml:space="preserve">This means that 35% of the </w:t>
      </w:r>
      <w:r w:rsidR="00993CB0">
        <w:rPr>
          <w:rFonts w:cs="Calibri Light"/>
        </w:rPr>
        <w:t>window</w:t>
      </w:r>
      <w:r w:rsidR="00993CB0" w:rsidRPr="00993CB0">
        <w:rPr>
          <w:rFonts w:cs="Calibri Light"/>
        </w:rPr>
        <w:t>s fall short of the urban pass rate based on the appellants corrected assessment</w:t>
      </w:r>
      <w:r w:rsidR="00993CB0">
        <w:rPr>
          <w:rFonts w:cs="Calibri Light"/>
        </w:rPr>
        <w:t>.</w:t>
      </w:r>
      <w:r w:rsidRPr="00443D7F">
        <w:rPr>
          <w:rFonts w:cs="Calibri Light"/>
        </w:rPr>
        <w:t xml:space="preserve"> </w:t>
      </w:r>
      <w:r w:rsidR="00993CB0">
        <w:rPr>
          <w:rFonts w:cs="Calibri Light"/>
        </w:rPr>
        <w:t xml:space="preserve">Please note 3 additional windows have moved into the substantial bracket. </w:t>
      </w:r>
      <w:r w:rsidR="006F04CD" w:rsidRPr="00443D7F">
        <w:rPr>
          <w:rFonts w:cs="Calibri Light"/>
        </w:rPr>
        <w:t>Ho</w:t>
      </w:r>
      <w:r w:rsidR="006F04CD">
        <w:rPr>
          <w:rFonts w:cs="Calibri Light"/>
        </w:rPr>
        <w:t>w</w:t>
      </w:r>
      <w:r w:rsidR="006F04CD" w:rsidRPr="00443D7F">
        <w:rPr>
          <w:rFonts w:cs="Calibri Light"/>
        </w:rPr>
        <w:t>ever</w:t>
      </w:r>
      <w:r w:rsidRPr="00443D7F">
        <w:rPr>
          <w:rFonts w:cs="Calibri Light"/>
        </w:rPr>
        <w:t xml:space="preserve">, </w:t>
      </w:r>
      <w:r w:rsidR="00993CB0">
        <w:rPr>
          <w:rFonts w:cs="Calibri Light"/>
        </w:rPr>
        <w:t xml:space="preserve">the </w:t>
      </w:r>
      <w:r>
        <w:rPr>
          <w:rFonts w:cs="Calibri Light"/>
        </w:rPr>
        <w:t xml:space="preserve">windows and 3D modelling of Henry House is inaccurate in the </w:t>
      </w:r>
      <w:r w:rsidRPr="00443D7F">
        <w:rPr>
          <w:rFonts w:cs="Calibri Light"/>
        </w:rPr>
        <w:t>XCO2 Assessment.</w:t>
      </w:r>
    </w:p>
    <w:p w14:paraId="4CB181C0" w14:textId="7815F60E" w:rsidR="00400F17" w:rsidRDefault="00EB4D89" w:rsidP="00400F17">
      <w:pPr>
        <w:spacing w:before="240" w:after="240"/>
        <w:ind w:firstLine="567"/>
        <w:jc w:val="both"/>
        <w:rPr>
          <w:rFonts w:cs="Calibri Light"/>
          <w:color w:val="E36C0A" w:themeColor="accent6" w:themeShade="BF"/>
        </w:rPr>
      </w:pPr>
      <w:r w:rsidRPr="00EB4D89">
        <w:rPr>
          <w:noProof/>
        </w:rPr>
        <w:drawing>
          <wp:anchor distT="0" distB="0" distL="114300" distR="114300" simplePos="0" relativeHeight="251705344" behindDoc="1" locked="0" layoutInCell="1" allowOverlap="1" wp14:anchorId="1A44C197" wp14:editId="098A7AA2">
            <wp:simplePos x="0" y="0"/>
            <wp:positionH relativeFrom="margin">
              <wp:posOffset>15240</wp:posOffset>
            </wp:positionH>
            <wp:positionV relativeFrom="paragraph">
              <wp:posOffset>287325</wp:posOffset>
            </wp:positionV>
            <wp:extent cx="5724940" cy="753564"/>
            <wp:effectExtent l="19050" t="19050" r="9525" b="27940"/>
            <wp:wrapNone/>
            <wp:docPr id="1988718215"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724940" cy="753564"/>
                    </a:xfrm>
                    <a:prstGeom prst="rect">
                      <a:avLst/>
                    </a:prstGeom>
                    <a:noFill/>
                    <a:ln w="3175">
                      <a:solidFill>
                        <a:schemeClr val="tx1"/>
                      </a:solidFill>
                    </a:ln>
                  </pic:spPr>
                </pic:pic>
              </a:graphicData>
            </a:graphic>
            <wp14:sizeRelH relativeFrom="margin">
              <wp14:pctWidth>0</wp14:pctWidth>
            </wp14:sizeRelH>
            <wp14:sizeRelV relativeFrom="margin">
              <wp14:pctHeight>0</wp14:pctHeight>
            </wp14:sizeRelV>
          </wp:anchor>
        </w:drawing>
      </w:r>
      <w:r w:rsidR="00400F17" w:rsidRPr="00400F17">
        <w:rPr>
          <w:rFonts w:cstheme="minorHAnsi"/>
          <w:color w:val="E36C0A" w:themeColor="accent6" w:themeShade="BF"/>
        </w:rPr>
        <w:t xml:space="preserve">Henry House - </w:t>
      </w:r>
      <w:r w:rsidR="00400F17">
        <w:rPr>
          <w:rFonts w:cs="Calibri Light"/>
          <w:color w:val="E36C0A" w:themeColor="accent6" w:themeShade="BF"/>
        </w:rPr>
        <w:t>Third</w:t>
      </w:r>
      <w:r w:rsidR="00400F17" w:rsidRPr="00400F17">
        <w:rPr>
          <w:rFonts w:cs="Calibri Light"/>
          <w:color w:val="E36C0A" w:themeColor="accent6" w:themeShade="BF"/>
        </w:rPr>
        <w:t xml:space="preserve"> Scenario</w:t>
      </w:r>
    </w:p>
    <w:p w14:paraId="7A4395B1" w14:textId="77777777" w:rsidR="001D43B4" w:rsidRDefault="001D43B4" w:rsidP="00400F17">
      <w:pPr>
        <w:spacing w:before="240" w:after="240"/>
        <w:ind w:firstLine="567"/>
        <w:jc w:val="both"/>
        <w:rPr>
          <w:rFonts w:cs="Calibri Light"/>
          <w:color w:val="E36C0A" w:themeColor="accent6" w:themeShade="BF"/>
        </w:rPr>
      </w:pPr>
    </w:p>
    <w:p w14:paraId="607C2F0A" w14:textId="5B129BBB" w:rsidR="00163BB0" w:rsidRDefault="00163BB0" w:rsidP="0022696D">
      <w:pPr>
        <w:pStyle w:val="ListParagraph"/>
        <w:numPr>
          <w:ilvl w:val="2"/>
          <w:numId w:val="9"/>
        </w:numPr>
        <w:spacing w:before="240" w:after="240"/>
        <w:contextualSpacing w:val="0"/>
        <w:jc w:val="both"/>
        <w:rPr>
          <w:rFonts w:cs="Calibri Light"/>
        </w:rPr>
      </w:pPr>
      <w:r w:rsidRPr="00163BB0">
        <w:rPr>
          <w:rFonts w:cs="Calibri Light"/>
        </w:rPr>
        <w:t>The results in this scenario show that of 54 windows tested for VSC 17 (31%) met BRE Requirements, 8</w:t>
      </w:r>
      <w:r w:rsidR="00EB4D89">
        <w:rPr>
          <w:rFonts w:cs="Calibri Light"/>
        </w:rPr>
        <w:t xml:space="preserve"> (15%)</w:t>
      </w:r>
      <w:r w:rsidRPr="00163BB0">
        <w:rPr>
          <w:rFonts w:cs="Calibri Light"/>
        </w:rPr>
        <w:t xml:space="preserve"> windows fell within the minor adverse bracket, 8 </w:t>
      </w:r>
      <w:r w:rsidR="00EB4D89">
        <w:rPr>
          <w:rFonts w:cs="Calibri Light"/>
        </w:rPr>
        <w:t xml:space="preserve">(15%) </w:t>
      </w:r>
      <w:r w:rsidRPr="00163BB0">
        <w:rPr>
          <w:rFonts w:cs="Calibri Light"/>
        </w:rPr>
        <w:t xml:space="preserve">windows fell into the moderate adverse bracket and 21 </w:t>
      </w:r>
      <w:r w:rsidR="00EB4D89">
        <w:rPr>
          <w:rFonts w:cs="Calibri Light"/>
        </w:rPr>
        <w:t xml:space="preserve">(39%) </w:t>
      </w:r>
      <w:r w:rsidRPr="00163BB0">
        <w:rPr>
          <w:rFonts w:cs="Calibri Light"/>
        </w:rPr>
        <w:t>windows had a substantial loss experiencing a 40% reduction or more.</w:t>
      </w:r>
    </w:p>
    <w:p w14:paraId="5192014F" w14:textId="53DA8DB2" w:rsidR="00FC7169" w:rsidRDefault="00FC7169" w:rsidP="0022696D">
      <w:pPr>
        <w:pStyle w:val="ListParagraph"/>
        <w:numPr>
          <w:ilvl w:val="2"/>
          <w:numId w:val="9"/>
        </w:numPr>
        <w:spacing w:before="240" w:after="240"/>
        <w:contextualSpacing w:val="0"/>
        <w:jc w:val="both"/>
        <w:rPr>
          <w:rFonts w:cs="Calibri Light"/>
        </w:rPr>
      </w:pPr>
      <w:r w:rsidRPr="00443D7F">
        <w:rPr>
          <w:rFonts w:cs="Calibri Light"/>
        </w:rPr>
        <w:t xml:space="preserve">If an urban factor is applied </w:t>
      </w:r>
      <w:r w:rsidRPr="00836FAE">
        <w:rPr>
          <w:rFonts w:cs="Calibri Light"/>
        </w:rPr>
        <w:t xml:space="preserve">in this scenario, </w:t>
      </w:r>
      <w:r w:rsidRPr="00443D7F">
        <w:rPr>
          <w:rFonts w:cs="Calibri Light"/>
        </w:rPr>
        <w:t xml:space="preserve">then a pass rate of </w:t>
      </w:r>
      <w:r>
        <w:rPr>
          <w:rFonts w:cs="Calibri Light"/>
        </w:rPr>
        <w:t>46</w:t>
      </w:r>
      <w:r w:rsidRPr="00443D7F">
        <w:rPr>
          <w:rFonts w:cs="Calibri Light"/>
        </w:rPr>
        <w:t>% is achieved</w:t>
      </w:r>
      <w:r>
        <w:rPr>
          <w:rFonts w:cs="Calibri Light"/>
        </w:rPr>
        <w:t>.</w:t>
      </w:r>
      <w:r w:rsidR="00993CB0">
        <w:rPr>
          <w:rFonts w:cs="Calibri Light"/>
        </w:rPr>
        <w:t xml:space="preserve"> </w:t>
      </w:r>
      <w:r w:rsidR="00993CB0" w:rsidRPr="00993CB0">
        <w:rPr>
          <w:rFonts w:cs="Calibri Light"/>
        </w:rPr>
        <w:t xml:space="preserve">This means that </w:t>
      </w:r>
      <w:r w:rsidR="00993CB0">
        <w:rPr>
          <w:rFonts w:cs="Calibri Light"/>
        </w:rPr>
        <w:t>54</w:t>
      </w:r>
      <w:r w:rsidR="00993CB0" w:rsidRPr="00993CB0">
        <w:rPr>
          <w:rFonts w:cs="Calibri Light"/>
        </w:rPr>
        <w:t>% of the windows fall short of the urban pass rate based on the Ek McQuade corrected assessment</w:t>
      </w:r>
      <w:r w:rsidR="00993CB0">
        <w:rPr>
          <w:rFonts w:cs="Calibri Light"/>
        </w:rPr>
        <w:t>.</w:t>
      </w:r>
    </w:p>
    <w:p w14:paraId="08584B14" w14:textId="405CBD66" w:rsidR="001D43B4" w:rsidRPr="001D43B4" w:rsidRDefault="00EB4D89" w:rsidP="00047294">
      <w:pPr>
        <w:pStyle w:val="ListParagraph"/>
        <w:numPr>
          <w:ilvl w:val="2"/>
          <w:numId w:val="9"/>
        </w:numPr>
        <w:spacing w:before="240" w:after="240"/>
        <w:contextualSpacing w:val="0"/>
        <w:jc w:val="both"/>
        <w:rPr>
          <w:rFonts w:cs="Calibri Light"/>
        </w:rPr>
      </w:pPr>
      <w:r w:rsidRPr="001D43B4">
        <w:rPr>
          <w:rFonts w:cs="Calibri Light"/>
        </w:rPr>
        <w:t>A substantial loss to 39% of the windows is quite high especially as 9 of the 54 total windows assessed are located on the flank elevations</w:t>
      </w:r>
      <w:r w:rsidR="00993CB0">
        <w:rPr>
          <w:rFonts w:cs="Calibri Light"/>
        </w:rPr>
        <w:t xml:space="preserve"> that do not look directly onto the proposal</w:t>
      </w:r>
      <w:r w:rsidRPr="001D43B4">
        <w:rPr>
          <w:rFonts w:cs="Calibri Light"/>
        </w:rPr>
        <w:t>.</w:t>
      </w:r>
    </w:p>
    <w:p w14:paraId="6E3C2EFB" w14:textId="1F116194" w:rsidR="00792037" w:rsidRPr="003D3798" w:rsidRDefault="00163D3E" w:rsidP="00792037">
      <w:pPr>
        <w:numPr>
          <w:ilvl w:val="1"/>
          <w:numId w:val="9"/>
        </w:numPr>
        <w:spacing w:before="240" w:after="240" w:line="240" w:lineRule="auto"/>
        <w:jc w:val="both"/>
        <w:outlineLvl w:val="0"/>
        <w:rPr>
          <w:rFonts w:cstheme="minorHAnsi"/>
          <w:color w:val="E36C0A" w:themeColor="accent6" w:themeShade="BF"/>
          <w:sz w:val="32"/>
          <w:szCs w:val="32"/>
        </w:rPr>
      </w:pPr>
      <w:r w:rsidRPr="003D3798">
        <w:rPr>
          <w:rFonts w:cstheme="minorHAnsi"/>
          <w:color w:val="E36C0A" w:themeColor="accent6" w:themeShade="BF"/>
          <w:sz w:val="32"/>
          <w:szCs w:val="32"/>
        </w:rPr>
        <w:t xml:space="preserve">EK McQuade NSL </w:t>
      </w:r>
      <w:r w:rsidR="0022696D">
        <w:rPr>
          <w:rFonts w:cstheme="minorHAnsi"/>
          <w:color w:val="E36C0A" w:themeColor="accent6" w:themeShade="BF"/>
          <w:sz w:val="32"/>
          <w:szCs w:val="32"/>
        </w:rPr>
        <w:t xml:space="preserve">Results </w:t>
      </w:r>
      <w:r w:rsidRPr="003D3798">
        <w:rPr>
          <w:rFonts w:cstheme="minorHAnsi"/>
          <w:color w:val="E36C0A" w:themeColor="accent6" w:themeShade="BF"/>
          <w:sz w:val="32"/>
          <w:szCs w:val="32"/>
        </w:rPr>
        <w:t>Due Diligence Check</w:t>
      </w:r>
      <w:r w:rsidR="003D3798" w:rsidRPr="003D3798">
        <w:rPr>
          <w:rFonts w:cstheme="minorHAnsi"/>
          <w:color w:val="E36C0A" w:themeColor="accent6" w:themeShade="BF"/>
          <w:sz w:val="32"/>
          <w:szCs w:val="32"/>
        </w:rPr>
        <w:t xml:space="preserve"> – Henry Hou</w:t>
      </w:r>
      <w:r w:rsidR="003D3798">
        <w:rPr>
          <w:rFonts w:cstheme="minorHAnsi"/>
          <w:color w:val="E36C0A" w:themeColor="accent6" w:themeShade="BF"/>
          <w:sz w:val="32"/>
          <w:szCs w:val="32"/>
        </w:rPr>
        <w:t>se</w:t>
      </w:r>
    </w:p>
    <w:p w14:paraId="65CEE0E3" w14:textId="266A0FDC" w:rsidR="00520719" w:rsidRDefault="00675192" w:rsidP="00520719">
      <w:pPr>
        <w:spacing w:before="240" w:after="240"/>
        <w:ind w:firstLine="567"/>
        <w:jc w:val="both"/>
        <w:rPr>
          <w:rFonts w:cs="Calibri Light"/>
          <w:color w:val="E36C0A" w:themeColor="accent6" w:themeShade="BF"/>
        </w:rPr>
      </w:pPr>
      <w:r w:rsidRPr="00675192">
        <w:rPr>
          <w:noProof/>
        </w:rPr>
        <w:drawing>
          <wp:anchor distT="0" distB="0" distL="114300" distR="114300" simplePos="0" relativeHeight="251706368" behindDoc="1" locked="0" layoutInCell="1" allowOverlap="1" wp14:anchorId="5F5DA479" wp14:editId="4A5D5AD5">
            <wp:simplePos x="0" y="0"/>
            <wp:positionH relativeFrom="margin">
              <wp:align>left</wp:align>
            </wp:positionH>
            <wp:positionV relativeFrom="paragraph">
              <wp:posOffset>201267</wp:posOffset>
            </wp:positionV>
            <wp:extent cx="5780599" cy="862215"/>
            <wp:effectExtent l="19050" t="19050" r="10795" b="14605"/>
            <wp:wrapNone/>
            <wp:docPr id="17721066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780599" cy="862215"/>
                    </a:xfrm>
                    <a:prstGeom prst="rect">
                      <a:avLst/>
                    </a:prstGeom>
                    <a:noFill/>
                    <a:ln w="3175">
                      <a:solidFill>
                        <a:schemeClr val="tx1"/>
                      </a:solidFill>
                    </a:ln>
                  </pic:spPr>
                </pic:pic>
              </a:graphicData>
            </a:graphic>
            <wp14:sizeRelH relativeFrom="margin">
              <wp14:pctWidth>0</wp14:pctWidth>
            </wp14:sizeRelH>
            <wp14:sizeRelV relativeFrom="margin">
              <wp14:pctHeight>0</wp14:pctHeight>
            </wp14:sizeRelV>
          </wp:anchor>
        </w:drawing>
      </w:r>
      <w:r w:rsidR="00520719" w:rsidRPr="00520719">
        <w:rPr>
          <w:rFonts w:cstheme="minorHAnsi"/>
          <w:color w:val="E36C0A" w:themeColor="accent6" w:themeShade="BF"/>
        </w:rPr>
        <w:t xml:space="preserve">Henry House - </w:t>
      </w:r>
      <w:r w:rsidR="00520719" w:rsidRPr="00520719">
        <w:rPr>
          <w:rFonts w:cs="Calibri Light"/>
          <w:color w:val="E36C0A" w:themeColor="accent6" w:themeShade="BF"/>
        </w:rPr>
        <w:t>First Scenario</w:t>
      </w:r>
    </w:p>
    <w:p w14:paraId="36EE228F" w14:textId="64C2F627" w:rsidR="00675192" w:rsidRDefault="00675192" w:rsidP="00520719">
      <w:pPr>
        <w:spacing w:before="240" w:after="240"/>
        <w:ind w:firstLine="567"/>
        <w:jc w:val="both"/>
        <w:rPr>
          <w:rFonts w:cs="Calibri Light"/>
          <w:color w:val="E36C0A" w:themeColor="accent6" w:themeShade="BF"/>
        </w:rPr>
      </w:pPr>
    </w:p>
    <w:p w14:paraId="2A7483DD" w14:textId="77777777" w:rsidR="00675192" w:rsidRDefault="00675192" w:rsidP="00520719">
      <w:pPr>
        <w:spacing w:before="240" w:after="240"/>
        <w:ind w:firstLine="567"/>
        <w:jc w:val="both"/>
        <w:rPr>
          <w:rFonts w:cs="Calibri Light"/>
          <w:color w:val="E36C0A" w:themeColor="accent6" w:themeShade="BF"/>
        </w:rPr>
      </w:pPr>
    </w:p>
    <w:p w14:paraId="5B63D23E" w14:textId="77777777" w:rsidR="00675192" w:rsidRPr="00520719" w:rsidRDefault="00675192" w:rsidP="00520719">
      <w:pPr>
        <w:spacing w:before="240" w:after="240"/>
        <w:ind w:firstLine="567"/>
        <w:jc w:val="both"/>
        <w:rPr>
          <w:rFonts w:cs="Calibri Light"/>
          <w:color w:val="E36C0A" w:themeColor="accent6" w:themeShade="BF"/>
        </w:rPr>
      </w:pPr>
    </w:p>
    <w:p w14:paraId="13378723" w14:textId="5D980556" w:rsidR="00163BB0" w:rsidRDefault="00163BB0" w:rsidP="00792037">
      <w:pPr>
        <w:pStyle w:val="ListParagraph"/>
        <w:numPr>
          <w:ilvl w:val="2"/>
          <w:numId w:val="9"/>
        </w:numPr>
        <w:spacing w:before="240" w:after="240"/>
        <w:contextualSpacing w:val="0"/>
        <w:jc w:val="both"/>
        <w:rPr>
          <w:rFonts w:cs="Calibri Light"/>
        </w:rPr>
      </w:pPr>
      <w:r w:rsidRPr="00163BB0">
        <w:rPr>
          <w:rFonts w:cs="Calibri Light"/>
        </w:rPr>
        <w:t>The results reported by XCO2 show that of 46 rooms tested for No Sky Line, 21 (46%) met BRE Requirements, 9</w:t>
      </w:r>
      <w:r w:rsidR="00675192">
        <w:rPr>
          <w:rFonts w:cs="Calibri Light"/>
        </w:rPr>
        <w:t xml:space="preserve"> (1</w:t>
      </w:r>
      <w:r w:rsidR="002301A4">
        <w:rPr>
          <w:rFonts w:cs="Calibri Light"/>
        </w:rPr>
        <w:t>9</w:t>
      </w:r>
      <w:r w:rsidR="00675192">
        <w:rPr>
          <w:rFonts w:cs="Calibri Light"/>
        </w:rPr>
        <w:t>%)</w:t>
      </w:r>
      <w:r w:rsidRPr="00163BB0">
        <w:rPr>
          <w:rFonts w:cs="Calibri Light"/>
        </w:rPr>
        <w:t xml:space="preserve"> rooms fell within the minor adverse bracket, 8</w:t>
      </w:r>
      <w:r w:rsidR="002301A4">
        <w:rPr>
          <w:rFonts w:cs="Calibri Light"/>
        </w:rPr>
        <w:t xml:space="preserve"> (17.5%)</w:t>
      </w:r>
      <w:r w:rsidRPr="00163BB0">
        <w:rPr>
          <w:rFonts w:cs="Calibri Light"/>
        </w:rPr>
        <w:t xml:space="preserve"> rooms fell into the moderate adverse bracket and 8</w:t>
      </w:r>
      <w:r w:rsidR="002301A4">
        <w:rPr>
          <w:rFonts w:cs="Calibri Light"/>
        </w:rPr>
        <w:t xml:space="preserve"> (17.5%)</w:t>
      </w:r>
      <w:r w:rsidRPr="00163BB0">
        <w:rPr>
          <w:rFonts w:cs="Calibri Light"/>
        </w:rPr>
        <w:t xml:space="preserve"> rooms had a substantial loss experiencing a 40% reduction or more</w:t>
      </w:r>
      <w:r w:rsidR="000C526C">
        <w:rPr>
          <w:rFonts w:cs="Calibri Light"/>
        </w:rPr>
        <w:t>.</w:t>
      </w:r>
    </w:p>
    <w:p w14:paraId="5DF0763C" w14:textId="5A4C9DFA" w:rsidR="000C526C" w:rsidRPr="00163BB0" w:rsidRDefault="000C526C" w:rsidP="00792037">
      <w:pPr>
        <w:pStyle w:val="ListParagraph"/>
        <w:numPr>
          <w:ilvl w:val="2"/>
          <w:numId w:val="9"/>
        </w:numPr>
        <w:spacing w:before="240" w:after="240"/>
        <w:contextualSpacing w:val="0"/>
        <w:jc w:val="both"/>
        <w:rPr>
          <w:rFonts w:cs="Calibri Light"/>
        </w:rPr>
      </w:pPr>
      <w:r>
        <w:rPr>
          <w:rFonts w:cstheme="minorHAnsi"/>
        </w:rPr>
        <w:t xml:space="preserve">If an urban factor is applied </w:t>
      </w:r>
      <w:r w:rsidR="00836FAE" w:rsidRPr="00836FAE">
        <w:rPr>
          <w:rFonts w:cstheme="minorHAnsi"/>
        </w:rPr>
        <w:t xml:space="preserve">in this scenario, </w:t>
      </w:r>
      <w:r>
        <w:rPr>
          <w:rFonts w:cstheme="minorHAnsi"/>
        </w:rPr>
        <w:t xml:space="preserve">then a pass rate of </w:t>
      </w:r>
      <w:r w:rsidR="006B335B">
        <w:rPr>
          <w:rFonts w:cstheme="minorHAnsi"/>
        </w:rPr>
        <w:t>6</w:t>
      </w:r>
      <w:r w:rsidR="00FA6EE7">
        <w:rPr>
          <w:rFonts w:cstheme="minorHAnsi"/>
        </w:rPr>
        <w:t>5</w:t>
      </w:r>
      <w:r>
        <w:rPr>
          <w:rFonts w:cstheme="minorHAnsi"/>
        </w:rPr>
        <w:t xml:space="preserve">% is achieved. </w:t>
      </w:r>
      <w:bookmarkStart w:id="13" w:name="_Hlk169367240"/>
      <w:r w:rsidR="004D2083">
        <w:rPr>
          <w:rFonts w:cstheme="minorHAnsi"/>
        </w:rPr>
        <w:t>This means that 35% of the rooms fall short of the urban pass rate</w:t>
      </w:r>
      <w:r w:rsidR="00B0268A">
        <w:rPr>
          <w:rFonts w:cstheme="minorHAnsi"/>
        </w:rPr>
        <w:t xml:space="preserve"> based on the appellants own assessment</w:t>
      </w:r>
      <w:r w:rsidR="004D2083">
        <w:rPr>
          <w:rFonts w:cstheme="minorHAnsi"/>
        </w:rPr>
        <w:t xml:space="preserve">. </w:t>
      </w:r>
      <w:bookmarkEnd w:id="13"/>
      <w:r w:rsidR="00245EDE">
        <w:rPr>
          <w:rFonts w:cstheme="minorHAnsi"/>
        </w:rPr>
        <w:t>However</w:t>
      </w:r>
      <w:r>
        <w:rPr>
          <w:rFonts w:cstheme="minorHAnsi"/>
        </w:rPr>
        <w:t>, The existing and proposed models are incorrectly located in the XCO2 Assessment</w:t>
      </w:r>
    </w:p>
    <w:p w14:paraId="2F9EA6C5" w14:textId="1031D8B9" w:rsidR="00520719" w:rsidRDefault="006B335B" w:rsidP="00520719">
      <w:pPr>
        <w:spacing w:before="240" w:after="240"/>
        <w:ind w:firstLine="567"/>
        <w:jc w:val="both"/>
        <w:rPr>
          <w:rFonts w:cs="Calibri Light"/>
          <w:color w:val="E36C0A" w:themeColor="accent6" w:themeShade="BF"/>
        </w:rPr>
      </w:pPr>
      <w:r w:rsidRPr="006B335B">
        <w:rPr>
          <w:noProof/>
        </w:rPr>
        <w:drawing>
          <wp:anchor distT="0" distB="0" distL="114300" distR="114300" simplePos="0" relativeHeight="251707392" behindDoc="1" locked="0" layoutInCell="1" allowOverlap="1" wp14:anchorId="5C711B58" wp14:editId="2AA12549">
            <wp:simplePos x="0" y="0"/>
            <wp:positionH relativeFrom="margin">
              <wp:align>right</wp:align>
            </wp:positionH>
            <wp:positionV relativeFrom="paragraph">
              <wp:posOffset>337185</wp:posOffset>
            </wp:positionV>
            <wp:extent cx="5760085" cy="859155"/>
            <wp:effectExtent l="19050" t="19050" r="12065" b="17145"/>
            <wp:wrapNone/>
            <wp:docPr id="543708122"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760085" cy="859155"/>
                    </a:xfrm>
                    <a:prstGeom prst="rect">
                      <a:avLst/>
                    </a:prstGeom>
                    <a:noFill/>
                    <a:ln w="3175">
                      <a:solidFill>
                        <a:schemeClr val="tx1"/>
                      </a:solidFill>
                    </a:ln>
                  </pic:spPr>
                </pic:pic>
              </a:graphicData>
            </a:graphic>
          </wp:anchor>
        </w:drawing>
      </w:r>
      <w:r w:rsidR="00520719">
        <w:rPr>
          <w:rFonts w:cstheme="minorHAnsi"/>
          <w:color w:val="E36C0A" w:themeColor="accent6" w:themeShade="BF"/>
        </w:rPr>
        <w:t>H</w:t>
      </w:r>
      <w:r w:rsidR="00520719" w:rsidRPr="00520719">
        <w:rPr>
          <w:rFonts w:cstheme="minorHAnsi"/>
          <w:color w:val="E36C0A" w:themeColor="accent6" w:themeShade="BF"/>
        </w:rPr>
        <w:t xml:space="preserve">enry House </w:t>
      </w:r>
      <w:r w:rsidR="00520719">
        <w:rPr>
          <w:rFonts w:cstheme="minorHAnsi"/>
          <w:color w:val="E36C0A" w:themeColor="accent6" w:themeShade="BF"/>
        </w:rPr>
        <w:t>–</w:t>
      </w:r>
      <w:r w:rsidR="00520719" w:rsidRPr="00520719">
        <w:rPr>
          <w:rFonts w:cstheme="minorHAnsi"/>
          <w:color w:val="E36C0A" w:themeColor="accent6" w:themeShade="BF"/>
        </w:rPr>
        <w:t xml:space="preserve"> </w:t>
      </w:r>
      <w:r w:rsidR="00520719">
        <w:rPr>
          <w:rFonts w:cs="Calibri Light"/>
          <w:color w:val="E36C0A" w:themeColor="accent6" w:themeShade="BF"/>
        </w:rPr>
        <w:t xml:space="preserve">Second </w:t>
      </w:r>
      <w:r w:rsidR="00520719" w:rsidRPr="00520719">
        <w:rPr>
          <w:rFonts w:cs="Calibri Light"/>
          <w:color w:val="E36C0A" w:themeColor="accent6" w:themeShade="BF"/>
        </w:rPr>
        <w:t>Scenario</w:t>
      </w:r>
    </w:p>
    <w:p w14:paraId="66C5B8A5" w14:textId="128EED4A" w:rsidR="006B335B" w:rsidRDefault="006B335B" w:rsidP="00520719">
      <w:pPr>
        <w:spacing w:before="240" w:after="240"/>
        <w:ind w:firstLine="567"/>
        <w:jc w:val="both"/>
        <w:rPr>
          <w:rFonts w:cs="Calibri Light"/>
          <w:color w:val="E36C0A" w:themeColor="accent6" w:themeShade="BF"/>
        </w:rPr>
      </w:pPr>
    </w:p>
    <w:p w14:paraId="7DE6A741" w14:textId="77777777" w:rsidR="006B335B" w:rsidRDefault="006B335B" w:rsidP="00520719">
      <w:pPr>
        <w:spacing w:before="240" w:after="240"/>
        <w:ind w:firstLine="567"/>
        <w:jc w:val="both"/>
        <w:rPr>
          <w:rFonts w:cs="Calibri Light"/>
          <w:color w:val="E36C0A" w:themeColor="accent6" w:themeShade="BF"/>
        </w:rPr>
      </w:pPr>
    </w:p>
    <w:p w14:paraId="106D99D4" w14:textId="77777777" w:rsidR="006B335B" w:rsidRPr="00520719" w:rsidRDefault="006B335B" w:rsidP="00520719">
      <w:pPr>
        <w:spacing w:before="240" w:after="240"/>
        <w:ind w:firstLine="567"/>
        <w:jc w:val="both"/>
        <w:rPr>
          <w:rFonts w:cs="Calibri Light"/>
          <w:color w:val="E36C0A" w:themeColor="accent6" w:themeShade="BF"/>
        </w:rPr>
      </w:pPr>
    </w:p>
    <w:p w14:paraId="473E8B6F" w14:textId="19003786" w:rsidR="00163BB0" w:rsidRDefault="00163BB0" w:rsidP="00792037">
      <w:pPr>
        <w:pStyle w:val="ListParagraph"/>
        <w:numPr>
          <w:ilvl w:val="2"/>
          <w:numId w:val="9"/>
        </w:numPr>
        <w:spacing w:before="240" w:after="240"/>
        <w:contextualSpacing w:val="0"/>
        <w:jc w:val="both"/>
        <w:rPr>
          <w:rFonts w:cs="Calibri Light"/>
        </w:rPr>
      </w:pPr>
      <w:r w:rsidRPr="00163BB0">
        <w:rPr>
          <w:rFonts w:cs="Calibri Light"/>
        </w:rPr>
        <w:t xml:space="preserve">The results reported by XCO2 show that of 46 rooms tested for No Sky Line, 20 (43%) met BRE Requirements, 10 </w:t>
      </w:r>
      <w:r w:rsidR="006B335B">
        <w:rPr>
          <w:rFonts w:cs="Calibri Light"/>
        </w:rPr>
        <w:t xml:space="preserve">(22%) </w:t>
      </w:r>
      <w:r w:rsidRPr="00163BB0">
        <w:rPr>
          <w:rFonts w:cs="Calibri Light"/>
        </w:rPr>
        <w:t xml:space="preserve">rooms fell within the minor adverse bracket, 6 </w:t>
      </w:r>
      <w:r w:rsidR="006B335B">
        <w:rPr>
          <w:rFonts w:cs="Calibri Light"/>
        </w:rPr>
        <w:t>(13%)</w:t>
      </w:r>
      <w:r w:rsidRPr="00163BB0">
        <w:rPr>
          <w:rFonts w:cs="Calibri Light"/>
        </w:rPr>
        <w:t>rooms fell into the moderate adverse bracket and 10</w:t>
      </w:r>
      <w:r w:rsidR="006B335B">
        <w:rPr>
          <w:rFonts w:cs="Calibri Light"/>
        </w:rPr>
        <w:t xml:space="preserve"> (22%) </w:t>
      </w:r>
      <w:r w:rsidRPr="00163BB0">
        <w:rPr>
          <w:rFonts w:cs="Calibri Light"/>
        </w:rPr>
        <w:t>rooms had a substantial loss experiencing a 40% reduction or more.</w:t>
      </w:r>
    </w:p>
    <w:p w14:paraId="5C39F8F4" w14:textId="76071F81" w:rsidR="006B335B" w:rsidRDefault="006B335B" w:rsidP="00993CB0">
      <w:pPr>
        <w:pStyle w:val="ListParagraph"/>
        <w:numPr>
          <w:ilvl w:val="2"/>
          <w:numId w:val="9"/>
        </w:numPr>
        <w:jc w:val="both"/>
        <w:rPr>
          <w:rFonts w:cs="Calibri Light"/>
        </w:rPr>
      </w:pPr>
      <w:r w:rsidRPr="00443D7F">
        <w:rPr>
          <w:rFonts w:cs="Calibri Light"/>
        </w:rPr>
        <w:t xml:space="preserve">If an urban factor is applied </w:t>
      </w:r>
      <w:r w:rsidR="00836FAE">
        <w:rPr>
          <w:rFonts w:cs="Calibri Light"/>
        </w:rPr>
        <w:t xml:space="preserve">in this scenario, </w:t>
      </w:r>
      <w:r w:rsidRPr="00443D7F">
        <w:rPr>
          <w:rFonts w:cs="Calibri Light"/>
        </w:rPr>
        <w:t xml:space="preserve">then a pass rate of </w:t>
      </w:r>
      <w:r w:rsidR="00836FAE">
        <w:rPr>
          <w:rFonts w:cs="Calibri Light"/>
        </w:rPr>
        <w:t>65</w:t>
      </w:r>
      <w:r w:rsidRPr="00443D7F">
        <w:rPr>
          <w:rFonts w:cs="Calibri Light"/>
        </w:rPr>
        <w:t>% is achieved.</w:t>
      </w:r>
      <w:r w:rsidR="007614BE" w:rsidRPr="007614BE">
        <w:t xml:space="preserve"> </w:t>
      </w:r>
      <w:r w:rsidR="007614BE" w:rsidRPr="007614BE">
        <w:rPr>
          <w:rFonts w:cs="Calibri Light"/>
        </w:rPr>
        <w:t xml:space="preserve">This means that 35% of the rooms fall short of the urban pass rate based on the appellants </w:t>
      </w:r>
      <w:r w:rsidR="007614BE">
        <w:rPr>
          <w:rFonts w:cs="Calibri Light"/>
        </w:rPr>
        <w:t xml:space="preserve">corrected </w:t>
      </w:r>
      <w:r w:rsidR="007614BE" w:rsidRPr="007614BE">
        <w:rPr>
          <w:rFonts w:cs="Calibri Light"/>
        </w:rPr>
        <w:t xml:space="preserve">assessment. </w:t>
      </w:r>
      <w:r w:rsidR="00993CB0" w:rsidRPr="00993CB0">
        <w:rPr>
          <w:rFonts w:cs="Calibri Light"/>
        </w:rPr>
        <w:t xml:space="preserve">Please note </w:t>
      </w:r>
      <w:r w:rsidR="00993CB0">
        <w:rPr>
          <w:rFonts w:cs="Calibri Light"/>
        </w:rPr>
        <w:t>2</w:t>
      </w:r>
      <w:r w:rsidR="00993CB0" w:rsidRPr="00993CB0">
        <w:rPr>
          <w:rFonts w:cs="Calibri Light"/>
        </w:rPr>
        <w:t xml:space="preserve"> additional </w:t>
      </w:r>
      <w:r w:rsidR="00993CB0">
        <w:rPr>
          <w:rFonts w:cs="Calibri Light"/>
        </w:rPr>
        <w:t>Rooms</w:t>
      </w:r>
      <w:r w:rsidR="00993CB0" w:rsidRPr="00993CB0">
        <w:rPr>
          <w:rFonts w:cs="Calibri Light"/>
        </w:rPr>
        <w:t xml:space="preserve"> have moved</w:t>
      </w:r>
      <w:r w:rsidR="00993CB0">
        <w:rPr>
          <w:rFonts w:cs="Calibri Light"/>
        </w:rPr>
        <w:t xml:space="preserve"> </w:t>
      </w:r>
      <w:r w:rsidR="00993CB0" w:rsidRPr="00993CB0">
        <w:rPr>
          <w:rFonts w:cs="Calibri Light"/>
        </w:rPr>
        <w:t xml:space="preserve">into the substantial bracket. </w:t>
      </w:r>
      <w:r w:rsidR="007614BE" w:rsidRPr="00443D7F">
        <w:rPr>
          <w:rFonts w:cs="Calibri Light"/>
        </w:rPr>
        <w:t>Ho</w:t>
      </w:r>
      <w:r w:rsidR="007614BE">
        <w:rPr>
          <w:rFonts w:cs="Calibri Light"/>
        </w:rPr>
        <w:t>w</w:t>
      </w:r>
      <w:r w:rsidR="007614BE" w:rsidRPr="00443D7F">
        <w:rPr>
          <w:rFonts w:cs="Calibri Light"/>
        </w:rPr>
        <w:t>ever</w:t>
      </w:r>
      <w:r w:rsidRPr="00443D7F">
        <w:rPr>
          <w:rFonts w:cs="Calibri Light"/>
        </w:rPr>
        <w:t xml:space="preserve">, </w:t>
      </w:r>
      <w:r>
        <w:rPr>
          <w:rFonts w:cs="Calibri Light"/>
        </w:rPr>
        <w:t xml:space="preserve">windows and 3D modelling of Henry House is inaccurate in the </w:t>
      </w:r>
      <w:r w:rsidRPr="00443D7F">
        <w:rPr>
          <w:rFonts w:cs="Calibri Light"/>
        </w:rPr>
        <w:t>XCO2 Assessment.</w:t>
      </w:r>
    </w:p>
    <w:p w14:paraId="094A9952" w14:textId="6822346C" w:rsidR="00520719" w:rsidRDefault="001D43B4" w:rsidP="00520719">
      <w:pPr>
        <w:spacing w:before="240" w:after="240"/>
        <w:ind w:firstLine="567"/>
        <w:jc w:val="both"/>
        <w:rPr>
          <w:rFonts w:cs="Calibri Light"/>
          <w:color w:val="E36C0A" w:themeColor="accent6" w:themeShade="BF"/>
        </w:rPr>
      </w:pPr>
      <w:r w:rsidRPr="006055AD">
        <w:rPr>
          <w:noProof/>
        </w:rPr>
        <w:drawing>
          <wp:anchor distT="0" distB="0" distL="114300" distR="114300" simplePos="0" relativeHeight="251708416" behindDoc="1" locked="0" layoutInCell="1" allowOverlap="1" wp14:anchorId="03CBB1AA" wp14:editId="26B9B77B">
            <wp:simplePos x="0" y="0"/>
            <wp:positionH relativeFrom="column">
              <wp:posOffset>13335</wp:posOffset>
            </wp:positionH>
            <wp:positionV relativeFrom="paragraph">
              <wp:posOffset>294971</wp:posOffset>
            </wp:positionV>
            <wp:extent cx="5760085" cy="859155"/>
            <wp:effectExtent l="19050" t="19050" r="12065" b="17145"/>
            <wp:wrapNone/>
            <wp:docPr id="210715388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760085" cy="859155"/>
                    </a:xfrm>
                    <a:prstGeom prst="rect">
                      <a:avLst/>
                    </a:prstGeom>
                    <a:noFill/>
                    <a:ln w="3175">
                      <a:solidFill>
                        <a:schemeClr val="tx1"/>
                      </a:solidFill>
                    </a:ln>
                  </pic:spPr>
                </pic:pic>
              </a:graphicData>
            </a:graphic>
          </wp:anchor>
        </w:drawing>
      </w:r>
      <w:r w:rsidR="00520719" w:rsidRPr="00520719">
        <w:rPr>
          <w:rFonts w:cstheme="minorHAnsi"/>
          <w:color w:val="E36C0A" w:themeColor="accent6" w:themeShade="BF"/>
        </w:rPr>
        <w:t xml:space="preserve">Henry House - </w:t>
      </w:r>
      <w:r w:rsidR="00520719">
        <w:rPr>
          <w:rFonts w:cs="Calibri Light"/>
          <w:color w:val="E36C0A" w:themeColor="accent6" w:themeShade="BF"/>
        </w:rPr>
        <w:t>Third</w:t>
      </w:r>
      <w:r w:rsidR="00520719" w:rsidRPr="00520719">
        <w:rPr>
          <w:rFonts w:cs="Calibri Light"/>
          <w:color w:val="E36C0A" w:themeColor="accent6" w:themeShade="BF"/>
        </w:rPr>
        <w:t xml:space="preserve"> Scenario</w:t>
      </w:r>
    </w:p>
    <w:p w14:paraId="48C0785C" w14:textId="77777777" w:rsidR="001D43B4" w:rsidRDefault="001D43B4" w:rsidP="00520719">
      <w:pPr>
        <w:spacing w:before="240" w:after="240"/>
        <w:ind w:firstLine="567"/>
        <w:jc w:val="both"/>
        <w:rPr>
          <w:rFonts w:cs="Calibri Light"/>
          <w:color w:val="E36C0A" w:themeColor="accent6" w:themeShade="BF"/>
        </w:rPr>
      </w:pPr>
    </w:p>
    <w:p w14:paraId="01D9AC58" w14:textId="77777777" w:rsidR="001D43B4" w:rsidRDefault="001D43B4" w:rsidP="00520719">
      <w:pPr>
        <w:spacing w:before="240" w:after="240"/>
        <w:ind w:firstLine="567"/>
        <w:jc w:val="both"/>
        <w:rPr>
          <w:rFonts w:cs="Calibri Light"/>
          <w:color w:val="E36C0A" w:themeColor="accent6" w:themeShade="BF"/>
        </w:rPr>
      </w:pPr>
    </w:p>
    <w:p w14:paraId="1AA8447C" w14:textId="10894BC1" w:rsidR="006055AD" w:rsidRDefault="006055AD" w:rsidP="00520719">
      <w:pPr>
        <w:spacing w:before="240" w:after="240"/>
        <w:ind w:firstLine="567"/>
        <w:jc w:val="both"/>
        <w:rPr>
          <w:rFonts w:cs="Calibri Light"/>
          <w:color w:val="E36C0A" w:themeColor="accent6" w:themeShade="BF"/>
        </w:rPr>
      </w:pPr>
    </w:p>
    <w:p w14:paraId="15E352B7" w14:textId="53016931" w:rsidR="00792037" w:rsidRPr="000465EE" w:rsidRDefault="00163BB0" w:rsidP="00792037">
      <w:pPr>
        <w:pStyle w:val="ListParagraph"/>
        <w:numPr>
          <w:ilvl w:val="2"/>
          <w:numId w:val="9"/>
        </w:numPr>
        <w:spacing w:before="240" w:after="240"/>
        <w:contextualSpacing w:val="0"/>
        <w:jc w:val="both"/>
        <w:rPr>
          <w:rFonts w:cs="Calibri Light"/>
        </w:rPr>
      </w:pPr>
      <w:r w:rsidRPr="00163BB0">
        <w:rPr>
          <w:rFonts w:cstheme="minorHAnsi"/>
        </w:rPr>
        <w:t>The results reported by XCO2 show that of 42 rooms tested for No Sky Line, 14 (33%) met BRE Requirements, 5</w:t>
      </w:r>
      <w:r w:rsidR="006055AD">
        <w:rPr>
          <w:rFonts w:cstheme="minorHAnsi"/>
        </w:rPr>
        <w:t xml:space="preserve"> (12%)</w:t>
      </w:r>
      <w:r w:rsidRPr="00163BB0">
        <w:rPr>
          <w:rFonts w:cstheme="minorHAnsi"/>
        </w:rPr>
        <w:t xml:space="preserve"> rooms fell within the minor adverse bracket, 6</w:t>
      </w:r>
      <w:r w:rsidR="006055AD">
        <w:rPr>
          <w:rFonts w:cstheme="minorHAnsi"/>
        </w:rPr>
        <w:t xml:space="preserve"> (14%)</w:t>
      </w:r>
      <w:r w:rsidRPr="00163BB0">
        <w:rPr>
          <w:rFonts w:cstheme="minorHAnsi"/>
        </w:rPr>
        <w:t xml:space="preserve"> rooms fell into the moderate adverse bracket and 17 </w:t>
      </w:r>
      <w:r w:rsidR="006055AD">
        <w:rPr>
          <w:rFonts w:cstheme="minorHAnsi"/>
        </w:rPr>
        <w:t xml:space="preserve">(41%) </w:t>
      </w:r>
      <w:r w:rsidRPr="00163BB0">
        <w:rPr>
          <w:rFonts w:cstheme="minorHAnsi"/>
        </w:rPr>
        <w:t>rooms had a substantial loss experiencing a 40% reduction or more.</w:t>
      </w:r>
    </w:p>
    <w:p w14:paraId="592B2970" w14:textId="40A4D1CB" w:rsidR="006055AD" w:rsidRPr="00E6742C" w:rsidRDefault="006055AD" w:rsidP="006055AD">
      <w:pPr>
        <w:pStyle w:val="ListParagraph"/>
        <w:numPr>
          <w:ilvl w:val="2"/>
          <w:numId w:val="9"/>
        </w:numPr>
        <w:spacing w:before="240" w:after="240"/>
        <w:contextualSpacing w:val="0"/>
        <w:jc w:val="both"/>
        <w:rPr>
          <w:rFonts w:cs="Calibri Light"/>
        </w:rPr>
      </w:pPr>
      <w:r w:rsidRPr="00E6742C">
        <w:rPr>
          <w:rFonts w:cs="Calibri Light"/>
        </w:rPr>
        <w:t>If an urban factor is applied in this scenario, then a pass rate of 45% is achieved.</w:t>
      </w:r>
      <w:r w:rsidR="00241DAB" w:rsidRPr="00E6742C">
        <w:rPr>
          <w:rFonts w:cs="Calibri Light"/>
        </w:rPr>
        <w:t xml:space="preserve"> </w:t>
      </w:r>
      <w:r w:rsidR="00241DAB" w:rsidRPr="00E6742C">
        <w:rPr>
          <w:rFonts w:cstheme="minorHAnsi"/>
        </w:rPr>
        <w:t xml:space="preserve">This means that </w:t>
      </w:r>
      <w:r w:rsidR="00BE1FE9" w:rsidRPr="00E6742C">
        <w:rPr>
          <w:rFonts w:cstheme="minorHAnsi"/>
        </w:rPr>
        <w:t>5</w:t>
      </w:r>
      <w:r w:rsidR="00241DAB" w:rsidRPr="00E6742C">
        <w:rPr>
          <w:rFonts w:cstheme="minorHAnsi"/>
        </w:rPr>
        <w:t xml:space="preserve">5% of the rooms fall short of the urban pass rate based on the </w:t>
      </w:r>
      <w:r w:rsidR="00E6742C" w:rsidRPr="00E6742C">
        <w:rPr>
          <w:rFonts w:cstheme="minorHAnsi"/>
        </w:rPr>
        <w:t>Ek McQuade corrected</w:t>
      </w:r>
      <w:r w:rsidR="00241DAB" w:rsidRPr="00E6742C">
        <w:rPr>
          <w:rFonts w:cstheme="minorHAnsi"/>
        </w:rPr>
        <w:t xml:space="preserve"> assessment.</w:t>
      </w:r>
    </w:p>
    <w:p w14:paraId="67E189C6" w14:textId="155B8E30" w:rsidR="006055AD" w:rsidRDefault="006055AD" w:rsidP="006055AD">
      <w:pPr>
        <w:pStyle w:val="ListParagraph"/>
        <w:numPr>
          <w:ilvl w:val="2"/>
          <w:numId w:val="9"/>
        </w:numPr>
        <w:spacing w:before="240" w:after="240"/>
        <w:contextualSpacing w:val="0"/>
        <w:jc w:val="both"/>
        <w:rPr>
          <w:rFonts w:cs="Calibri Light"/>
        </w:rPr>
      </w:pPr>
      <w:r>
        <w:rPr>
          <w:rFonts w:cs="Calibri Light"/>
        </w:rPr>
        <w:t>A substantial loss to 41% of the windows is quite high especially as 9 of the rooms have the benefit of dual aspect windows.</w:t>
      </w:r>
    </w:p>
    <w:p w14:paraId="57F995D1" w14:textId="455E1BC6" w:rsidR="006055AD" w:rsidRDefault="006055AD" w:rsidP="006055AD">
      <w:pPr>
        <w:pStyle w:val="ListParagraph"/>
        <w:numPr>
          <w:ilvl w:val="2"/>
          <w:numId w:val="9"/>
        </w:numPr>
        <w:spacing w:before="240" w:after="240"/>
        <w:contextualSpacing w:val="0"/>
        <w:jc w:val="both"/>
        <w:rPr>
          <w:rFonts w:cs="Calibri Light"/>
        </w:rPr>
      </w:pPr>
      <w:r>
        <w:rPr>
          <w:rFonts w:cs="Calibri Light"/>
        </w:rPr>
        <w:t xml:space="preserve">Overall in this Henry House Due Diligence exercise, the </w:t>
      </w:r>
      <w:r w:rsidR="00075E74">
        <w:rPr>
          <w:rFonts w:cs="Calibri Light"/>
        </w:rPr>
        <w:t xml:space="preserve">NSL </w:t>
      </w:r>
      <w:r>
        <w:rPr>
          <w:rFonts w:cs="Calibri Light"/>
        </w:rPr>
        <w:t xml:space="preserve">urban pass rate has dropped from </w:t>
      </w:r>
      <w:r w:rsidR="00E61E50">
        <w:rPr>
          <w:rFonts w:cs="Calibri Light"/>
        </w:rPr>
        <w:t>the</w:t>
      </w:r>
      <w:r w:rsidR="00887A95">
        <w:rPr>
          <w:rFonts w:cs="Calibri Light"/>
        </w:rPr>
        <w:t xml:space="preserve"> XCO2</w:t>
      </w:r>
      <w:r>
        <w:rPr>
          <w:rFonts w:cs="Calibri Light"/>
        </w:rPr>
        <w:t xml:space="preserve"> reported 68% urban pass </w:t>
      </w:r>
      <w:r w:rsidR="00887A95">
        <w:rPr>
          <w:rFonts w:cs="Calibri Light"/>
        </w:rPr>
        <w:t>rate</w:t>
      </w:r>
      <w:r w:rsidR="00E61E50">
        <w:rPr>
          <w:rFonts w:cs="Calibri Light"/>
        </w:rPr>
        <w:t xml:space="preserve">, </w:t>
      </w:r>
      <w:r w:rsidR="00887A95">
        <w:rPr>
          <w:rFonts w:cs="Calibri Light"/>
        </w:rPr>
        <w:t xml:space="preserve">down </w:t>
      </w:r>
      <w:r>
        <w:rPr>
          <w:rFonts w:cs="Calibri Light"/>
        </w:rPr>
        <w:t xml:space="preserve">to </w:t>
      </w:r>
      <w:r w:rsidR="00887A95">
        <w:rPr>
          <w:rFonts w:cs="Calibri Light"/>
        </w:rPr>
        <w:t xml:space="preserve">Ek McQuade’s </w:t>
      </w:r>
      <w:r>
        <w:rPr>
          <w:rFonts w:cs="Calibri Light"/>
        </w:rPr>
        <w:t xml:space="preserve">45% urban pass rate. </w:t>
      </w:r>
    </w:p>
    <w:p w14:paraId="65C32330" w14:textId="1D2CF32B" w:rsidR="006055AD" w:rsidRDefault="006055AD" w:rsidP="006055AD">
      <w:pPr>
        <w:pStyle w:val="ListParagraph"/>
        <w:numPr>
          <w:ilvl w:val="2"/>
          <w:numId w:val="9"/>
        </w:numPr>
        <w:spacing w:before="240" w:after="240"/>
        <w:contextualSpacing w:val="0"/>
        <w:jc w:val="both"/>
        <w:rPr>
          <w:rFonts w:cs="Calibri Light"/>
        </w:rPr>
      </w:pPr>
      <w:r>
        <w:rPr>
          <w:rFonts w:cs="Calibri Light"/>
        </w:rPr>
        <w:t xml:space="preserve">This means XCO2 had reported 16 rooms </w:t>
      </w:r>
      <w:r w:rsidR="00AF4D54">
        <w:rPr>
          <w:rFonts w:cs="Calibri Light"/>
        </w:rPr>
        <w:t>we</w:t>
      </w:r>
      <w:r>
        <w:rPr>
          <w:rFonts w:cs="Calibri Light"/>
        </w:rPr>
        <w:t>re below an urban pass rate criteria, ho</w:t>
      </w:r>
      <w:r w:rsidR="006F04CD">
        <w:rPr>
          <w:rFonts w:cs="Calibri Light"/>
        </w:rPr>
        <w:t>we</w:t>
      </w:r>
      <w:r>
        <w:rPr>
          <w:rFonts w:cs="Calibri Light"/>
        </w:rPr>
        <w:t>ver</w:t>
      </w:r>
      <w:r w:rsidR="006F04CD">
        <w:rPr>
          <w:rFonts w:cs="Calibri Light"/>
        </w:rPr>
        <w:t>,</w:t>
      </w:r>
      <w:r>
        <w:rPr>
          <w:rFonts w:cs="Calibri Light"/>
        </w:rPr>
        <w:t xml:space="preserve"> the </w:t>
      </w:r>
      <w:r w:rsidR="00887A95">
        <w:rPr>
          <w:rFonts w:cs="Calibri Light"/>
        </w:rPr>
        <w:t xml:space="preserve">Ek McQuade </w:t>
      </w:r>
      <w:r>
        <w:rPr>
          <w:rFonts w:cs="Calibri Light"/>
        </w:rPr>
        <w:t xml:space="preserve">due diligence exercise has proved that there will be 23 rooms below an urban pass rate with 7 extra rooms falling into this category. </w:t>
      </w:r>
    </w:p>
    <w:p w14:paraId="060DE23F" w14:textId="5FAC4EDB" w:rsidR="006055AD" w:rsidRDefault="006055AD" w:rsidP="006055AD">
      <w:pPr>
        <w:pStyle w:val="ListParagraph"/>
        <w:numPr>
          <w:ilvl w:val="2"/>
          <w:numId w:val="9"/>
        </w:numPr>
        <w:spacing w:before="240" w:after="240"/>
        <w:contextualSpacing w:val="0"/>
        <w:jc w:val="both"/>
        <w:rPr>
          <w:rFonts w:cs="Calibri Light"/>
        </w:rPr>
      </w:pPr>
      <w:r>
        <w:rPr>
          <w:rFonts w:cs="Calibri Light"/>
        </w:rPr>
        <w:t xml:space="preserve"> If the same due diligence exercise was used for William House</w:t>
      </w:r>
      <w:r w:rsidR="00F013C3">
        <w:rPr>
          <w:rFonts w:cs="Calibri Light"/>
        </w:rPr>
        <w:t xml:space="preserve"> one would expect to see similar results</w:t>
      </w:r>
      <w:r w:rsidR="00075E74">
        <w:rPr>
          <w:rFonts w:cs="Calibri Light"/>
        </w:rPr>
        <w:t xml:space="preserve"> with an increased number of windows and rooms failing short of BRE recommendations. This is qualified by reviewing the Carey Jones Architects internal layout drawings for William House that can be found in Appendix F.</w:t>
      </w:r>
    </w:p>
    <w:p w14:paraId="7A3A367D" w14:textId="144AFB57" w:rsidR="00792037" w:rsidRPr="00C82ACC" w:rsidRDefault="00163D3E" w:rsidP="00792037">
      <w:pPr>
        <w:numPr>
          <w:ilvl w:val="1"/>
          <w:numId w:val="9"/>
        </w:numPr>
        <w:spacing w:before="240" w:after="240" w:line="240" w:lineRule="auto"/>
        <w:jc w:val="both"/>
        <w:outlineLvl w:val="0"/>
        <w:rPr>
          <w:rFonts w:cstheme="minorHAnsi"/>
          <w:color w:val="E36C0A" w:themeColor="accent6" w:themeShade="BF"/>
          <w:sz w:val="32"/>
          <w:szCs w:val="32"/>
        </w:rPr>
      </w:pPr>
      <w:r>
        <w:rPr>
          <w:rFonts w:cstheme="minorHAnsi"/>
          <w:color w:val="E36C0A" w:themeColor="accent6" w:themeShade="BF"/>
          <w:sz w:val="32"/>
          <w:szCs w:val="32"/>
        </w:rPr>
        <w:t>S</w:t>
      </w:r>
      <w:r w:rsidRPr="00163D3E">
        <w:rPr>
          <w:rFonts w:cstheme="minorHAnsi"/>
          <w:color w:val="E36C0A" w:themeColor="accent6" w:themeShade="BF"/>
          <w:sz w:val="32"/>
          <w:szCs w:val="32"/>
        </w:rPr>
        <w:t>unlight APSH &amp; Winter Sunlight Review</w:t>
      </w:r>
    </w:p>
    <w:p w14:paraId="2649459C" w14:textId="414138AF" w:rsidR="00792037" w:rsidRPr="006F483A" w:rsidRDefault="00075E74" w:rsidP="00792037">
      <w:pPr>
        <w:pStyle w:val="ListParagraph"/>
        <w:numPr>
          <w:ilvl w:val="2"/>
          <w:numId w:val="9"/>
        </w:numPr>
        <w:spacing w:before="240" w:after="240"/>
        <w:contextualSpacing w:val="0"/>
        <w:jc w:val="both"/>
        <w:rPr>
          <w:rFonts w:cs="Calibri Light"/>
        </w:rPr>
      </w:pPr>
      <w:r>
        <w:rPr>
          <w:rFonts w:cstheme="minorHAnsi"/>
        </w:rPr>
        <w:t xml:space="preserve">XCO2 have reported that total of 296 windows </w:t>
      </w:r>
      <w:r w:rsidR="00AF4D54">
        <w:rPr>
          <w:rFonts w:cstheme="minorHAnsi"/>
        </w:rPr>
        <w:t>we</w:t>
      </w:r>
      <w:r>
        <w:rPr>
          <w:rFonts w:cstheme="minorHAnsi"/>
        </w:rPr>
        <w:t xml:space="preserve">re assessed for sunlight ASPH &amp; Winter Sunlight Hours. They state that 39 windows do not meet either APSH or WPSH. This could potentially change when the model is updated to accurately reflect the existing and proposed buildings. </w:t>
      </w:r>
    </w:p>
    <w:p w14:paraId="6D45DBEA" w14:textId="12423332" w:rsidR="006F483A" w:rsidRPr="006F483A" w:rsidRDefault="006F483A" w:rsidP="00946BA6">
      <w:pPr>
        <w:pStyle w:val="ListParagraph"/>
        <w:numPr>
          <w:ilvl w:val="2"/>
          <w:numId w:val="9"/>
        </w:numPr>
        <w:spacing w:before="240" w:after="240"/>
        <w:contextualSpacing w:val="0"/>
        <w:jc w:val="both"/>
        <w:rPr>
          <w:rFonts w:cs="Calibri Light"/>
        </w:rPr>
      </w:pPr>
      <w:r w:rsidRPr="006F483A">
        <w:rPr>
          <w:rFonts w:cstheme="minorHAnsi"/>
        </w:rPr>
        <w:t xml:space="preserve">XCO2 have reported that total of 116 rooms </w:t>
      </w:r>
      <w:r w:rsidR="00AF4D54">
        <w:rPr>
          <w:rFonts w:cstheme="minorHAnsi"/>
        </w:rPr>
        <w:t>we</w:t>
      </w:r>
      <w:r w:rsidRPr="006F483A">
        <w:rPr>
          <w:rFonts w:cstheme="minorHAnsi"/>
        </w:rPr>
        <w:t>re assessed for sunlight ASPH &amp; Winter Sunlight Hours. They state that 22 rooms do not meet either APSH or WPSH. This could potentially change when the model is updated to accurately reflect the existing buildings, proposed buildings and accurate internal room layouts.</w:t>
      </w:r>
    </w:p>
    <w:p w14:paraId="1F4A2355" w14:textId="0997EA48" w:rsidR="00792037" w:rsidRPr="00075E74" w:rsidRDefault="00075E74" w:rsidP="00736E54">
      <w:pPr>
        <w:pStyle w:val="ListParagraph"/>
        <w:numPr>
          <w:ilvl w:val="2"/>
          <w:numId w:val="9"/>
        </w:numPr>
        <w:spacing w:before="240" w:after="240" w:line="276" w:lineRule="auto"/>
        <w:contextualSpacing w:val="0"/>
        <w:jc w:val="both"/>
        <w:rPr>
          <w:rFonts w:cstheme="minorHAnsi"/>
        </w:rPr>
      </w:pPr>
      <w:r w:rsidRPr="00075E74">
        <w:rPr>
          <w:rFonts w:cstheme="minorHAnsi"/>
        </w:rPr>
        <w:t xml:space="preserve">At this juncture, I am not prepared to offer any further opinion on the sunlight results due to my findings in the 3D </w:t>
      </w:r>
      <w:r>
        <w:rPr>
          <w:rFonts w:cstheme="minorHAnsi"/>
        </w:rPr>
        <w:t>modelling d</w:t>
      </w:r>
      <w:r w:rsidRPr="00075E74">
        <w:rPr>
          <w:rFonts w:cstheme="minorHAnsi"/>
        </w:rPr>
        <w:t xml:space="preserve">ue </w:t>
      </w:r>
      <w:r>
        <w:rPr>
          <w:rFonts w:cstheme="minorHAnsi"/>
        </w:rPr>
        <w:t>d</w:t>
      </w:r>
      <w:r w:rsidRPr="00075E74">
        <w:rPr>
          <w:rFonts w:cstheme="minorHAnsi"/>
        </w:rPr>
        <w:t xml:space="preserve">iligence and </w:t>
      </w:r>
      <w:r>
        <w:rPr>
          <w:rFonts w:cstheme="minorHAnsi"/>
        </w:rPr>
        <w:t>Henry House sample due diligence in sections 7.4 – 7.6 of this report.</w:t>
      </w:r>
    </w:p>
    <w:p w14:paraId="6EB403AB" w14:textId="0357D461" w:rsidR="00163D3E" w:rsidRPr="00C82ACC" w:rsidRDefault="00163D3E" w:rsidP="00163D3E">
      <w:pPr>
        <w:numPr>
          <w:ilvl w:val="1"/>
          <w:numId w:val="9"/>
        </w:numPr>
        <w:spacing w:before="240" w:after="240" w:line="240" w:lineRule="auto"/>
        <w:jc w:val="both"/>
        <w:outlineLvl w:val="0"/>
        <w:rPr>
          <w:rFonts w:cstheme="minorHAnsi"/>
          <w:color w:val="E36C0A" w:themeColor="accent6" w:themeShade="BF"/>
          <w:sz w:val="32"/>
          <w:szCs w:val="32"/>
        </w:rPr>
      </w:pPr>
      <w:r w:rsidRPr="00163D3E">
        <w:rPr>
          <w:rFonts w:cstheme="minorHAnsi"/>
          <w:color w:val="E36C0A" w:themeColor="accent6" w:themeShade="BF"/>
          <w:sz w:val="32"/>
          <w:szCs w:val="32"/>
        </w:rPr>
        <w:t>Overshadowing Review</w:t>
      </w:r>
    </w:p>
    <w:p w14:paraId="563ECE29" w14:textId="34802629" w:rsidR="00BC31B2" w:rsidRPr="001D43B4" w:rsidRDefault="00346EC4" w:rsidP="00163D3E">
      <w:pPr>
        <w:pStyle w:val="ListParagraph"/>
        <w:numPr>
          <w:ilvl w:val="2"/>
          <w:numId w:val="9"/>
        </w:numPr>
        <w:spacing w:before="240" w:after="240"/>
        <w:contextualSpacing w:val="0"/>
        <w:jc w:val="both"/>
        <w:rPr>
          <w:rFonts w:cs="Calibri Light"/>
        </w:rPr>
      </w:pPr>
      <w:r w:rsidRPr="00BC31B2">
        <w:rPr>
          <w:rFonts w:cstheme="minorHAnsi"/>
          <w:noProof/>
        </w:rPr>
        <w:drawing>
          <wp:anchor distT="0" distB="0" distL="114300" distR="114300" simplePos="0" relativeHeight="251711488" behindDoc="1" locked="0" layoutInCell="1" allowOverlap="1" wp14:anchorId="0E75F770" wp14:editId="0FDE6463">
            <wp:simplePos x="0" y="0"/>
            <wp:positionH relativeFrom="column">
              <wp:posOffset>-635</wp:posOffset>
            </wp:positionH>
            <wp:positionV relativeFrom="paragraph">
              <wp:posOffset>535610</wp:posOffset>
            </wp:positionV>
            <wp:extent cx="5947410" cy="6837527"/>
            <wp:effectExtent l="0" t="0" r="0" b="1905"/>
            <wp:wrapNone/>
            <wp:docPr id="143378060" name="Picture 1" descr="A blueprint of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378060" name="Picture 1" descr="A blueprint of a building&#10;&#10;Description automatically generated"/>
                    <pic:cNvPicPr/>
                  </pic:nvPicPr>
                  <pic:blipFill rotWithShape="1">
                    <a:blip r:embed="rId51">
                      <a:extLst>
                        <a:ext uri="{28A0092B-C50C-407E-A947-70E740481C1C}">
                          <a14:useLocalDpi xmlns:a14="http://schemas.microsoft.com/office/drawing/2010/main" val="0"/>
                        </a:ext>
                      </a:extLst>
                    </a:blip>
                    <a:srcRect t="1268"/>
                    <a:stretch/>
                  </pic:blipFill>
                  <pic:spPr bwMode="auto">
                    <a:xfrm>
                      <a:off x="0" y="0"/>
                      <a:ext cx="5947410" cy="6837527"/>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BC31B2">
        <w:rPr>
          <w:rFonts w:cstheme="minorHAnsi"/>
        </w:rPr>
        <w:t xml:space="preserve">The XCO2 permanent overshadowing assessment covers 9 neighbouring amenity areas. These are all rear garden areas to the properties shown </w:t>
      </w:r>
      <w:r w:rsidR="001D43B4">
        <w:rPr>
          <w:rFonts w:cstheme="minorHAnsi"/>
        </w:rPr>
        <w:t>below</w:t>
      </w:r>
      <w:r w:rsidR="00BC31B2">
        <w:rPr>
          <w:rFonts w:cstheme="minorHAnsi"/>
        </w:rPr>
        <w:t>. Image taken from figure 35 of XCO2’s report.</w:t>
      </w:r>
    </w:p>
    <w:p w14:paraId="79C9E683" w14:textId="6415D458" w:rsidR="001D43B4" w:rsidRDefault="001D43B4" w:rsidP="001D43B4">
      <w:pPr>
        <w:spacing w:before="240" w:after="240"/>
        <w:jc w:val="both"/>
        <w:rPr>
          <w:rFonts w:cs="Calibri Light"/>
        </w:rPr>
      </w:pPr>
    </w:p>
    <w:p w14:paraId="0B6C4B5D" w14:textId="00E1E725" w:rsidR="001D43B4" w:rsidRDefault="001D43B4" w:rsidP="001D43B4">
      <w:pPr>
        <w:spacing w:before="240" w:after="240"/>
        <w:jc w:val="both"/>
        <w:rPr>
          <w:rFonts w:cs="Calibri Light"/>
        </w:rPr>
      </w:pPr>
    </w:p>
    <w:p w14:paraId="464DEDAE" w14:textId="04EF5C74" w:rsidR="001D43B4" w:rsidRDefault="001D43B4" w:rsidP="001D43B4">
      <w:pPr>
        <w:spacing w:before="240" w:after="240"/>
        <w:jc w:val="both"/>
        <w:rPr>
          <w:rFonts w:cs="Calibri Light"/>
        </w:rPr>
      </w:pPr>
    </w:p>
    <w:p w14:paraId="4B80A9CD" w14:textId="71FF4860" w:rsidR="001D43B4" w:rsidRDefault="001D43B4" w:rsidP="001D43B4">
      <w:pPr>
        <w:spacing w:before="240" w:after="240"/>
        <w:jc w:val="both"/>
        <w:rPr>
          <w:rFonts w:cs="Calibri Light"/>
        </w:rPr>
      </w:pPr>
    </w:p>
    <w:p w14:paraId="4FDDCD27" w14:textId="4BC7995F" w:rsidR="001D43B4" w:rsidRDefault="001D43B4" w:rsidP="001D43B4">
      <w:pPr>
        <w:spacing w:before="240" w:after="240"/>
        <w:jc w:val="both"/>
        <w:rPr>
          <w:rFonts w:cs="Calibri Light"/>
        </w:rPr>
      </w:pPr>
    </w:p>
    <w:p w14:paraId="212FCCFA" w14:textId="6DF93457" w:rsidR="001D43B4" w:rsidRDefault="001D43B4" w:rsidP="001D43B4">
      <w:pPr>
        <w:spacing w:before="240" w:after="240"/>
        <w:jc w:val="both"/>
        <w:rPr>
          <w:rFonts w:cs="Calibri Light"/>
        </w:rPr>
      </w:pPr>
    </w:p>
    <w:p w14:paraId="7CAD6C63" w14:textId="55254734" w:rsidR="001D43B4" w:rsidRDefault="001D43B4" w:rsidP="001D43B4">
      <w:pPr>
        <w:spacing w:before="240" w:after="240"/>
        <w:jc w:val="both"/>
        <w:rPr>
          <w:rFonts w:cs="Calibri Light"/>
        </w:rPr>
      </w:pPr>
    </w:p>
    <w:p w14:paraId="16B46F20" w14:textId="1F734752" w:rsidR="001D43B4" w:rsidRDefault="001D43B4" w:rsidP="001D43B4">
      <w:pPr>
        <w:spacing w:before="240" w:after="240"/>
        <w:jc w:val="both"/>
        <w:rPr>
          <w:rFonts w:cs="Calibri Light"/>
        </w:rPr>
      </w:pPr>
    </w:p>
    <w:p w14:paraId="6830EF95" w14:textId="77CF2E02" w:rsidR="001D43B4" w:rsidRDefault="001D43B4" w:rsidP="001D43B4">
      <w:pPr>
        <w:spacing w:before="240" w:after="240"/>
        <w:jc w:val="both"/>
        <w:rPr>
          <w:rFonts w:cs="Calibri Light"/>
        </w:rPr>
      </w:pPr>
    </w:p>
    <w:p w14:paraId="7462A3C4" w14:textId="50AFD1AB" w:rsidR="001D43B4" w:rsidRDefault="001D43B4" w:rsidP="001D43B4">
      <w:pPr>
        <w:spacing w:before="240" w:after="240"/>
        <w:jc w:val="both"/>
        <w:rPr>
          <w:rFonts w:cs="Calibri Light"/>
        </w:rPr>
      </w:pPr>
    </w:p>
    <w:p w14:paraId="115EA865" w14:textId="5F533500" w:rsidR="001D43B4" w:rsidRDefault="001D43B4" w:rsidP="001D43B4">
      <w:pPr>
        <w:spacing w:before="240" w:after="240"/>
        <w:jc w:val="both"/>
        <w:rPr>
          <w:rFonts w:cs="Calibri Light"/>
        </w:rPr>
      </w:pPr>
    </w:p>
    <w:p w14:paraId="74BAF8DE" w14:textId="3AAB668B" w:rsidR="001D43B4" w:rsidRDefault="001D43B4" w:rsidP="001D43B4">
      <w:pPr>
        <w:spacing w:before="240" w:after="240"/>
        <w:jc w:val="both"/>
        <w:rPr>
          <w:rFonts w:cs="Calibri Light"/>
        </w:rPr>
      </w:pPr>
    </w:p>
    <w:p w14:paraId="0D38D424" w14:textId="4218F7F8" w:rsidR="001D43B4" w:rsidRDefault="001D43B4" w:rsidP="001D43B4">
      <w:pPr>
        <w:spacing w:before="240" w:after="240"/>
        <w:jc w:val="both"/>
        <w:rPr>
          <w:rFonts w:cs="Calibri Light"/>
        </w:rPr>
      </w:pPr>
    </w:p>
    <w:p w14:paraId="22AF2207" w14:textId="0970A1CD" w:rsidR="001D43B4" w:rsidRDefault="001D43B4" w:rsidP="001D43B4">
      <w:pPr>
        <w:spacing w:before="240" w:after="240"/>
        <w:jc w:val="both"/>
        <w:rPr>
          <w:rFonts w:cs="Calibri Light"/>
        </w:rPr>
      </w:pPr>
    </w:p>
    <w:p w14:paraId="60E58F71" w14:textId="1F598B52" w:rsidR="001D43B4" w:rsidRDefault="001D43B4" w:rsidP="001D43B4">
      <w:pPr>
        <w:spacing w:before="240" w:after="240"/>
        <w:jc w:val="both"/>
        <w:rPr>
          <w:rFonts w:cs="Calibri Light"/>
        </w:rPr>
      </w:pPr>
    </w:p>
    <w:p w14:paraId="22723521" w14:textId="77777777" w:rsidR="001D43B4" w:rsidRDefault="001D43B4" w:rsidP="001D43B4">
      <w:pPr>
        <w:spacing w:before="240" w:after="240"/>
        <w:jc w:val="both"/>
        <w:rPr>
          <w:rFonts w:cs="Calibri Light"/>
        </w:rPr>
      </w:pPr>
    </w:p>
    <w:p w14:paraId="79253A21" w14:textId="77777777" w:rsidR="001D43B4" w:rsidRDefault="001D43B4" w:rsidP="001D43B4">
      <w:pPr>
        <w:spacing w:before="240" w:after="240"/>
        <w:jc w:val="both"/>
        <w:rPr>
          <w:rFonts w:cs="Calibri Light"/>
        </w:rPr>
      </w:pPr>
    </w:p>
    <w:p w14:paraId="79248DE5" w14:textId="77777777" w:rsidR="001D43B4" w:rsidRPr="001D43B4" w:rsidRDefault="001D43B4" w:rsidP="001D43B4">
      <w:pPr>
        <w:spacing w:before="240" w:after="240"/>
        <w:jc w:val="both"/>
        <w:rPr>
          <w:rFonts w:cs="Calibri Light"/>
        </w:rPr>
      </w:pPr>
    </w:p>
    <w:p w14:paraId="612FDBCF" w14:textId="77777777" w:rsidR="00BC31B2" w:rsidRDefault="00BC31B2" w:rsidP="00BC31B2">
      <w:pPr>
        <w:spacing w:before="240" w:after="240"/>
        <w:jc w:val="both"/>
        <w:rPr>
          <w:rFonts w:cstheme="minorHAnsi"/>
        </w:rPr>
      </w:pPr>
    </w:p>
    <w:p w14:paraId="4925F44E" w14:textId="1A510864" w:rsidR="00BC31B2" w:rsidRPr="006473A1" w:rsidRDefault="006473A1" w:rsidP="00BC31B2">
      <w:pPr>
        <w:pStyle w:val="ListParagraph"/>
        <w:numPr>
          <w:ilvl w:val="2"/>
          <w:numId w:val="9"/>
        </w:numPr>
        <w:spacing w:before="240" w:after="240"/>
        <w:contextualSpacing w:val="0"/>
        <w:jc w:val="both"/>
        <w:rPr>
          <w:rFonts w:cs="Calibri Light"/>
        </w:rPr>
      </w:pPr>
      <w:r>
        <w:rPr>
          <w:rFonts w:cstheme="minorHAnsi"/>
        </w:rPr>
        <w:t>XCO2 have reported all 9 areas will meet BRE criteria for permanent shadow</w:t>
      </w:r>
      <w:r w:rsidR="00BC31B2">
        <w:rPr>
          <w:rFonts w:cstheme="minorHAnsi"/>
        </w:rPr>
        <w:t>.</w:t>
      </w:r>
      <w:r>
        <w:rPr>
          <w:rFonts w:cstheme="minorHAnsi"/>
        </w:rPr>
        <w:t xml:space="preserve"> The contour drawings above would certainly indicate that this would be the case for amenity areas A3 – A9 with very little change from existing compared to proposed. </w:t>
      </w:r>
    </w:p>
    <w:p w14:paraId="06D51354" w14:textId="3AC43348" w:rsidR="006473A1" w:rsidRPr="006473A1" w:rsidRDefault="006473A1" w:rsidP="00BC31B2">
      <w:pPr>
        <w:pStyle w:val="ListParagraph"/>
        <w:numPr>
          <w:ilvl w:val="2"/>
          <w:numId w:val="9"/>
        </w:numPr>
        <w:spacing w:before="240" w:after="240"/>
        <w:contextualSpacing w:val="0"/>
        <w:jc w:val="both"/>
        <w:rPr>
          <w:rFonts w:cs="Calibri Light"/>
        </w:rPr>
      </w:pPr>
      <w:r>
        <w:rPr>
          <w:rFonts w:cstheme="minorHAnsi"/>
        </w:rPr>
        <w:t xml:space="preserve">Amenity areas A1 at 53.5% and A2 at 61.7% proposed area lit could become problematic if the proposed development is assessed with an accurate model located to the correct X, Y and Z coordinates. Amenity Area A2 has a reduction ratio of 0.88, this is only 0.08 away from a potential sub urban failure, </w:t>
      </w:r>
      <w:r w:rsidR="00ED50FE">
        <w:rPr>
          <w:rFonts w:cstheme="minorHAnsi"/>
        </w:rPr>
        <w:t>however</w:t>
      </w:r>
      <w:r>
        <w:rPr>
          <w:rFonts w:cstheme="minorHAnsi"/>
        </w:rPr>
        <w:t xml:space="preserve"> one would expect that A1 &amp; A2 amenity areas would fulfil an urban pass </w:t>
      </w:r>
      <w:r w:rsidR="00637217">
        <w:rPr>
          <w:rFonts w:cstheme="minorHAnsi"/>
        </w:rPr>
        <w:t>by</w:t>
      </w:r>
      <w:r>
        <w:rPr>
          <w:rFonts w:cstheme="minorHAnsi"/>
        </w:rPr>
        <w:t xml:space="preserve"> remaining within 0.3 of the existing value. </w:t>
      </w:r>
    </w:p>
    <w:p w14:paraId="31286974" w14:textId="52828F04" w:rsidR="00BC31B2" w:rsidRPr="00927007" w:rsidRDefault="006473A1" w:rsidP="00DC5DFD">
      <w:pPr>
        <w:pStyle w:val="ListParagraph"/>
        <w:numPr>
          <w:ilvl w:val="2"/>
          <w:numId w:val="9"/>
        </w:numPr>
        <w:spacing w:before="240" w:after="240"/>
        <w:contextualSpacing w:val="0"/>
        <w:jc w:val="both"/>
        <w:rPr>
          <w:rFonts w:cstheme="minorHAnsi"/>
        </w:rPr>
      </w:pPr>
      <w:r w:rsidRPr="00927007">
        <w:rPr>
          <w:rFonts w:cstheme="minorHAnsi"/>
        </w:rPr>
        <w:t>XCO2 have not submitted a transient shadow assessment</w:t>
      </w:r>
      <w:r w:rsidR="00F35737" w:rsidRPr="00927007">
        <w:rPr>
          <w:rFonts w:cstheme="minorHAnsi"/>
        </w:rPr>
        <w:t>. This assessment</w:t>
      </w:r>
      <w:r w:rsidR="000E256E" w:rsidRPr="00927007">
        <w:rPr>
          <w:rFonts w:cstheme="minorHAnsi"/>
        </w:rPr>
        <w:t xml:space="preserve"> show</w:t>
      </w:r>
      <w:r w:rsidR="00F35737" w:rsidRPr="00927007">
        <w:rPr>
          <w:rFonts w:cstheme="minorHAnsi"/>
        </w:rPr>
        <w:t>s</w:t>
      </w:r>
      <w:r w:rsidR="000E256E" w:rsidRPr="00927007">
        <w:rPr>
          <w:rFonts w:cstheme="minorHAnsi"/>
        </w:rPr>
        <w:t xml:space="preserve"> the shadow creep at hourly intervals during the </w:t>
      </w:r>
      <w:r w:rsidR="00F35737" w:rsidRPr="00927007">
        <w:rPr>
          <w:rFonts w:cstheme="minorHAnsi"/>
        </w:rPr>
        <w:t xml:space="preserve">course of the </w:t>
      </w:r>
      <w:r w:rsidR="000E256E" w:rsidRPr="00927007">
        <w:rPr>
          <w:rFonts w:cstheme="minorHAnsi"/>
        </w:rPr>
        <w:t>day</w:t>
      </w:r>
      <w:r w:rsidRPr="00927007">
        <w:rPr>
          <w:rFonts w:cstheme="minorHAnsi"/>
        </w:rPr>
        <w:t xml:space="preserve">. </w:t>
      </w:r>
      <w:r w:rsidR="00F35737" w:rsidRPr="00927007">
        <w:rPr>
          <w:rFonts w:cstheme="minorHAnsi"/>
        </w:rPr>
        <w:t>Usually assessed and simulated for the 21st March</w:t>
      </w:r>
      <w:r w:rsidR="00927007" w:rsidRPr="00927007">
        <w:rPr>
          <w:rFonts w:cstheme="minorHAnsi"/>
        </w:rPr>
        <w:t xml:space="preserve">, Spring equinox. </w:t>
      </w:r>
      <w:r w:rsidRPr="00927007">
        <w:rPr>
          <w:rFonts w:cstheme="minorHAnsi"/>
        </w:rPr>
        <w:t xml:space="preserve">This </w:t>
      </w:r>
      <w:r w:rsidR="00927007" w:rsidRPr="00927007">
        <w:rPr>
          <w:rFonts w:cstheme="minorHAnsi"/>
        </w:rPr>
        <w:t xml:space="preserve">assessment </w:t>
      </w:r>
      <w:r w:rsidRPr="00927007">
        <w:rPr>
          <w:rFonts w:cstheme="minorHAnsi"/>
        </w:rPr>
        <w:t xml:space="preserve">can assist the layman understand </w:t>
      </w:r>
      <w:r w:rsidR="00637217">
        <w:rPr>
          <w:rFonts w:cstheme="minorHAnsi"/>
        </w:rPr>
        <w:t>how the</w:t>
      </w:r>
      <w:r w:rsidRPr="00927007">
        <w:rPr>
          <w:rFonts w:cstheme="minorHAnsi"/>
        </w:rPr>
        <w:t xml:space="preserve"> amenity area will be </w:t>
      </w:r>
      <w:r w:rsidR="000E256E" w:rsidRPr="00927007">
        <w:rPr>
          <w:rFonts w:cstheme="minorHAnsi"/>
        </w:rPr>
        <w:t>affected</w:t>
      </w:r>
      <w:r w:rsidR="00637217">
        <w:rPr>
          <w:rFonts w:cstheme="minorHAnsi"/>
        </w:rPr>
        <w:t xml:space="preserve"> during the course of the day</w:t>
      </w:r>
      <w:r w:rsidR="00927007" w:rsidRPr="00927007">
        <w:rPr>
          <w:rFonts w:cstheme="minorHAnsi"/>
        </w:rPr>
        <w:t>.</w:t>
      </w:r>
    </w:p>
    <w:p w14:paraId="76476155" w14:textId="3555A1AE" w:rsidR="00792037" w:rsidRDefault="00792037">
      <w:pPr>
        <w:rPr>
          <w:rFonts w:cstheme="minorHAnsi"/>
        </w:rPr>
      </w:pPr>
      <w:r>
        <w:rPr>
          <w:rFonts w:cstheme="minorHAnsi"/>
        </w:rPr>
        <w:br w:type="page"/>
      </w:r>
    </w:p>
    <w:p w14:paraId="35C9AAD3" w14:textId="6BA6A44C" w:rsidR="00C82ACC" w:rsidRPr="00C82ACC" w:rsidRDefault="00131733" w:rsidP="00131733">
      <w:pPr>
        <w:numPr>
          <w:ilvl w:val="0"/>
          <w:numId w:val="9"/>
        </w:numPr>
        <w:spacing w:before="240" w:after="240" w:line="240" w:lineRule="auto"/>
        <w:outlineLvl w:val="0"/>
        <w:rPr>
          <w:rFonts w:cstheme="minorHAnsi"/>
          <w:b/>
          <w:bCs/>
          <w:color w:val="E36C0A" w:themeColor="accent6" w:themeShade="BF"/>
          <w:sz w:val="44"/>
          <w:szCs w:val="44"/>
        </w:rPr>
      </w:pPr>
      <w:r w:rsidRPr="00131733">
        <w:rPr>
          <w:rFonts w:cstheme="minorHAnsi"/>
          <w:b/>
          <w:bCs/>
          <w:color w:val="E36C0A" w:themeColor="accent6" w:themeShade="BF"/>
          <w:sz w:val="44"/>
          <w:szCs w:val="44"/>
        </w:rPr>
        <w:t xml:space="preserve">Review of XCO2 assessment of new residential properties for DSO dated </w:t>
      </w:r>
      <w:r>
        <w:rPr>
          <w:rFonts w:cstheme="minorHAnsi"/>
          <w:b/>
          <w:bCs/>
          <w:color w:val="E36C0A" w:themeColor="accent6" w:themeShade="BF"/>
          <w:sz w:val="44"/>
          <w:szCs w:val="44"/>
        </w:rPr>
        <w:t xml:space="preserve">         </w:t>
      </w:r>
      <w:r w:rsidRPr="00131733">
        <w:rPr>
          <w:rFonts w:cstheme="minorHAnsi"/>
          <w:b/>
          <w:bCs/>
          <w:color w:val="E36C0A" w:themeColor="accent6" w:themeShade="BF"/>
          <w:sz w:val="44"/>
          <w:szCs w:val="44"/>
        </w:rPr>
        <w:t>(28 May 2024</w:t>
      </w:r>
      <w:r>
        <w:rPr>
          <w:rFonts w:cstheme="minorHAnsi"/>
          <w:b/>
          <w:bCs/>
          <w:color w:val="E36C0A" w:themeColor="accent6" w:themeShade="BF"/>
          <w:sz w:val="44"/>
          <w:szCs w:val="44"/>
        </w:rPr>
        <w:t>)</w:t>
      </w:r>
      <w:r w:rsidR="00AF0A6D">
        <w:rPr>
          <w:rFonts w:cstheme="minorHAnsi"/>
          <w:b/>
          <w:bCs/>
          <w:color w:val="E36C0A" w:themeColor="accent6" w:themeShade="BF"/>
          <w:sz w:val="44"/>
          <w:szCs w:val="44"/>
        </w:rPr>
        <w:t xml:space="preserve"> </w:t>
      </w:r>
    </w:p>
    <w:p w14:paraId="14AB248A" w14:textId="29AC340C" w:rsidR="00C82ACC" w:rsidRPr="00C82ACC" w:rsidRDefault="00A97557" w:rsidP="00C82ACC">
      <w:pPr>
        <w:numPr>
          <w:ilvl w:val="1"/>
          <w:numId w:val="9"/>
        </w:numPr>
        <w:spacing w:before="240" w:after="240" w:line="240" w:lineRule="auto"/>
        <w:jc w:val="both"/>
        <w:outlineLvl w:val="0"/>
        <w:rPr>
          <w:rFonts w:cstheme="minorHAnsi"/>
          <w:color w:val="E36C0A" w:themeColor="accent6" w:themeShade="BF"/>
          <w:sz w:val="32"/>
          <w:szCs w:val="32"/>
        </w:rPr>
      </w:pPr>
      <w:r w:rsidRPr="00A97557">
        <w:rPr>
          <w:rFonts w:cstheme="minorHAnsi"/>
          <w:color w:val="E36C0A" w:themeColor="accent6" w:themeShade="BF"/>
          <w:sz w:val="32"/>
          <w:szCs w:val="32"/>
        </w:rPr>
        <w:t>Daylight VSC Review Block A &amp; B</w:t>
      </w:r>
    </w:p>
    <w:p w14:paraId="04A58B57" w14:textId="3A0A5459" w:rsidR="00C82ACC" w:rsidRPr="00AF0A6D" w:rsidRDefault="00AF0A6D" w:rsidP="00C82ACC">
      <w:pPr>
        <w:pStyle w:val="ListParagraph"/>
        <w:numPr>
          <w:ilvl w:val="2"/>
          <w:numId w:val="9"/>
        </w:numPr>
        <w:spacing w:before="240" w:after="240"/>
        <w:contextualSpacing w:val="0"/>
        <w:jc w:val="both"/>
        <w:rPr>
          <w:rFonts w:cs="Calibri Light"/>
        </w:rPr>
      </w:pPr>
      <w:r>
        <w:rPr>
          <w:rFonts w:cstheme="minorHAnsi"/>
        </w:rPr>
        <w:t xml:space="preserve">XCO2 have not submitted results for a VSC assessment or any associated Waldram diagram examples. </w:t>
      </w:r>
    </w:p>
    <w:p w14:paraId="4992DDCC" w14:textId="5F2481CE" w:rsidR="00AF0A6D" w:rsidRPr="00AF0A6D" w:rsidRDefault="00AF0A6D" w:rsidP="00C82ACC">
      <w:pPr>
        <w:pStyle w:val="ListParagraph"/>
        <w:numPr>
          <w:ilvl w:val="2"/>
          <w:numId w:val="9"/>
        </w:numPr>
        <w:spacing w:before="240" w:after="240"/>
        <w:contextualSpacing w:val="0"/>
        <w:jc w:val="both"/>
        <w:rPr>
          <w:rFonts w:cs="Calibri Light"/>
        </w:rPr>
      </w:pPr>
      <w:r w:rsidRPr="00AF0A6D">
        <w:t xml:space="preserve">XCO2 have not provided any views or renders of the proposed assessment model in 3D, although </w:t>
      </w:r>
      <w:r w:rsidR="00245EDE">
        <w:t>I</w:t>
      </w:r>
      <w:r w:rsidRPr="00AF0A6D">
        <w:t xml:space="preserve"> can see the</w:t>
      </w:r>
      <w:r w:rsidR="000779BD">
        <w:t xml:space="preserve"> </w:t>
      </w:r>
      <w:proofErr w:type="spellStart"/>
      <w:r w:rsidR="000779BD">
        <w:t>sDA</w:t>
      </w:r>
      <w:proofErr w:type="spellEnd"/>
      <w:r w:rsidR="000779BD">
        <w:t xml:space="preserve"> contour </w:t>
      </w:r>
      <w:r w:rsidRPr="00AF0A6D">
        <w:t>assessments overlaid onto the Hollaway floor plans. If it transpires that this was the same 3D model used for the neighbouring assessment, my fear is that the simulation of proposed light levels are somewhat</w:t>
      </w:r>
    </w:p>
    <w:p w14:paraId="4BB79CB7" w14:textId="2A46B377" w:rsidR="00A97557" w:rsidRPr="009F1603" w:rsidRDefault="00A97557" w:rsidP="00A97557">
      <w:pPr>
        <w:numPr>
          <w:ilvl w:val="1"/>
          <w:numId w:val="9"/>
        </w:numPr>
        <w:spacing w:before="240" w:after="240" w:line="240" w:lineRule="auto"/>
        <w:jc w:val="both"/>
        <w:outlineLvl w:val="0"/>
        <w:rPr>
          <w:rFonts w:cstheme="minorHAnsi"/>
          <w:color w:val="E36C0A" w:themeColor="accent6" w:themeShade="BF"/>
          <w:sz w:val="32"/>
          <w:szCs w:val="32"/>
        </w:rPr>
      </w:pPr>
      <w:r w:rsidRPr="009F1603">
        <w:rPr>
          <w:rFonts w:cstheme="minorHAnsi"/>
          <w:color w:val="E36C0A" w:themeColor="accent6" w:themeShade="BF"/>
          <w:sz w:val="32"/>
          <w:szCs w:val="32"/>
        </w:rPr>
        <w:t xml:space="preserve">Daylight </w:t>
      </w:r>
      <w:proofErr w:type="spellStart"/>
      <w:r w:rsidRPr="009F1603">
        <w:rPr>
          <w:rFonts w:cstheme="minorHAnsi"/>
          <w:color w:val="E36C0A" w:themeColor="accent6" w:themeShade="BF"/>
          <w:sz w:val="32"/>
          <w:szCs w:val="32"/>
        </w:rPr>
        <w:t>sDA</w:t>
      </w:r>
      <w:proofErr w:type="spellEnd"/>
      <w:r w:rsidRPr="009F1603">
        <w:rPr>
          <w:rFonts w:cstheme="minorHAnsi"/>
          <w:color w:val="E36C0A" w:themeColor="accent6" w:themeShade="BF"/>
          <w:sz w:val="32"/>
          <w:szCs w:val="32"/>
        </w:rPr>
        <w:t xml:space="preserve"> Review Block A &amp; B</w:t>
      </w:r>
    </w:p>
    <w:p w14:paraId="69904386" w14:textId="69597B4D" w:rsidR="009F1603" w:rsidRPr="009F1603" w:rsidRDefault="00AF0A6D" w:rsidP="005C5421">
      <w:pPr>
        <w:pStyle w:val="ListParagraph"/>
        <w:numPr>
          <w:ilvl w:val="2"/>
          <w:numId w:val="9"/>
        </w:numPr>
        <w:spacing w:before="240" w:after="240"/>
        <w:contextualSpacing w:val="0"/>
        <w:jc w:val="both"/>
        <w:rPr>
          <w:rFonts w:cs="Calibri Light"/>
        </w:rPr>
      </w:pPr>
      <w:r w:rsidRPr="009F1603">
        <w:t>XCO2 have not provided any render</w:t>
      </w:r>
      <w:r w:rsidR="009F1603">
        <w:t>ed images</w:t>
      </w:r>
      <w:r w:rsidRPr="009F1603">
        <w:t xml:space="preserve"> of the proposed room assessment model in 3D</w:t>
      </w:r>
      <w:r w:rsidR="009F1603">
        <w:t xml:space="preserve"> format</w:t>
      </w:r>
      <w:r w:rsidRPr="009F1603">
        <w:t>,</w:t>
      </w:r>
      <w:r w:rsidR="005720F8" w:rsidRPr="009F1603">
        <w:t xml:space="preserve"> the purpose of this is to establish the materials used on the surfaces of the 3D model</w:t>
      </w:r>
      <w:r w:rsidR="009F1603">
        <w:t xml:space="preserve"> to see how XCO2 applied them to their model</w:t>
      </w:r>
      <w:r w:rsidR="00ED023D" w:rsidRPr="009F1603">
        <w:t>.</w:t>
      </w:r>
      <w:r w:rsidR="009F1603">
        <w:t xml:space="preserve"> </w:t>
      </w:r>
      <w:r w:rsidR="009F1603" w:rsidRPr="009F1603">
        <w:t xml:space="preserve">DW asked </w:t>
      </w:r>
      <w:r w:rsidR="000779BD">
        <w:t>XCO2 this</w:t>
      </w:r>
      <w:r w:rsidR="009F1603" w:rsidRPr="009F1603">
        <w:t xml:space="preserve"> question </w:t>
      </w:r>
      <w:r w:rsidR="000779BD">
        <w:t xml:space="preserve">on </w:t>
      </w:r>
      <w:r w:rsidR="009F1603" w:rsidRPr="009F1603">
        <w:t>14 June</w:t>
      </w:r>
      <w:r w:rsidR="000779BD">
        <w:t xml:space="preserve"> 2024</w:t>
      </w:r>
      <w:r w:rsidR="009F1603" w:rsidRPr="009F1603">
        <w:t xml:space="preserve">, </w:t>
      </w:r>
      <w:r w:rsidR="009F1603">
        <w:t>XCO2 confirmed that n</w:t>
      </w:r>
      <w:r w:rsidR="009F1603" w:rsidRPr="009F1603">
        <w:t>o images</w:t>
      </w:r>
      <w:r w:rsidR="009F1603">
        <w:t xml:space="preserve"> were</w:t>
      </w:r>
      <w:r w:rsidR="009F1603" w:rsidRPr="009F1603">
        <w:t xml:space="preserve"> produced.</w:t>
      </w:r>
    </w:p>
    <w:p w14:paraId="69B42115" w14:textId="40F386D7" w:rsidR="004716FE" w:rsidRPr="004716FE" w:rsidRDefault="00AF0A6D" w:rsidP="005C5421">
      <w:pPr>
        <w:pStyle w:val="ListParagraph"/>
        <w:numPr>
          <w:ilvl w:val="2"/>
          <w:numId w:val="9"/>
        </w:numPr>
        <w:spacing w:before="240" w:after="240"/>
        <w:contextualSpacing w:val="0"/>
        <w:jc w:val="both"/>
        <w:rPr>
          <w:rFonts w:cs="Calibri Light"/>
        </w:rPr>
      </w:pPr>
      <w:r w:rsidRPr="00AF0A6D">
        <w:t xml:space="preserve">If it transpires that this </w:t>
      </w:r>
      <w:r w:rsidR="00ED023D">
        <w:t>assessment model is</w:t>
      </w:r>
      <w:r w:rsidRPr="00AF0A6D">
        <w:t xml:space="preserve"> the same 3D model used for the neighbouring assessment, </w:t>
      </w:r>
      <w:r w:rsidR="004716FE">
        <w:t>our</w:t>
      </w:r>
      <w:r w:rsidRPr="00AF0A6D">
        <w:t xml:space="preserve"> fear is that the simulation of proposed light levels are somewhat</w:t>
      </w:r>
      <w:r>
        <w:t xml:space="preserve"> fla</w:t>
      </w:r>
      <w:r w:rsidR="00241DAB">
        <w:t>we</w:t>
      </w:r>
      <w:r>
        <w:t>d as Block</w:t>
      </w:r>
      <w:r w:rsidR="00C51D57">
        <w:t>s</w:t>
      </w:r>
      <w:r>
        <w:t xml:space="preserve"> A &amp; B are </w:t>
      </w:r>
      <w:r w:rsidR="004716FE">
        <w:t xml:space="preserve">located in the incorrect </w:t>
      </w:r>
      <w:r w:rsidR="00ED023D">
        <w:t xml:space="preserve">X, Y  &amp; Z </w:t>
      </w:r>
      <w:r w:rsidR="004716FE">
        <w:t>position compared to the Hollaway Architects layout drawing.</w:t>
      </w:r>
    </w:p>
    <w:p w14:paraId="7F1A8773" w14:textId="77777777" w:rsidR="004716FE" w:rsidRDefault="00A97557" w:rsidP="004716FE">
      <w:pPr>
        <w:pStyle w:val="ListParagraph"/>
        <w:numPr>
          <w:ilvl w:val="2"/>
          <w:numId w:val="9"/>
        </w:numPr>
        <w:spacing w:before="240" w:after="240"/>
        <w:jc w:val="both"/>
        <w:rPr>
          <w:rFonts w:cstheme="minorHAnsi"/>
        </w:rPr>
      </w:pPr>
      <w:r w:rsidRPr="00AF0A6D">
        <w:rPr>
          <w:rFonts w:cstheme="minorHAnsi"/>
        </w:rPr>
        <w:t xml:space="preserve"> </w:t>
      </w:r>
      <w:r w:rsidR="004716FE" w:rsidRPr="004716FE">
        <w:rPr>
          <w:rFonts w:cstheme="minorHAnsi"/>
        </w:rPr>
        <w:t>XCO2 have quoted the following,</w:t>
      </w:r>
    </w:p>
    <w:p w14:paraId="537BB921" w14:textId="77777777" w:rsidR="004716FE" w:rsidRPr="004716FE" w:rsidRDefault="004716FE" w:rsidP="004716FE">
      <w:pPr>
        <w:pStyle w:val="ListParagraph"/>
        <w:spacing w:before="240" w:after="240"/>
        <w:ind w:left="567"/>
        <w:jc w:val="both"/>
        <w:rPr>
          <w:rFonts w:cstheme="minorHAnsi"/>
        </w:rPr>
      </w:pPr>
    </w:p>
    <w:p w14:paraId="37CB46AE" w14:textId="77777777" w:rsidR="004716FE" w:rsidRPr="004716FE" w:rsidRDefault="004716FE" w:rsidP="004716FE">
      <w:pPr>
        <w:pStyle w:val="ListParagraph"/>
        <w:spacing w:before="240" w:after="240"/>
        <w:ind w:left="567"/>
        <w:jc w:val="both"/>
        <w:rPr>
          <w:rFonts w:cstheme="minorHAnsi"/>
        </w:rPr>
      </w:pPr>
      <w:r w:rsidRPr="004716FE">
        <w:rPr>
          <w:rFonts w:cstheme="minorHAnsi"/>
        </w:rPr>
        <w:t>“</w:t>
      </w:r>
      <w:r w:rsidRPr="00D6321A">
        <w:rPr>
          <w:rFonts w:cstheme="minorHAnsi"/>
          <w:i/>
          <w:iCs/>
        </w:rPr>
        <w:t>For the calculations, the following assumptions have been made:</w:t>
      </w:r>
    </w:p>
    <w:p w14:paraId="0C635D73" w14:textId="0741990C" w:rsidR="004716FE" w:rsidRPr="004716FE" w:rsidRDefault="00001986" w:rsidP="004716FE">
      <w:pPr>
        <w:pStyle w:val="ListParagraph"/>
        <w:numPr>
          <w:ilvl w:val="0"/>
          <w:numId w:val="27"/>
        </w:numPr>
        <w:spacing w:before="240" w:after="240"/>
        <w:jc w:val="both"/>
        <w:rPr>
          <w:rFonts w:cstheme="minorHAnsi"/>
        </w:rPr>
      </w:pPr>
      <w:r w:rsidRPr="00D6321A">
        <w:rPr>
          <w:rFonts w:cstheme="minorHAnsi"/>
          <w:i/>
          <w:iCs/>
        </w:rPr>
        <w:t>6</w:t>
      </w:r>
      <w:r w:rsidR="004716FE" w:rsidRPr="00D6321A">
        <w:rPr>
          <w:rFonts w:cstheme="minorHAnsi"/>
          <w:i/>
          <w:iCs/>
        </w:rPr>
        <w:t>0% interior wall reflectance</w:t>
      </w:r>
      <w:r>
        <w:rPr>
          <w:rFonts w:cstheme="minorHAnsi"/>
        </w:rPr>
        <w:t xml:space="preserve"> (previous assessment used 50%)</w:t>
      </w:r>
    </w:p>
    <w:p w14:paraId="5B04CF41" w14:textId="7F062202" w:rsidR="004716FE" w:rsidRPr="004716FE" w:rsidRDefault="00001986" w:rsidP="004716FE">
      <w:pPr>
        <w:pStyle w:val="ListParagraph"/>
        <w:numPr>
          <w:ilvl w:val="0"/>
          <w:numId w:val="27"/>
        </w:numPr>
        <w:spacing w:before="240" w:after="240"/>
        <w:jc w:val="both"/>
        <w:rPr>
          <w:rFonts w:cstheme="minorHAnsi"/>
        </w:rPr>
      </w:pPr>
      <w:r w:rsidRPr="00D6321A">
        <w:rPr>
          <w:rFonts w:cstheme="minorHAnsi"/>
          <w:i/>
          <w:iCs/>
        </w:rPr>
        <w:t>8</w:t>
      </w:r>
      <w:r w:rsidR="004716FE" w:rsidRPr="00D6321A">
        <w:rPr>
          <w:rFonts w:cstheme="minorHAnsi"/>
          <w:i/>
          <w:iCs/>
        </w:rPr>
        <w:t>0% interior ceiling reflectance</w:t>
      </w:r>
      <w:r>
        <w:rPr>
          <w:rFonts w:cstheme="minorHAnsi"/>
        </w:rPr>
        <w:t xml:space="preserve"> (previous assessment used 70%)</w:t>
      </w:r>
    </w:p>
    <w:p w14:paraId="628FDF95" w14:textId="2C089819" w:rsidR="004716FE" w:rsidRPr="004716FE" w:rsidRDefault="00001986" w:rsidP="004716FE">
      <w:pPr>
        <w:pStyle w:val="ListParagraph"/>
        <w:numPr>
          <w:ilvl w:val="0"/>
          <w:numId w:val="27"/>
        </w:numPr>
        <w:spacing w:before="240" w:after="240"/>
        <w:jc w:val="both"/>
        <w:rPr>
          <w:rFonts w:cstheme="minorHAnsi"/>
        </w:rPr>
      </w:pPr>
      <w:r w:rsidRPr="00D6321A">
        <w:rPr>
          <w:rFonts w:cstheme="minorHAnsi"/>
          <w:i/>
          <w:iCs/>
        </w:rPr>
        <w:t>3</w:t>
      </w:r>
      <w:r w:rsidR="004716FE" w:rsidRPr="00D6321A">
        <w:rPr>
          <w:rFonts w:cstheme="minorHAnsi"/>
          <w:i/>
          <w:iCs/>
        </w:rPr>
        <w:t>0% interior floor reflectance</w:t>
      </w:r>
      <w:r>
        <w:rPr>
          <w:rFonts w:cstheme="minorHAnsi"/>
        </w:rPr>
        <w:t xml:space="preserve"> (previous assessment used 20%)</w:t>
      </w:r>
    </w:p>
    <w:p w14:paraId="44813158" w14:textId="77777777" w:rsidR="004716FE" w:rsidRPr="00D6321A" w:rsidRDefault="004716FE" w:rsidP="004716FE">
      <w:pPr>
        <w:pStyle w:val="ListParagraph"/>
        <w:numPr>
          <w:ilvl w:val="0"/>
          <w:numId w:val="27"/>
        </w:numPr>
        <w:spacing w:before="240" w:after="240"/>
        <w:jc w:val="both"/>
        <w:rPr>
          <w:rFonts w:cstheme="minorHAnsi"/>
          <w:i/>
          <w:iCs/>
        </w:rPr>
      </w:pPr>
      <w:r w:rsidRPr="00D6321A">
        <w:rPr>
          <w:rFonts w:cstheme="minorHAnsi"/>
          <w:i/>
          <w:iCs/>
        </w:rPr>
        <w:t>20% exterior surface reflectance</w:t>
      </w:r>
    </w:p>
    <w:p w14:paraId="2B4ECB1F" w14:textId="77777777" w:rsidR="004716FE" w:rsidRDefault="004716FE" w:rsidP="004716FE">
      <w:pPr>
        <w:pStyle w:val="ListParagraph"/>
        <w:numPr>
          <w:ilvl w:val="0"/>
          <w:numId w:val="27"/>
        </w:numPr>
        <w:spacing w:before="240" w:after="240"/>
        <w:jc w:val="both"/>
        <w:rPr>
          <w:rFonts w:cstheme="minorHAnsi"/>
        </w:rPr>
      </w:pPr>
      <w:r w:rsidRPr="00D6321A">
        <w:rPr>
          <w:rFonts w:cstheme="minorHAnsi"/>
          <w:i/>
          <w:iCs/>
        </w:rPr>
        <w:t>68% light transmission for vertical glazing</w:t>
      </w:r>
      <w:r w:rsidRPr="004716FE">
        <w:rPr>
          <w:rFonts w:cstheme="minorHAnsi"/>
        </w:rPr>
        <w:t>”</w:t>
      </w:r>
    </w:p>
    <w:p w14:paraId="01F41A5F" w14:textId="77777777" w:rsidR="004716FE" w:rsidRPr="004716FE" w:rsidRDefault="004716FE" w:rsidP="004716FE">
      <w:pPr>
        <w:pStyle w:val="ListParagraph"/>
        <w:spacing w:before="240" w:after="240"/>
        <w:ind w:left="567"/>
        <w:jc w:val="both"/>
        <w:rPr>
          <w:rFonts w:cstheme="minorHAnsi"/>
        </w:rPr>
      </w:pPr>
    </w:p>
    <w:p w14:paraId="08D3290D" w14:textId="0CAE249B" w:rsidR="004716FE" w:rsidRDefault="004716FE" w:rsidP="004716FE">
      <w:pPr>
        <w:pStyle w:val="ListParagraph"/>
        <w:numPr>
          <w:ilvl w:val="2"/>
          <w:numId w:val="9"/>
        </w:numPr>
        <w:spacing w:before="240" w:after="240"/>
        <w:jc w:val="both"/>
        <w:rPr>
          <w:rFonts w:cstheme="minorHAnsi"/>
        </w:rPr>
      </w:pPr>
      <w:r w:rsidRPr="004716FE">
        <w:rPr>
          <w:rFonts w:cstheme="minorHAnsi"/>
        </w:rPr>
        <w:t xml:space="preserve">These are the most basic of assumptions, a more detailed assessment could take account of all the proposed materials within the development itself, along with those of the neighbouring properties. Although, at what point does one draw the line on the level of detail that goes into the assessment. It could be infinite. </w:t>
      </w:r>
      <w:r w:rsidR="00241DAB" w:rsidRPr="004716FE">
        <w:rPr>
          <w:rFonts w:cstheme="minorHAnsi"/>
        </w:rPr>
        <w:t>Ho</w:t>
      </w:r>
      <w:r w:rsidR="00241DAB">
        <w:rPr>
          <w:rFonts w:cstheme="minorHAnsi"/>
        </w:rPr>
        <w:t>w</w:t>
      </w:r>
      <w:r w:rsidR="00241DAB" w:rsidRPr="004716FE">
        <w:rPr>
          <w:rFonts w:cstheme="minorHAnsi"/>
        </w:rPr>
        <w:t>ever</w:t>
      </w:r>
      <w:r w:rsidR="00C51D57">
        <w:rPr>
          <w:rFonts w:cstheme="minorHAnsi"/>
        </w:rPr>
        <w:t>,</w:t>
      </w:r>
      <w:r w:rsidRPr="004716FE">
        <w:rPr>
          <w:rFonts w:cstheme="minorHAnsi"/>
        </w:rPr>
        <w:t xml:space="preserve"> without any rendered images of the proposed it is difficult to tell if the analysis </w:t>
      </w:r>
      <w:r w:rsidR="00C51D57">
        <w:rPr>
          <w:rFonts w:cstheme="minorHAnsi"/>
        </w:rPr>
        <w:t>we</w:t>
      </w:r>
      <w:r w:rsidRPr="004716FE">
        <w:rPr>
          <w:rFonts w:cstheme="minorHAnsi"/>
        </w:rPr>
        <w:t xml:space="preserve">nt far enough and what computer settings </w:t>
      </w:r>
      <w:r w:rsidR="00AF4D54">
        <w:rPr>
          <w:rFonts w:cstheme="minorHAnsi"/>
        </w:rPr>
        <w:t>we</w:t>
      </w:r>
      <w:r w:rsidRPr="004716FE">
        <w:rPr>
          <w:rFonts w:cstheme="minorHAnsi"/>
        </w:rPr>
        <w:t>re used in terms of the amount of light bounces with the assessment of reflected light.</w:t>
      </w:r>
    </w:p>
    <w:p w14:paraId="0768FB95" w14:textId="77777777" w:rsidR="00D6321A" w:rsidRPr="004716FE" w:rsidRDefault="00D6321A" w:rsidP="00D6321A">
      <w:pPr>
        <w:pStyle w:val="ListParagraph"/>
        <w:spacing w:before="240" w:after="240"/>
        <w:ind w:left="567"/>
        <w:jc w:val="both"/>
        <w:rPr>
          <w:rFonts w:cstheme="minorHAnsi"/>
        </w:rPr>
      </w:pPr>
    </w:p>
    <w:p w14:paraId="72CDC867" w14:textId="77777777" w:rsidR="00D6321A" w:rsidRDefault="00D6321A" w:rsidP="00D6321A">
      <w:pPr>
        <w:pStyle w:val="ListParagraph"/>
        <w:numPr>
          <w:ilvl w:val="2"/>
          <w:numId w:val="9"/>
        </w:numPr>
        <w:spacing w:before="240" w:after="240"/>
        <w:jc w:val="both"/>
        <w:rPr>
          <w:rFonts w:cs="Calibri Light"/>
        </w:rPr>
      </w:pPr>
      <w:r w:rsidRPr="00D6321A">
        <w:rPr>
          <w:rFonts w:cs="Calibri Light"/>
        </w:rPr>
        <w:t xml:space="preserve">Whilst the XCO2 assessment looks at </w:t>
      </w:r>
      <w:proofErr w:type="spellStart"/>
      <w:r w:rsidRPr="00D6321A">
        <w:rPr>
          <w:rFonts w:cs="Calibri Light"/>
        </w:rPr>
        <w:t>sDA</w:t>
      </w:r>
      <w:proofErr w:type="spellEnd"/>
      <w:r w:rsidRPr="00D6321A">
        <w:rPr>
          <w:rFonts w:cs="Calibri Light"/>
        </w:rPr>
        <w:t xml:space="preserve"> (Spatial Daylight Autonomy) for the rooms assessed, it does not look at the alternative assessment of DF (Daylight Factor). Whilst the consultant does not need to submit results for both it can be advantageous to run both methodologies in tandem. My interpretation of the BRE 209 Paper is that, as long as a room passes either DF or </w:t>
      </w:r>
      <w:proofErr w:type="spellStart"/>
      <w:r w:rsidRPr="00D6321A">
        <w:rPr>
          <w:rFonts w:cs="Calibri Light"/>
        </w:rPr>
        <w:t>sDA</w:t>
      </w:r>
      <w:proofErr w:type="spellEnd"/>
      <w:r w:rsidRPr="00D6321A">
        <w:rPr>
          <w:rFonts w:cs="Calibri Light"/>
        </w:rPr>
        <w:t xml:space="preserve"> assessment the results can be reported as an overall aggregate for a total combined pass rate.  </w:t>
      </w:r>
    </w:p>
    <w:p w14:paraId="42F4913D" w14:textId="77777777" w:rsidR="00D6321A" w:rsidRPr="00D6321A" w:rsidRDefault="00D6321A" w:rsidP="00D6321A">
      <w:pPr>
        <w:pStyle w:val="ListParagraph"/>
        <w:rPr>
          <w:rFonts w:cs="Calibri Light"/>
        </w:rPr>
      </w:pPr>
    </w:p>
    <w:p w14:paraId="5E03F28B" w14:textId="0DE41AB5" w:rsidR="00A97557" w:rsidRDefault="00D6321A" w:rsidP="00D6321A">
      <w:pPr>
        <w:pStyle w:val="ListParagraph"/>
        <w:numPr>
          <w:ilvl w:val="2"/>
          <w:numId w:val="9"/>
        </w:numPr>
        <w:spacing w:before="240" w:after="240"/>
        <w:contextualSpacing w:val="0"/>
        <w:jc w:val="both"/>
        <w:rPr>
          <w:rFonts w:cs="Calibri Light"/>
        </w:rPr>
      </w:pPr>
      <w:r w:rsidRPr="00D6321A">
        <w:rPr>
          <w:rFonts w:cs="Calibri Light"/>
        </w:rPr>
        <w:t xml:space="preserve">The report does not reference which geographic data file was used in the climate based daylight model (CBDM) assessments for </w:t>
      </w:r>
      <w:proofErr w:type="spellStart"/>
      <w:r w:rsidRPr="00D6321A">
        <w:rPr>
          <w:rFonts w:cs="Calibri Light"/>
        </w:rPr>
        <w:t>sDA</w:t>
      </w:r>
      <w:proofErr w:type="spellEnd"/>
      <w:r w:rsidRPr="00D6321A">
        <w:rPr>
          <w:rFonts w:cs="Calibri Light"/>
        </w:rPr>
        <w:t xml:space="preserve">. One would assume that the Gatwick MET office files </w:t>
      </w:r>
      <w:r w:rsidR="00AF4D54">
        <w:rPr>
          <w:rFonts w:cs="Calibri Light"/>
        </w:rPr>
        <w:t>we</w:t>
      </w:r>
      <w:r w:rsidRPr="00D6321A">
        <w:rPr>
          <w:rFonts w:cs="Calibri Light"/>
        </w:rPr>
        <w:t>re used within the assessment being the closest available location to the development site</w:t>
      </w:r>
    </w:p>
    <w:p w14:paraId="188F5E15" w14:textId="77777777" w:rsidR="00ED023D" w:rsidRPr="00ED023D" w:rsidRDefault="00ED023D" w:rsidP="00ED023D">
      <w:pPr>
        <w:pStyle w:val="ListParagraph"/>
        <w:rPr>
          <w:rFonts w:cs="Calibri Light"/>
        </w:rPr>
      </w:pPr>
    </w:p>
    <w:p w14:paraId="6952623B" w14:textId="4E779481" w:rsidR="00ED023D" w:rsidRDefault="00ED023D" w:rsidP="00D6321A">
      <w:pPr>
        <w:pStyle w:val="ListParagraph"/>
        <w:numPr>
          <w:ilvl w:val="2"/>
          <w:numId w:val="9"/>
        </w:numPr>
        <w:spacing w:before="240" w:after="240"/>
        <w:contextualSpacing w:val="0"/>
        <w:jc w:val="both"/>
        <w:rPr>
          <w:rFonts w:cs="Calibri Light"/>
        </w:rPr>
      </w:pPr>
      <w:bookmarkStart w:id="14" w:name="_Hlk169248226"/>
      <w:r>
        <w:rPr>
          <w:rFonts w:cs="Calibri Light"/>
        </w:rPr>
        <w:t xml:space="preserve">Taking the XCO2 </w:t>
      </w:r>
      <w:r w:rsidR="00BB287B">
        <w:rPr>
          <w:rFonts w:cs="Calibri Light"/>
        </w:rPr>
        <w:t xml:space="preserve">Living/Kitchen/Diner (LKD) </w:t>
      </w:r>
      <w:r>
        <w:rPr>
          <w:rFonts w:cs="Calibri Light"/>
        </w:rPr>
        <w:t xml:space="preserve">results at face value, they state that 42 out of 49 </w:t>
      </w:r>
      <w:r w:rsidR="00BB287B">
        <w:rPr>
          <w:rFonts w:cs="Calibri Light"/>
        </w:rPr>
        <w:t>LKD’s</w:t>
      </w:r>
      <w:r>
        <w:rPr>
          <w:rFonts w:cs="Calibri Light"/>
        </w:rPr>
        <w:t xml:space="preserve"> assessed will meet an urban pass rate of an </w:t>
      </w:r>
      <w:proofErr w:type="spellStart"/>
      <w:r>
        <w:rPr>
          <w:rFonts w:cs="Calibri Light"/>
        </w:rPr>
        <w:t>sDA</w:t>
      </w:r>
      <w:proofErr w:type="spellEnd"/>
      <w:r>
        <w:rPr>
          <w:rFonts w:cs="Calibri Light"/>
        </w:rPr>
        <w:t xml:space="preserve"> of 40% or higher. </w:t>
      </w:r>
      <w:r w:rsidR="00D63DF0">
        <w:rPr>
          <w:rFonts w:cs="Calibri Light"/>
        </w:rPr>
        <w:t xml:space="preserve">7 LKD’s will have an </w:t>
      </w:r>
      <w:proofErr w:type="spellStart"/>
      <w:r w:rsidR="00D63DF0">
        <w:rPr>
          <w:rFonts w:cs="Calibri Light"/>
        </w:rPr>
        <w:t>sDA</w:t>
      </w:r>
      <w:proofErr w:type="spellEnd"/>
      <w:r w:rsidR="00D63DF0">
        <w:rPr>
          <w:rFonts w:cs="Calibri Light"/>
        </w:rPr>
        <w:t xml:space="preserve"> lo</w:t>
      </w:r>
      <w:r w:rsidR="00C0424F">
        <w:rPr>
          <w:rFonts w:cs="Calibri Light"/>
        </w:rPr>
        <w:t>we</w:t>
      </w:r>
      <w:r w:rsidR="00D63DF0">
        <w:rPr>
          <w:rFonts w:cs="Calibri Light"/>
        </w:rPr>
        <w:t xml:space="preserve">r than 40% and will be classed as poorly lit. </w:t>
      </w:r>
    </w:p>
    <w:p w14:paraId="1AB2F829" w14:textId="4EF43D13" w:rsidR="00D63DF0" w:rsidRDefault="00D63DF0" w:rsidP="00D6321A">
      <w:pPr>
        <w:pStyle w:val="ListParagraph"/>
        <w:numPr>
          <w:ilvl w:val="2"/>
          <w:numId w:val="9"/>
        </w:numPr>
        <w:spacing w:before="240" w:after="240"/>
        <w:contextualSpacing w:val="0"/>
        <w:jc w:val="both"/>
        <w:rPr>
          <w:rFonts w:cs="Calibri Light"/>
        </w:rPr>
      </w:pPr>
      <w:r>
        <w:rPr>
          <w:rFonts w:cs="Calibri Light"/>
        </w:rPr>
        <w:t xml:space="preserve">The 7 poorly lit LKD results are as </w:t>
      </w:r>
      <w:r w:rsidRPr="006B174E">
        <w:rPr>
          <w:rFonts w:cs="Calibri Light"/>
        </w:rPr>
        <w:t>follows; -</w:t>
      </w:r>
      <w:r w:rsidR="00F06121" w:rsidRPr="006B174E">
        <w:rPr>
          <w:rFonts w:cs="Calibri Light"/>
        </w:rPr>
        <w:t xml:space="preserve"> </w:t>
      </w:r>
    </w:p>
    <w:p w14:paraId="4028DF2A" w14:textId="02339BE4" w:rsidR="006B174E" w:rsidRPr="00B76761" w:rsidRDefault="006B174E" w:rsidP="00B76761">
      <w:pPr>
        <w:pStyle w:val="ListParagraph"/>
        <w:spacing w:before="240" w:after="240"/>
        <w:ind w:left="1287"/>
        <w:jc w:val="both"/>
        <w:rPr>
          <w:rFonts w:cstheme="minorHAnsi"/>
          <w:color w:val="E36C0A" w:themeColor="accent6" w:themeShade="BF"/>
        </w:rPr>
      </w:pPr>
      <w:r w:rsidRPr="00B76761">
        <w:rPr>
          <w:rFonts w:cstheme="minorHAnsi"/>
          <w:color w:val="E36C0A" w:themeColor="accent6" w:themeShade="BF"/>
        </w:rPr>
        <w:t>(Hollaway Ref)(Block)(</w:t>
      </w:r>
      <w:r w:rsidR="00B76761">
        <w:rPr>
          <w:rFonts w:cstheme="minorHAnsi"/>
          <w:color w:val="E36C0A" w:themeColor="accent6" w:themeShade="BF"/>
        </w:rPr>
        <w:t xml:space="preserve">XCO2 </w:t>
      </w:r>
      <w:r w:rsidRPr="00B76761">
        <w:rPr>
          <w:rFonts w:cstheme="minorHAnsi"/>
          <w:color w:val="E36C0A" w:themeColor="accent6" w:themeShade="BF"/>
        </w:rPr>
        <w:t>Room #)(Floor)(sDA Result)</w:t>
      </w:r>
    </w:p>
    <w:p w14:paraId="5AD2C528" w14:textId="754DAE69" w:rsidR="00BB287B" w:rsidRDefault="0096014A" w:rsidP="00BB287B">
      <w:pPr>
        <w:pStyle w:val="ListParagraph"/>
        <w:numPr>
          <w:ilvl w:val="0"/>
          <w:numId w:val="27"/>
        </w:numPr>
        <w:spacing w:before="240" w:after="240"/>
        <w:jc w:val="both"/>
        <w:rPr>
          <w:rFonts w:cstheme="minorHAnsi"/>
        </w:rPr>
      </w:pPr>
      <w:r>
        <w:rPr>
          <w:rFonts w:cstheme="minorHAnsi"/>
        </w:rPr>
        <w:t xml:space="preserve">Unit </w:t>
      </w:r>
      <w:r w:rsidR="00827A72" w:rsidRPr="00827A72">
        <w:rPr>
          <w:rFonts w:cstheme="minorHAnsi"/>
        </w:rPr>
        <w:t>A.01.02</w:t>
      </w:r>
      <w:r>
        <w:rPr>
          <w:rFonts w:cstheme="minorHAnsi"/>
        </w:rPr>
        <w:t xml:space="preserve">, </w:t>
      </w:r>
      <w:r w:rsidR="00BB287B" w:rsidRPr="00BB287B">
        <w:rPr>
          <w:rFonts w:cstheme="minorHAnsi"/>
        </w:rPr>
        <w:t xml:space="preserve">Block </w:t>
      </w:r>
      <w:r w:rsidR="00BB287B">
        <w:rPr>
          <w:rFonts w:cstheme="minorHAnsi"/>
        </w:rPr>
        <w:t>A</w:t>
      </w:r>
      <w:r w:rsidR="00BB287B" w:rsidRPr="00BB287B">
        <w:rPr>
          <w:rFonts w:cstheme="minorHAnsi"/>
        </w:rPr>
        <w:t xml:space="preserve"> - Room R</w:t>
      </w:r>
      <w:r w:rsidR="00BB287B">
        <w:rPr>
          <w:rFonts w:cstheme="minorHAnsi"/>
        </w:rPr>
        <w:t>2</w:t>
      </w:r>
      <w:r w:rsidR="00BB287B" w:rsidRPr="00BB287B">
        <w:rPr>
          <w:rFonts w:cstheme="minorHAnsi"/>
        </w:rPr>
        <w:t xml:space="preserve">, </w:t>
      </w:r>
      <w:r w:rsidR="00BB287B">
        <w:rPr>
          <w:rFonts w:cstheme="minorHAnsi"/>
        </w:rPr>
        <w:t>First</w:t>
      </w:r>
      <w:r w:rsidR="00BB287B" w:rsidRPr="00BB287B">
        <w:rPr>
          <w:rFonts w:cstheme="minorHAnsi"/>
        </w:rPr>
        <w:t xml:space="preserve"> Floor </w:t>
      </w:r>
      <w:proofErr w:type="spellStart"/>
      <w:r w:rsidR="00BB287B" w:rsidRPr="00BB287B">
        <w:rPr>
          <w:rFonts w:cstheme="minorHAnsi"/>
        </w:rPr>
        <w:t>sDA</w:t>
      </w:r>
      <w:proofErr w:type="spellEnd"/>
      <w:r w:rsidR="00BB287B" w:rsidRPr="00BB287B">
        <w:rPr>
          <w:rFonts w:cstheme="minorHAnsi"/>
        </w:rPr>
        <w:t xml:space="preserve"> </w:t>
      </w:r>
      <w:r w:rsidR="00BB287B">
        <w:rPr>
          <w:rFonts w:cstheme="minorHAnsi"/>
        </w:rPr>
        <w:t>27</w:t>
      </w:r>
      <w:r w:rsidR="00BB287B" w:rsidRPr="00BB287B">
        <w:rPr>
          <w:rFonts w:cstheme="minorHAnsi"/>
        </w:rPr>
        <w:t>%</w:t>
      </w:r>
    </w:p>
    <w:p w14:paraId="26897532" w14:textId="7724A106" w:rsidR="00BB287B" w:rsidRDefault="0096014A" w:rsidP="00BB287B">
      <w:pPr>
        <w:pStyle w:val="ListParagraph"/>
        <w:numPr>
          <w:ilvl w:val="0"/>
          <w:numId w:val="27"/>
        </w:numPr>
        <w:spacing w:before="240" w:after="240"/>
        <w:jc w:val="both"/>
        <w:rPr>
          <w:rFonts w:cstheme="minorHAnsi"/>
        </w:rPr>
      </w:pPr>
      <w:r>
        <w:rPr>
          <w:rFonts w:cstheme="minorHAnsi"/>
        </w:rPr>
        <w:t xml:space="preserve">Unit </w:t>
      </w:r>
      <w:r w:rsidR="00BA644C" w:rsidRPr="00BA644C">
        <w:rPr>
          <w:rFonts w:cstheme="minorHAnsi"/>
        </w:rPr>
        <w:t>A.02.02</w:t>
      </w:r>
      <w:r>
        <w:rPr>
          <w:rFonts w:cstheme="minorHAnsi"/>
        </w:rPr>
        <w:t xml:space="preserve">, </w:t>
      </w:r>
      <w:r w:rsidR="00BB287B" w:rsidRPr="00BB287B">
        <w:rPr>
          <w:rFonts w:cstheme="minorHAnsi"/>
        </w:rPr>
        <w:t xml:space="preserve">Block </w:t>
      </w:r>
      <w:r w:rsidR="00BB287B">
        <w:rPr>
          <w:rFonts w:cstheme="minorHAnsi"/>
        </w:rPr>
        <w:t>A</w:t>
      </w:r>
      <w:r w:rsidR="00BB287B" w:rsidRPr="00BB287B">
        <w:rPr>
          <w:rFonts w:cstheme="minorHAnsi"/>
        </w:rPr>
        <w:t xml:space="preserve"> - Room R</w:t>
      </w:r>
      <w:r w:rsidR="00BB287B">
        <w:rPr>
          <w:rFonts w:cstheme="minorHAnsi"/>
        </w:rPr>
        <w:t>2</w:t>
      </w:r>
      <w:r w:rsidR="00BB287B" w:rsidRPr="00BB287B">
        <w:rPr>
          <w:rFonts w:cstheme="minorHAnsi"/>
        </w:rPr>
        <w:t xml:space="preserve">, </w:t>
      </w:r>
      <w:r w:rsidR="00BB287B">
        <w:rPr>
          <w:rFonts w:cstheme="minorHAnsi"/>
        </w:rPr>
        <w:t>Second</w:t>
      </w:r>
      <w:r w:rsidR="00BB287B" w:rsidRPr="00BB287B">
        <w:rPr>
          <w:rFonts w:cstheme="minorHAnsi"/>
        </w:rPr>
        <w:t xml:space="preserve"> Floor </w:t>
      </w:r>
      <w:proofErr w:type="spellStart"/>
      <w:r w:rsidR="00BB287B" w:rsidRPr="00BB287B">
        <w:rPr>
          <w:rFonts w:cstheme="minorHAnsi"/>
        </w:rPr>
        <w:t>sDA</w:t>
      </w:r>
      <w:proofErr w:type="spellEnd"/>
      <w:r w:rsidR="00BB287B" w:rsidRPr="00BB287B">
        <w:rPr>
          <w:rFonts w:cstheme="minorHAnsi"/>
        </w:rPr>
        <w:t xml:space="preserve"> </w:t>
      </w:r>
      <w:r w:rsidR="00BB287B">
        <w:rPr>
          <w:rFonts w:cstheme="minorHAnsi"/>
        </w:rPr>
        <w:t>27</w:t>
      </w:r>
      <w:r w:rsidR="00BB287B" w:rsidRPr="00BB287B">
        <w:rPr>
          <w:rFonts w:cstheme="minorHAnsi"/>
        </w:rPr>
        <w:t>%</w:t>
      </w:r>
    </w:p>
    <w:p w14:paraId="363CADCB" w14:textId="7C180445" w:rsidR="00BB287B" w:rsidRDefault="0096014A" w:rsidP="00BB287B">
      <w:pPr>
        <w:pStyle w:val="ListParagraph"/>
        <w:numPr>
          <w:ilvl w:val="0"/>
          <w:numId w:val="27"/>
        </w:numPr>
        <w:spacing w:before="240" w:after="240"/>
        <w:jc w:val="both"/>
        <w:rPr>
          <w:rFonts w:cstheme="minorHAnsi"/>
        </w:rPr>
      </w:pPr>
      <w:r>
        <w:rPr>
          <w:rFonts w:cstheme="minorHAnsi"/>
        </w:rPr>
        <w:t xml:space="preserve">Unit </w:t>
      </w:r>
      <w:r w:rsidR="00827A72" w:rsidRPr="00827A72">
        <w:rPr>
          <w:rFonts w:cstheme="minorHAnsi"/>
        </w:rPr>
        <w:t>A.04.04</w:t>
      </w:r>
      <w:r>
        <w:rPr>
          <w:rFonts w:cstheme="minorHAnsi"/>
        </w:rPr>
        <w:t xml:space="preserve">, </w:t>
      </w:r>
      <w:r w:rsidR="00BB287B" w:rsidRPr="00BB287B">
        <w:rPr>
          <w:rFonts w:cstheme="minorHAnsi"/>
        </w:rPr>
        <w:t xml:space="preserve">Block </w:t>
      </w:r>
      <w:r w:rsidR="00BB287B">
        <w:rPr>
          <w:rFonts w:cstheme="minorHAnsi"/>
        </w:rPr>
        <w:t>A</w:t>
      </w:r>
      <w:r w:rsidR="00BB287B" w:rsidRPr="00BB287B">
        <w:rPr>
          <w:rFonts w:cstheme="minorHAnsi"/>
        </w:rPr>
        <w:t xml:space="preserve"> - Room R</w:t>
      </w:r>
      <w:r w:rsidR="00BB287B">
        <w:rPr>
          <w:rFonts w:cstheme="minorHAnsi"/>
        </w:rPr>
        <w:t>4</w:t>
      </w:r>
      <w:r w:rsidR="00BB287B" w:rsidRPr="00BB287B">
        <w:rPr>
          <w:rFonts w:cstheme="minorHAnsi"/>
        </w:rPr>
        <w:t xml:space="preserve">, </w:t>
      </w:r>
      <w:r w:rsidR="00BB287B">
        <w:rPr>
          <w:rFonts w:cstheme="minorHAnsi"/>
        </w:rPr>
        <w:t xml:space="preserve">Fourth </w:t>
      </w:r>
      <w:r w:rsidR="00BB287B" w:rsidRPr="00BB287B">
        <w:rPr>
          <w:rFonts w:cstheme="minorHAnsi"/>
        </w:rPr>
        <w:t xml:space="preserve">Floor </w:t>
      </w:r>
      <w:proofErr w:type="spellStart"/>
      <w:r w:rsidR="00BB287B" w:rsidRPr="00BB287B">
        <w:rPr>
          <w:rFonts w:cstheme="minorHAnsi"/>
        </w:rPr>
        <w:t>sDA</w:t>
      </w:r>
      <w:proofErr w:type="spellEnd"/>
      <w:r w:rsidR="00BB287B" w:rsidRPr="00BB287B">
        <w:rPr>
          <w:rFonts w:cstheme="minorHAnsi"/>
        </w:rPr>
        <w:t xml:space="preserve"> </w:t>
      </w:r>
      <w:r w:rsidR="00BB287B">
        <w:rPr>
          <w:rFonts w:cstheme="minorHAnsi"/>
        </w:rPr>
        <w:t>26</w:t>
      </w:r>
      <w:r w:rsidR="00BB287B" w:rsidRPr="00BB287B">
        <w:rPr>
          <w:rFonts w:cstheme="minorHAnsi"/>
        </w:rPr>
        <w:t>%</w:t>
      </w:r>
    </w:p>
    <w:p w14:paraId="4A57BE4B" w14:textId="77777777" w:rsidR="00557840" w:rsidRPr="00BB287B" w:rsidRDefault="00557840" w:rsidP="00557840">
      <w:pPr>
        <w:pStyle w:val="ListParagraph"/>
        <w:spacing w:before="240" w:after="240"/>
        <w:ind w:left="1287"/>
        <w:jc w:val="both"/>
        <w:rPr>
          <w:rFonts w:cstheme="minorHAnsi"/>
        </w:rPr>
      </w:pPr>
    </w:p>
    <w:p w14:paraId="2543E3CA" w14:textId="747AB7C6" w:rsidR="00D63DF0" w:rsidRPr="00BB287B" w:rsidRDefault="0096014A" w:rsidP="00BB287B">
      <w:pPr>
        <w:pStyle w:val="ListParagraph"/>
        <w:numPr>
          <w:ilvl w:val="0"/>
          <w:numId w:val="27"/>
        </w:numPr>
        <w:spacing w:before="240" w:after="240"/>
        <w:jc w:val="both"/>
        <w:rPr>
          <w:rFonts w:cstheme="minorHAnsi"/>
        </w:rPr>
      </w:pPr>
      <w:r>
        <w:rPr>
          <w:rFonts w:cstheme="minorHAnsi"/>
        </w:rPr>
        <w:t xml:space="preserve">Unit </w:t>
      </w:r>
      <w:r w:rsidR="00097AF3" w:rsidRPr="00097AF3">
        <w:rPr>
          <w:rFonts w:cstheme="minorHAnsi"/>
        </w:rPr>
        <w:t>B.02.05</w:t>
      </w:r>
      <w:r>
        <w:rPr>
          <w:rFonts w:cstheme="minorHAnsi"/>
        </w:rPr>
        <w:t xml:space="preserve">, </w:t>
      </w:r>
      <w:r w:rsidR="00D63DF0" w:rsidRPr="00BB287B">
        <w:rPr>
          <w:rFonts w:cstheme="minorHAnsi"/>
        </w:rPr>
        <w:t xml:space="preserve">Block B - Room R4, Second Floor </w:t>
      </w:r>
      <w:proofErr w:type="spellStart"/>
      <w:r w:rsidR="00D63DF0" w:rsidRPr="00BB287B">
        <w:rPr>
          <w:rFonts w:cstheme="minorHAnsi"/>
        </w:rPr>
        <w:t>sDA</w:t>
      </w:r>
      <w:proofErr w:type="spellEnd"/>
      <w:r w:rsidR="00D63DF0" w:rsidRPr="00BB287B">
        <w:rPr>
          <w:rFonts w:cstheme="minorHAnsi"/>
        </w:rPr>
        <w:t xml:space="preserve"> 6%</w:t>
      </w:r>
    </w:p>
    <w:p w14:paraId="17A9EA96" w14:textId="619F2280" w:rsidR="00D63DF0" w:rsidRPr="00BB287B" w:rsidRDefault="0096014A" w:rsidP="00BB287B">
      <w:pPr>
        <w:pStyle w:val="ListParagraph"/>
        <w:numPr>
          <w:ilvl w:val="0"/>
          <w:numId w:val="27"/>
        </w:numPr>
        <w:spacing w:before="240" w:after="240"/>
        <w:jc w:val="both"/>
        <w:rPr>
          <w:rFonts w:cstheme="minorHAnsi"/>
        </w:rPr>
      </w:pPr>
      <w:r>
        <w:rPr>
          <w:rFonts w:cstheme="minorHAnsi"/>
        </w:rPr>
        <w:t xml:space="preserve">Unit </w:t>
      </w:r>
      <w:r w:rsidR="00097AF3" w:rsidRPr="00097AF3">
        <w:rPr>
          <w:rFonts w:cstheme="minorHAnsi"/>
        </w:rPr>
        <w:t>B.0</w:t>
      </w:r>
      <w:r w:rsidR="00097AF3">
        <w:rPr>
          <w:rFonts w:cstheme="minorHAnsi"/>
        </w:rPr>
        <w:t>3</w:t>
      </w:r>
      <w:r w:rsidR="00097AF3" w:rsidRPr="00097AF3">
        <w:rPr>
          <w:rFonts w:cstheme="minorHAnsi"/>
        </w:rPr>
        <w:t>.05</w:t>
      </w:r>
      <w:r>
        <w:rPr>
          <w:rFonts w:cstheme="minorHAnsi"/>
        </w:rPr>
        <w:t xml:space="preserve">, </w:t>
      </w:r>
      <w:r w:rsidR="00D63DF0" w:rsidRPr="00BB287B">
        <w:rPr>
          <w:rFonts w:cstheme="minorHAnsi"/>
        </w:rPr>
        <w:t xml:space="preserve">Block B - Room R4, Third Floor </w:t>
      </w:r>
      <w:proofErr w:type="spellStart"/>
      <w:r w:rsidR="00D63DF0" w:rsidRPr="00BB287B">
        <w:rPr>
          <w:rFonts w:cstheme="minorHAnsi"/>
        </w:rPr>
        <w:t>sDA</w:t>
      </w:r>
      <w:proofErr w:type="spellEnd"/>
      <w:r w:rsidR="00D63DF0" w:rsidRPr="00BB287B">
        <w:rPr>
          <w:rFonts w:cstheme="minorHAnsi"/>
        </w:rPr>
        <w:t xml:space="preserve"> 17%</w:t>
      </w:r>
    </w:p>
    <w:p w14:paraId="24D6B66D" w14:textId="5D42278D" w:rsidR="00D63DF0" w:rsidRPr="00BB287B" w:rsidRDefault="0096014A" w:rsidP="00BB287B">
      <w:pPr>
        <w:pStyle w:val="ListParagraph"/>
        <w:numPr>
          <w:ilvl w:val="0"/>
          <w:numId w:val="27"/>
        </w:numPr>
        <w:spacing w:before="240" w:after="240"/>
        <w:jc w:val="both"/>
        <w:rPr>
          <w:rFonts w:cstheme="minorHAnsi"/>
        </w:rPr>
      </w:pPr>
      <w:r>
        <w:rPr>
          <w:rFonts w:cstheme="minorHAnsi"/>
        </w:rPr>
        <w:t xml:space="preserve">Unit </w:t>
      </w:r>
      <w:r w:rsidR="00097AF3" w:rsidRPr="00097AF3">
        <w:rPr>
          <w:rFonts w:cstheme="minorHAnsi"/>
        </w:rPr>
        <w:t>B.0</w:t>
      </w:r>
      <w:r w:rsidR="00097AF3">
        <w:rPr>
          <w:rFonts w:cstheme="minorHAnsi"/>
        </w:rPr>
        <w:t>5</w:t>
      </w:r>
      <w:r w:rsidR="00097AF3" w:rsidRPr="00097AF3">
        <w:rPr>
          <w:rFonts w:cstheme="minorHAnsi"/>
        </w:rPr>
        <w:t>.05</w:t>
      </w:r>
      <w:r>
        <w:rPr>
          <w:rFonts w:cstheme="minorHAnsi"/>
        </w:rPr>
        <w:t xml:space="preserve">, </w:t>
      </w:r>
      <w:r w:rsidR="00D63DF0" w:rsidRPr="00BB287B">
        <w:rPr>
          <w:rFonts w:cstheme="minorHAnsi"/>
        </w:rPr>
        <w:t xml:space="preserve">Block B - Room R4, Fifth Floor </w:t>
      </w:r>
      <w:proofErr w:type="spellStart"/>
      <w:r w:rsidR="00D63DF0" w:rsidRPr="00BB287B">
        <w:rPr>
          <w:rFonts w:cstheme="minorHAnsi"/>
        </w:rPr>
        <w:t>sDA</w:t>
      </w:r>
      <w:proofErr w:type="spellEnd"/>
      <w:r w:rsidR="00D63DF0" w:rsidRPr="00BB287B">
        <w:rPr>
          <w:rFonts w:cstheme="minorHAnsi"/>
        </w:rPr>
        <w:t xml:space="preserve"> 22%</w:t>
      </w:r>
    </w:p>
    <w:p w14:paraId="54F7EB39" w14:textId="6A1D3272" w:rsidR="00D63DF0" w:rsidRPr="00BB287B" w:rsidRDefault="0096014A" w:rsidP="00BB287B">
      <w:pPr>
        <w:pStyle w:val="ListParagraph"/>
        <w:numPr>
          <w:ilvl w:val="0"/>
          <w:numId w:val="27"/>
        </w:numPr>
        <w:spacing w:before="240" w:after="240"/>
        <w:jc w:val="both"/>
        <w:rPr>
          <w:rFonts w:cstheme="minorHAnsi"/>
        </w:rPr>
      </w:pPr>
      <w:r>
        <w:rPr>
          <w:rFonts w:cstheme="minorHAnsi"/>
        </w:rPr>
        <w:t xml:space="preserve">Unit </w:t>
      </w:r>
      <w:r w:rsidR="00097AF3" w:rsidRPr="00097AF3">
        <w:rPr>
          <w:rFonts w:cstheme="minorHAnsi"/>
        </w:rPr>
        <w:t>B.10.02</w:t>
      </w:r>
      <w:r>
        <w:rPr>
          <w:rFonts w:cstheme="minorHAnsi"/>
        </w:rPr>
        <w:t xml:space="preserve">, </w:t>
      </w:r>
      <w:r w:rsidR="00D63DF0" w:rsidRPr="00BB287B">
        <w:rPr>
          <w:rFonts w:cstheme="minorHAnsi"/>
        </w:rPr>
        <w:t xml:space="preserve">Block B - Room R3, Tenth Floor </w:t>
      </w:r>
      <w:proofErr w:type="spellStart"/>
      <w:r w:rsidR="00D63DF0" w:rsidRPr="00BB287B">
        <w:rPr>
          <w:rFonts w:cstheme="minorHAnsi"/>
        </w:rPr>
        <w:t>sDA</w:t>
      </w:r>
      <w:proofErr w:type="spellEnd"/>
      <w:r w:rsidR="00D63DF0" w:rsidRPr="00BB287B">
        <w:rPr>
          <w:rFonts w:cstheme="minorHAnsi"/>
        </w:rPr>
        <w:t xml:space="preserve"> 18%</w:t>
      </w:r>
    </w:p>
    <w:p w14:paraId="22D697E7" w14:textId="77777777" w:rsidR="00D63DF0" w:rsidRDefault="00D63DF0" w:rsidP="00BB287B">
      <w:pPr>
        <w:pStyle w:val="ListParagraph"/>
        <w:spacing w:before="240" w:after="240"/>
        <w:ind w:left="1287"/>
        <w:contextualSpacing w:val="0"/>
        <w:jc w:val="both"/>
        <w:rPr>
          <w:rFonts w:cs="Calibri Light"/>
        </w:rPr>
      </w:pPr>
    </w:p>
    <w:p w14:paraId="1F72EBDC" w14:textId="01811371" w:rsidR="00BB287B" w:rsidRDefault="00BB287B" w:rsidP="00BB287B">
      <w:pPr>
        <w:pStyle w:val="ListParagraph"/>
        <w:numPr>
          <w:ilvl w:val="2"/>
          <w:numId w:val="9"/>
        </w:numPr>
        <w:spacing w:before="240" w:after="240"/>
        <w:contextualSpacing w:val="0"/>
        <w:jc w:val="both"/>
        <w:rPr>
          <w:rFonts w:cs="Calibri Light"/>
        </w:rPr>
      </w:pPr>
      <w:r>
        <w:rPr>
          <w:rFonts w:cs="Calibri Light"/>
        </w:rPr>
        <w:t xml:space="preserve">Block B – Room R4 fails at second, third and fifth floor level. Logic would render Block B – Room R4 on the fourth floor would also fail with an </w:t>
      </w:r>
      <w:proofErr w:type="spellStart"/>
      <w:r>
        <w:rPr>
          <w:rFonts w:cs="Calibri Light"/>
        </w:rPr>
        <w:t>sDA</w:t>
      </w:r>
      <w:proofErr w:type="spellEnd"/>
      <w:r>
        <w:rPr>
          <w:rFonts w:cs="Calibri Light"/>
        </w:rPr>
        <w:t xml:space="preserve"> of </w:t>
      </w:r>
      <w:r w:rsidR="00ED50FE">
        <w:rPr>
          <w:rFonts w:cs="Calibri Light"/>
        </w:rPr>
        <w:t>between</w:t>
      </w:r>
      <w:r>
        <w:rPr>
          <w:rFonts w:cs="Calibri Light"/>
        </w:rPr>
        <w:t xml:space="preserve"> </w:t>
      </w:r>
      <w:r w:rsidR="006D03CC">
        <w:rPr>
          <w:rFonts w:cs="Calibri Light"/>
        </w:rPr>
        <w:t>17% - 22%</w:t>
      </w:r>
      <w:r>
        <w:rPr>
          <w:rFonts w:cs="Calibri Light"/>
        </w:rPr>
        <w:t xml:space="preserve">. Therefore the sample assessments are not truly representative results of the whole building. </w:t>
      </w:r>
      <w:r w:rsidR="006D03CC">
        <w:rPr>
          <w:rFonts w:cs="Calibri Light"/>
        </w:rPr>
        <w:t xml:space="preserve">Block B – Room R4 on the sixth to ninth floor levels are identical to Block B – Room R4 on the fifth floor. Block B – Room R3 Tenth floor level is located on the same part of the south east corner of this building. This room fails with an </w:t>
      </w:r>
      <w:proofErr w:type="spellStart"/>
      <w:r w:rsidR="006D03CC">
        <w:rPr>
          <w:rFonts w:cs="Calibri Light"/>
        </w:rPr>
        <w:t>sDA</w:t>
      </w:r>
      <w:proofErr w:type="spellEnd"/>
      <w:r w:rsidR="006D03CC">
        <w:rPr>
          <w:rFonts w:cs="Calibri Light"/>
        </w:rPr>
        <w:t xml:space="preserve"> of 18%. Therefore all LKD’s on the south east corner of Block B </w:t>
      </w:r>
      <w:r w:rsidR="004E6BB8">
        <w:rPr>
          <w:rFonts w:cs="Calibri Light"/>
        </w:rPr>
        <w:t xml:space="preserve">are expected to </w:t>
      </w:r>
      <w:r w:rsidR="006D03CC">
        <w:rPr>
          <w:rFonts w:cs="Calibri Light"/>
        </w:rPr>
        <w:t xml:space="preserve">fail the </w:t>
      </w:r>
      <w:proofErr w:type="spellStart"/>
      <w:r w:rsidR="006D03CC">
        <w:rPr>
          <w:rFonts w:cs="Calibri Light"/>
        </w:rPr>
        <w:t>sDA</w:t>
      </w:r>
      <w:proofErr w:type="spellEnd"/>
      <w:r w:rsidR="006D03CC">
        <w:rPr>
          <w:rFonts w:cs="Calibri Light"/>
        </w:rPr>
        <w:t xml:space="preserve"> assessment with the exception of the 11</w:t>
      </w:r>
      <w:r w:rsidR="006D03CC" w:rsidRPr="006D03CC">
        <w:rPr>
          <w:rFonts w:cs="Calibri Light"/>
          <w:vertAlign w:val="superscript"/>
        </w:rPr>
        <w:t>th</w:t>
      </w:r>
      <w:r w:rsidR="006D03CC">
        <w:rPr>
          <w:rFonts w:cs="Calibri Light"/>
        </w:rPr>
        <w:t xml:space="preserve"> floor. </w:t>
      </w:r>
    </w:p>
    <w:p w14:paraId="75F90C10" w14:textId="6F35A667" w:rsidR="00D63DF0" w:rsidRDefault="006D03CC" w:rsidP="00020856">
      <w:pPr>
        <w:pStyle w:val="ListParagraph"/>
        <w:numPr>
          <w:ilvl w:val="2"/>
          <w:numId w:val="9"/>
        </w:numPr>
        <w:spacing w:before="240" w:after="240"/>
        <w:contextualSpacing w:val="0"/>
        <w:jc w:val="both"/>
        <w:rPr>
          <w:rFonts w:cs="Calibri Light"/>
        </w:rPr>
      </w:pPr>
      <w:r w:rsidRPr="006D03CC">
        <w:rPr>
          <w:rFonts w:cs="Calibri Light"/>
        </w:rPr>
        <w:t xml:space="preserve"> </w:t>
      </w:r>
      <w:bookmarkEnd w:id="14"/>
      <w:r w:rsidR="00D63DF0" w:rsidRPr="006D03CC">
        <w:rPr>
          <w:rFonts w:cs="Calibri Light"/>
        </w:rPr>
        <w:t xml:space="preserve">Taking the XCO2 </w:t>
      </w:r>
      <w:r>
        <w:rPr>
          <w:rFonts w:cs="Calibri Light"/>
        </w:rPr>
        <w:t xml:space="preserve">Bedroom </w:t>
      </w:r>
      <w:r w:rsidR="00D63DF0" w:rsidRPr="006D03CC">
        <w:rPr>
          <w:rFonts w:cs="Calibri Light"/>
        </w:rPr>
        <w:t xml:space="preserve">results at face value, they state that 59 out of 71 Bedrooms assessed will meet an urban pass rate of an </w:t>
      </w:r>
      <w:proofErr w:type="spellStart"/>
      <w:r w:rsidR="00D63DF0" w:rsidRPr="006D03CC">
        <w:rPr>
          <w:rFonts w:cs="Calibri Light"/>
        </w:rPr>
        <w:t>sDA</w:t>
      </w:r>
      <w:proofErr w:type="spellEnd"/>
      <w:r w:rsidR="00D63DF0" w:rsidRPr="006D03CC">
        <w:rPr>
          <w:rFonts w:cs="Calibri Light"/>
        </w:rPr>
        <w:t xml:space="preserve"> of 40% or higher. 12 Bedrooms will have an </w:t>
      </w:r>
      <w:proofErr w:type="spellStart"/>
      <w:r w:rsidR="00D63DF0" w:rsidRPr="006D03CC">
        <w:rPr>
          <w:rFonts w:cs="Calibri Light"/>
        </w:rPr>
        <w:t>sDA</w:t>
      </w:r>
      <w:proofErr w:type="spellEnd"/>
      <w:r w:rsidR="00D63DF0" w:rsidRPr="006D03CC">
        <w:rPr>
          <w:rFonts w:cs="Calibri Light"/>
        </w:rPr>
        <w:t xml:space="preserve"> lo</w:t>
      </w:r>
      <w:r w:rsidR="00ED50FE">
        <w:rPr>
          <w:rFonts w:cs="Calibri Light"/>
        </w:rPr>
        <w:t>we</w:t>
      </w:r>
      <w:r w:rsidR="00D63DF0" w:rsidRPr="006D03CC">
        <w:rPr>
          <w:rFonts w:cs="Calibri Light"/>
        </w:rPr>
        <w:t xml:space="preserve">r than 40% and will be classed as poorly lit. </w:t>
      </w:r>
    </w:p>
    <w:p w14:paraId="290F7FD9" w14:textId="31332529" w:rsidR="006D03CC" w:rsidRDefault="006D03CC" w:rsidP="006D03CC">
      <w:pPr>
        <w:pStyle w:val="ListParagraph"/>
        <w:numPr>
          <w:ilvl w:val="2"/>
          <w:numId w:val="9"/>
        </w:numPr>
        <w:spacing w:before="240" w:after="240"/>
        <w:contextualSpacing w:val="0"/>
        <w:jc w:val="both"/>
        <w:rPr>
          <w:rFonts w:cs="Calibri Light"/>
        </w:rPr>
      </w:pPr>
      <w:r>
        <w:rPr>
          <w:rFonts w:cs="Calibri Light"/>
        </w:rPr>
        <w:t xml:space="preserve"> The 12 poorly lit Bedroom results are as follows; -</w:t>
      </w:r>
    </w:p>
    <w:p w14:paraId="70E2C9F3" w14:textId="77777777" w:rsidR="00557840" w:rsidRDefault="00557840" w:rsidP="00557840">
      <w:pPr>
        <w:pStyle w:val="ListParagraph"/>
        <w:spacing w:before="240" w:after="240"/>
        <w:ind w:left="567"/>
        <w:contextualSpacing w:val="0"/>
        <w:jc w:val="both"/>
        <w:rPr>
          <w:rFonts w:cs="Calibri Light"/>
        </w:rPr>
      </w:pPr>
    </w:p>
    <w:p w14:paraId="1FACBAAB" w14:textId="4081F568" w:rsidR="00B76761" w:rsidRDefault="00B76761" w:rsidP="00B76761">
      <w:pPr>
        <w:pStyle w:val="ListParagraph"/>
        <w:spacing w:before="240" w:after="240"/>
        <w:ind w:left="1287"/>
        <w:jc w:val="both"/>
        <w:rPr>
          <w:rFonts w:cstheme="minorHAnsi"/>
        </w:rPr>
      </w:pPr>
      <w:bookmarkStart w:id="15" w:name="_Hlk169272753"/>
      <w:r w:rsidRPr="00B76761">
        <w:rPr>
          <w:rFonts w:cstheme="minorHAnsi"/>
          <w:color w:val="E36C0A" w:themeColor="accent6" w:themeShade="BF"/>
        </w:rPr>
        <w:t>(Hollaway Ref)(Block)(</w:t>
      </w:r>
      <w:r>
        <w:rPr>
          <w:rFonts w:cstheme="minorHAnsi"/>
          <w:color w:val="E36C0A" w:themeColor="accent6" w:themeShade="BF"/>
        </w:rPr>
        <w:t xml:space="preserve">XCO2 </w:t>
      </w:r>
      <w:r w:rsidRPr="00B76761">
        <w:rPr>
          <w:rFonts w:cstheme="minorHAnsi"/>
          <w:color w:val="E36C0A" w:themeColor="accent6" w:themeShade="BF"/>
        </w:rPr>
        <w:t>Room #)(Floor)(sDA Result)</w:t>
      </w:r>
    </w:p>
    <w:p w14:paraId="52A860A0" w14:textId="68F87BA8" w:rsidR="006D03CC" w:rsidRDefault="0096014A" w:rsidP="006D03CC">
      <w:pPr>
        <w:pStyle w:val="ListParagraph"/>
        <w:numPr>
          <w:ilvl w:val="0"/>
          <w:numId w:val="27"/>
        </w:numPr>
        <w:spacing w:before="240" w:after="240"/>
        <w:jc w:val="both"/>
        <w:rPr>
          <w:rFonts w:cstheme="minorHAnsi"/>
        </w:rPr>
      </w:pPr>
      <w:r>
        <w:rPr>
          <w:rFonts w:cstheme="minorHAnsi"/>
        </w:rPr>
        <w:t xml:space="preserve">Unit </w:t>
      </w:r>
      <w:r w:rsidR="00827A72" w:rsidRPr="00827A72">
        <w:rPr>
          <w:rFonts w:cstheme="minorHAnsi"/>
        </w:rPr>
        <w:t>A.01.02</w:t>
      </w:r>
      <w:bookmarkEnd w:id="15"/>
      <w:r>
        <w:rPr>
          <w:rFonts w:cstheme="minorHAnsi"/>
        </w:rPr>
        <w:t xml:space="preserve">, </w:t>
      </w:r>
      <w:r w:rsidR="006D03CC" w:rsidRPr="00BB287B">
        <w:rPr>
          <w:rFonts w:cstheme="minorHAnsi"/>
        </w:rPr>
        <w:t xml:space="preserve">Block </w:t>
      </w:r>
      <w:r w:rsidR="006D03CC">
        <w:rPr>
          <w:rFonts w:cstheme="minorHAnsi"/>
        </w:rPr>
        <w:t>A</w:t>
      </w:r>
      <w:r w:rsidR="006D03CC" w:rsidRPr="00BB287B">
        <w:rPr>
          <w:rFonts w:cstheme="minorHAnsi"/>
        </w:rPr>
        <w:t xml:space="preserve"> - Room R</w:t>
      </w:r>
      <w:r w:rsidR="006D03CC">
        <w:rPr>
          <w:rFonts w:cstheme="minorHAnsi"/>
        </w:rPr>
        <w:t>1</w:t>
      </w:r>
      <w:r w:rsidR="006D03CC" w:rsidRPr="00BB287B">
        <w:rPr>
          <w:rFonts w:cstheme="minorHAnsi"/>
        </w:rPr>
        <w:t xml:space="preserve">, </w:t>
      </w:r>
      <w:r w:rsidR="006D03CC">
        <w:rPr>
          <w:rFonts w:cstheme="minorHAnsi"/>
        </w:rPr>
        <w:t>First</w:t>
      </w:r>
      <w:r w:rsidR="006D03CC" w:rsidRPr="00BB287B">
        <w:rPr>
          <w:rFonts w:cstheme="minorHAnsi"/>
        </w:rPr>
        <w:t xml:space="preserve"> Floor </w:t>
      </w:r>
      <w:proofErr w:type="spellStart"/>
      <w:r w:rsidR="006D03CC" w:rsidRPr="00BB287B">
        <w:rPr>
          <w:rFonts w:cstheme="minorHAnsi"/>
        </w:rPr>
        <w:t>sDA</w:t>
      </w:r>
      <w:proofErr w:type="spellEnd"/>
      <w:r w:rsidR="006D03CC" w:rsidRPr="00BB287B">
        <w:rPr>
          <w:rFonts w:cstheme="minorHAnsi"/>
        </w:rPr>
        <w:t xml:space="preserve"> </w:t>
      </w:r>
      <w:r w:rsidR="006D03CC">
        <w:rPr>
          <w:rFonts w:cstheme="minorHAnsi"/>
        </w:rPr>
        <w:t>0</w:t>
      </w:r>
      <w:r w:rsidR="006D03CC" w:rsidRPr="00BB287B">
        <w:rPr>
          <w:rFonts w:cstheme="minorHAnsi"/>
        </w:rPr>
        <w:t>%</w:t>
      </w:r>
    </w:p>
    <w:p w14:paraId="01E84056" w14:textId="65D0D421" w:rsidR="006D03CC" w:rsidRDefault="0096014A" w:rsidP="006D03CC">
      <w:pPr>
        <w:pStyle w:val="ListParagraph"/>
        <w:numPr>
          <w:ilvl w:val="0"/>
          <w:numId w:val="27"/>
        </w:numPr>
        <w:spacing w:before="240" w:after="240"/>
        <w:jc w:val="both"/>
        <w:rPr>
          <w:rFonts w:cstheme="minorHAnsi"/>
        </w:rPr>
      </w:pPr>
      <w:r>
        <w:rPr>
          <w:rFonts w:cstheme="minorHAnsi"/>
        </w:rPr>
        <w:t xml:space="preserve">Unit </w:t>
      </w:r>
      <w:r w:rsidR="00827A72" w:rsidRPr="00827A72">
        <w:rPr>
          <w:rFonts w:cstheme="minorHAnsi"/>
        </w:rPr>
        <w:t>A.01.03</w:t>
      </w:r>
      <w:r>
        <w:rPr>
          <w:rFonts w:cstheme="minorHAnsi"/>
        </w:rPr>
        <w:t xml:space="preserve">, </w:t>
      </w:r>
      <w:r w:rsidR="006D03CC" w:rsidRPr="00BB287B">
        <w:rPr>
          <w:rFonts w:cstheme="minorHAnsi"/>
        </w:rPr>
        <w:t xml:space="preserve">Block </w:t>
      </w:r>
      <w:r w:rsidR="006D03CC">
        <w:rPr>
          <w:rFonts w:cstheme="minorHAnsi"/>
        </w:rPr>
        <w:t>A</w:t>
      </w:r>
      <w:r w:rsidR="006D03CC" w:rsidRPr="00BB287B">
        <w:rPr>
          <w:rFonts w:cstheme="minorHAnsi"/>
        </w:rPr>
        <w:t xml:space="preserve"> - Room R</w:t>
      </w:r>
      <w:r w:rsidR="006D03CC">
        <w:rPr>
          <w:rFonts w:cstheme="minorHAnsi"/>
        </w:rPr>
        <w:t>5</w:t>
      </w:r>
      <w:r w:rsidR="006D03CC" w:rsidRPr="00BB287B">
        <w:rPr>
          <w:rFonts w:cstheme="minorHAnsi"/>
        </w:rPr>
        <w:t xml:space="preserve">, </w:t>
      </w:r>
      <w:r w:rsidR="006D03CC">
        <w:rPr>
          <w:rFonts w:cstheme="minorHAnsi"/>
        </w:rPr>
        <w:t>First</w:t>
      </w:r>
      <w:r w:rsidR="006D03CC" w:rsidRPr="00BB287B">
        <w:rPr>
          <w:rFonts w:cstheme="minorHAnsi"/>
        </w:rPr>
        <w:t xml:space="preserve"> Floor </w:t>
      </w:r>
      <w:proofErr w:type="spellStart"/>
      <w:r w:rsidR="006D03CC" w:rsidRPr="00BB287B">
        <w:rPr>
          <w:rFonts w:cstheme="minorHAnsi"/>
        </w:rPr>
        <w:t>sDA</w:t>
      </w:r>
      <w:proofErr w:type="spellEnd"/>
      <w:r w:rsidR="006D03CC" w:rsidRPr="00BB287B">
        <w:rPr>
          <w:rFonts w:cstheme="minorHAnsi"/>
        </w:rPr>
        <w:t xml:space="preserve"> </w:t>
      </w:r>
      <w:r w:rsidR="006D03CC">
        <w:rPr>
          <w:rFonts w:cstheme="minorHAnsi"/>
        </w:rPr>
        <w:t>0</w:t>
      </w:r>
      <w:r w:rsidR="006D03CC" w:rsidRPr="00BB287B">
        <w:rPr>
          <w:rFonts w:cstheme="minorHAnsi"/>
        </w:rPr>
        <w:t>%</w:t>
      </w:r>
    </w:p>
    <w:p w14:paraId="074DDA88" w14:textId="02617394" w:rsidR="006D03CC" w:rsidRDefault="0096014A" w:rsidP="006D03CC">
      <w:pPr>
        <w:pStyle w:val="ListParagraph"/>
        <w:numPr>
          <w:ilvl w:val="0"/>
          <w:numId w:val="27"/>
        </w:numPr>
        <w:spacing w:before="240" w:after="240"/>
        <w:jc w:val="both"/>
        <w:rPr>
          <w:rFonts w:cstheme="minorHAnsi"/>
        </w:rPr>
      </w:pPr>
      <w:r>
        <w:rPr>
          <w:rFonts w:cstheme="minorHAnsi"/>
        </w:rPr>
        <w:t xml:space="preserve">Unit </w:t>
      </w:r>
      <w:r w:rsidR="00827A72" w:rsidRPr="00827A72">
        <w:rPr>
          <w:rFonts w:cstheme="minorHAnsi"/>
        </w:rPr>
        <w:t>A.01.01</w:t>
      </w:r>
      <w:r>
        <w:rPr>
          <w:rFonts w:cstheme="minorHAnsi"/>
        </w:rPr>
        <w:t xml:space="preserve">, </w:t>
      </w:r>
      <w:r w:rsidR="006D03CC" w:rsidRPr="00BB287B">
        <w:rPr>
          <w:rFonts w:cstheme="minorHAnsi"/>
        </w:rPr>
        <w:t xml:space="preserve">Block </w:t>
      </w:r>
      <w:r w:rsidR="006D03CC">
        <w:rPr>
          <w:rFonts w:cstheme="minorHAnsi"/>
        </w:rPr>
        <w:t>A</w:t>
      </w:r>
      <w:r w:rsidR="006D03CC" w:rsidRPr="00BB287B">
        <w:rPr>
          <w:rFonts w:cstheme="minorHAnsi"/>
        </w:rPr>
        <w:t xml:space="preserve"> - Room R</w:t>
      </w:r>
      <w:r w:rsidR="006D03CC">
        <w:rPr>
          <w:rFonts w:cstheme="minorHAnsi"/>
        </w:rPr>
        <w:t>6</w:t>
      </w:r>
      <w:r w:rsidR="006D03CC" w:rsidRPr="00BB287B">
        <w:rPr>
          <w:rFonts w:cstheme="minorHAnsi"/>
        </w:rPr>
        <w:t xml:space="preserve">, </w:t>
      </w:r>
      <w:r w:rsidR="006D03CC">
        <w:rPr>
          <w:rFonts w:cstheme="minorHAnsi"/>
        </w:rPr>
        <w:t>First</w:t>
      </w:r>
      <w:r w:rsidR="006D03CC" w:rsidRPr="00BB287B">
        <w:rPr>
          <w:rFonts w:cstheme="minorHAnsi"/>
        </w:rPr>
        <w:t xml:space="preserve"> Floor </w:t>
      </w:r>
      <w:proofErr w:type="spellStart"/>
      <w:r w:rsidR="006D03CC" w:rsidRPr="00BB287B">
        <w:rPr>
          <w:rFonts w:cstheme="minorHAnsi"/>
        </w:rPr>
        <w:t>sDA</w:t>
      </w:r>
      <w:proofErr w:type="spellEnd"/>
      <w:r w:rsidR="006D03CC" w:rsidRPr="00BB287B">
        <w:rPr>
          <w:rFonts w:cstheme="minorHAnsi"/>
        </w:rPr>
        <w:t xml:space="preserve"> </w:t>
      </w:r>
      <w:r w:rsidR="006D03CC">
        <w:rPr>
          <w:rFonts w:cstheme="minorHAnsi"/>
        </w:rPr>
        <w:t>6</w:t>
      </w:r>
      <w:r w:rsidR="006D03CC" w:rsidRPr="00BB287B">
        <w:rPr>
          <w:rFonts w:cstheme="minorHAnsi"/>
        </w:rPr>
        <w:t>%</w:t>
      </w:r>
    </w:p>
    <w:p w14:paraId="232ED629" w14:textId="465B0519" w:rsidR="006D03CC" w:rsidRDefault="00827A72" w:rsidP="006D03CC">
      <w:pPr>
        <w:pStyle w:val="ListParagraph"/>
        <w:numPr>
          <w:ilvl w:val="0"/>
          <w:numId w:val="27"/>
        </w:numPr>
        <w:spacing w:before="240" w:after="240"/>
        <w:jc w:val="both"/>
        <w:rPr>
          <w:rFonts w:cstheme="minorHAnsi"/>
        </w:rPr>
      </w:pPr>
      <w:r w:rsidRPr="00827A72">
        <w:rPr>
          <w:rFonts w:cstheme="minorHAnsi"/>
        </w:rPr>
        <w:t>Unit A.01.02</w:t>
      </w:r>
      <w:r w:rsidR="0096014A">
        <w:rPr>
          <w:rFonts w:cstheme="minorHAnsi"/>
        </w:rPr>
        <w:t xml:space="preserve">, </w:t>
      </w:r>
      <w:r w:rsidR="006D03CC" w:rsidRPr="00BB287B">
        <w:rPr>
          <w:rFonts w:cstheme="minorHAnsi"/>
        </w:rPr>
        <w:t xml:space="preserve">Block </w:t>
      </w:r>
      <w:r w:rsidR="006D03CC">
        <w:rPr>
          <w:rFonts w:cstheme="minorHAnsi"/>
        </w:rPr>
        <w:t>A</w:t>
      </w:r>
      <w:r w:rsidR="006D03CC" w:rsidRPr="00BB287B">
        <w:rPr>
          <w:rFonts w:cstheme="minorHAnsi"/>
        </w:rPr>
        <w:t xml:space="preserve"> - Room R</w:t>
      </w:r>
      <w:r w:rsidR="006D03CC">
        <w:rPr>
          <w:rFonts w:cstheme="minorHAnsi"/>
        </w:rPr>
        <w:t>8</w:t>
      </w:r>
      <w:r w:rsidR="006D03CC" w:rsidRPr="00BB287B">
        <w:rPr>
          <w:rFonts w:cstheme="minorHAnsi"/>
        </w:rPr>
        <w:t xml:space="preserve">, </w:t>
      </w:r>
      <w:r w:rsidR="006D03CC">
        <w:rPr>
          <w:rFonts w:cstheme="minorHAnsi"/>
        </w:rPr>
        <w:t>First</w:t>
      </w:r>
      <w:r w:rsidR="006D03CC" w:rsidRPr="00BB287B">
        <w:rPr>
          <w:rFonts w:cstheme="minorHAnsi"/>
        </w:rPr>
        <w:t xml:space="preserve"> Floor </w:t>
      </w:r>
      <w:proofErr w:type="spellStart"/>
      <w:r w:rsidR="006D03CC" w:rsidRPr="00BB287B">
        <w:rPr>
          <w:rFonts w:cstheme="minorHAnsi"/>
        </w:rPr>
        <w:t>sDA</w:t>
      </w:r>
      <w:proofErr w:type="spellEnd"/>
      <w:r w:rsidR="006D03CC" w:rsidRPr="00BB287B">
        <w:rPr>
          <w:rFonts w:cstheme="minorHAnsi"/>
        </w:rPr>
        <w:t xml:space="preserve"> </w:t>
      </w:r>
      <w:r w:rsidR="006D03CC">
        <w:rPr>
          <w:rFonts w:cstheme="minorHAnsi"/>
        </w:rPr>
        <w:t>38</w:t>
      </w:r>
      <w:r w:rsidR="006D03CC" w:rsidRPr="00BB287B">
        <w:rPr>
          <w:rFonts w:cstheme="minorHAnsi"/>
        </w:rPr>
        <w:t>%</w:t>
      </w:r>
    </w:p>
    <w:p w14:paraId="208FCE31" w14:textId="1C66258D" w:rsidR="006D03CC" w:rsidRDefault="0096014A" w:rsidP="006D03CC">
      <w:pPr>
        <w:pStyle w:val="ListParagraph"/>
        <w:numPr>
          <w:ilvl w:val="0"/>
          <w:numId w:val="27"/>
        </w:numPr>
        <w:spacing w:before="240" w:after="240"/>
        <w:jc w:val="both"/>
        <w:rPr>
          <w:rFonts w:cstheme="minorHAnsi"/>
        </w:rPr>
      </w:pPr>
      <w:r>
        <w:rPr>
          <w:rFonts w:cstheme="minorHAnsi"/>
        </w:rPr>
        <w:t xml:space="preserve">Unit </w:t>
      </w:r>
      <w:r w:rsidR="00827A72" w:rsidRPr="00827A72">
        <w:rPr>
          <w:rFonts w:cstheme="minorHAnsi"/>
        </w:rPr>
        <w:t>A.02.02</w:t>
      </w:r>
      <w:r>
        <w:rPr>
          <w:rFonts w:cstheme="minorHAnsi"/>
        </w:rPr>
        <w:t xml:space="preserve">, </w:t>
      </w:r>
      <w:r w:rsidR="006D03CC" w:rsidRPr="00BB287B">
        <w:rPr>
          <w:rFonts w:cstheme="minorHAnsi"/>
        </w:rPr>
        <w:t xml:space="preserve">Block </w:t>
      </w:r>
      <w:r w:rsidR="006D03CC">
        <w:rPr>
          <w:rFonts w:cstheme="minorHAnsi"/>
        </w:rPr>
        <w:t>A</w:t>
      </w:r>
      <w:r w:rsidR="006D03CC" w:rsidRPr="00BB287B">
        <w:rPr>
          <w:rFonts w:cstheme="minorHAnsi"/>
        </w:rPr>
        <w:t xml:space="preserve"> - Room R</w:t>
      </w:r>
      <w:r w:rsidR="00557840">
        <w:rPr>
          <w:rFonts w:cstheme="minorHAnsi"/>
        </w:rPr>
        <w:t>1</w:t>
      </w:r>
      <w:r w:rsidR="006D03CC" w:rsidRPr="00BB287B">
        <w:rPr>
          <w:rFonts w:cstheme="minorHAnsi"/>
        </w:rPr>
        <w:t xml:space="preserve">, </w:t>
      </w:r>
      <w:r w:rsidR="006D03CC">
        <w:rPr>
          <w:rFonts w:cstheme="minorHAnsi"/>
        </w:rPr>
        <w:t>Second</w:t>
      </w:r>
      <w:r w:rsidR="006D03CC" w:rsidRPr="00BB287B">
        <w:rPr>
          <w:rFonts w:cstheme="minorHAnsi"/>
        </w:rPr>
        <w:t xml:space="preserve"> Floor </w:t>
      </w:r>
      <w:proofErr w:type="spellStart"/>
      <w:r w:rsidR="006D03CC" w:rsidRPr="00BB287B">
        <w:rPr>
          <w:rFonts w:cstheme="minorHAnsi"/>
        </w:rPr>
        <w:t>sDA</w:t>
      </w:r>
      <w:proofErr w:type="spellEnd"/>
      <w:r w:rsidR="006D03CC" w:rsidRPr="00BB287B">
        <w:rPr>
          <w:rFonts w:cstheme="minorHAnsi"/>
        </w:rPr>
        <w:t xml:space="preserve"> </w:t>
      </w:r>
      <w:r w:rsidR="00557840">
        <w:rPr>
          <w:rFonts w:cstheme="minorHAnsi"/>
        </w:rPr>
        <w:t>33</w:t>
      </w:r>
      <w:r w:rsidR="006D03CC" w:rsidRPr="00BB287B">
        <w:rPr>
          <w:rFonts w:cstheme="minorHAnsi"/>
        </w:rPr>
        <w:t>%</w:t>
      </w:r>
    </w:p>
    <w:p w14:paraId="6E075414" w14:textId="01EC7CF7" w:rsidR="00557840" w:rsidRDefault="0096014A" w:rsidP="00557840">
      <w:pPr>
        <w:pStyle w:val="ListParagraph"/>
        <w:numPr>
          <w:ilvl w:val="0"/>
          <w:numId w:val="27"/>
        </w:numPr>
        <w:spacing w:before="240" w:after="240"/>
        <w:jc w:val="both"/>
        <w:rPr>
          <w:rFonts w:cstheme="minorHAnsi"/>
        </w:rPr>
      </w:pPr>
      <w:r>
        <w:rPr>
          <w:rFonts w:cstheme="minorHAnsi"/>
        </w:rPr>
        <w:t xml:space="preserve">Unit </w:t>
      </w:r>
      <w:r w:rsidR="00827A72" w:rsidRPr="00827A72">
        <w:rPr>
          <w:rFonts w:cstheme="minorHAnsi"/>
        </w:rPr>
        <w:t>A.02.03</w:t>
      </w:r>
      <w:r>
        <w:rPr>
          <w:rFonts w:cstheme="minorHAnsi"/>
        </w:rPr>
        <w:t xml:space="preserve">, </w:t>
      </w:r>
      <w:r w:rsidR="00557840" w:rsidRPr="00BB287B">
        <w:rPr>
          <w:rFonts w:cstheme="minorHAnsi"/>
        </w:rPr>
        <w:t xml:space="preserve">Block </w:t>
      </w:r>
      <w:r w:rsidR="00557840">
        <w:rPr>
          <w:rFonts w:cstheme="minorHAnsi"/>
        </w:rPr>
        <w:t>A</w:t>
      </w:r>
      <w:r w:rsidR="00557840" w:rsidRPr="00BB287B">
        <w:rPr>
          <w:rFonts w:cstheme="minorHAnsi"/>
        </w:rPr>
        <w:t xml:space="preserve"> - Room R</w:t>
      </w:r>
      <w:r w:rsidR="00557840">
        <w:rPr>
          <w:rFonts w:cstheme="minorHAnsi"/>
        </w:rPr>
        <w:t>5</w:t>
      </w:r>
      <w:r w:rsidR="00557840" w:rsidRPr="00BB287B">
        <w:rPr>
          <w:rFonts w:cstheme="minorHAnsi"/>
        </w:rPr>
        <w:t xml:space="preserve">, </w:t>
      </w:r>
      <w:r w:rsidR="00557840">
        <w:rPr>
          <w:rFonts w:cstheme="minorHAnsi"/>
        </w:rPr>
        <w:t>Second</w:t>
      </w:r>
      <w:r w:rsidR="00557840" w:rsidRPr="00BB287B">
        <w:rPr>
          <w:rFonts w:cstheme="minorHAnsi"/>
        </w:rPr>
        <w:t xml:space="preserve"> Floor </w:t>
      </w:r>
      <w:proofErr w:type="spellStart"/>
      <w:r w:rsidR="00557840" w:rsidRPr="00BB287B">
        <w:rPr>
          <w:rFonts w:cstheme="minorHAnsi"/>
        </w:rPr>
        <w:t>sDA</w:t>
      </w:r>
      <w:proofErr w:type="spellEnd"/>
      <w:r w:rsidR="00557840" w:rsidRPr="00BB287B">
        <w:rPr>
          <w:rFonts w:cstheme="minorHAnsi"/>
        </w:rPr>
        <w:t xml:space="preserve"> </w:t>
      </w:r>
      <w:r w:rsidR="00557840">
        <w:rPr>
          <w:rFonts w:cstheme="minorHAnsi"/>
        </w:rPr>
        <w:t>0</w:t>
      </w:r>
      <w:r w:rsidR="00557840" w:rsidRPr="00BB287B">
        <w:rPr>
          <w:rFonts w:cstheme="minorHAnsi"/>
        </w:rPr>
        <w:t>%</w:t>
      </w:r>
    </w:p>
    <w:p w14:paraId="12B7515A" w14:textId="5B79DCE0" w:rsidR="00557840" w:rsidRDefault="0096014A" w:rsidP="00557840">
      <w:pPr>
        <w:pStyle w:val="ListParagraph"/>
        <w:numPr>
          <w:ilvl w:val="0"/>
          <w:numId w:val="27"/>
        </w:numPr>
        <w:spacing w:before="240" w:after="240"/>
        <w:jc w:val="both"/>
        <w:rPr>
          <w:rFonts w:cstheme="minorHAnsi"/>
        </w:rPr>
      </w:pPr>
      <w:r>
        <w:rPr>
          <w:rFonts w:cstheme="minorHAnsi"/>
        </w:rPr>
        <w:t xml:space="preserve">Unit </w:t>
      </w:r>
      <w:r w:rsidR="00827A72" w:rsidRPr="00827A72">
        <w:rPr>
          <w:rFonts w:cstheme="minorHAnsi"/>
        </w:rPr>
        <w:t>A.03.03</w:t>
      </w:r>
      <w:r>
        <w:rPr>
          <w:rFonts w:cstheme="minorHAnsi"/>
        </w:rPr>
        <w:t xml:space="preserve">, </w:t>
      </w:r>
      <w:r w:rsidR="00557840" w:rsidRPr="00BB287B">
        <w:rPr>
          <w:rFonts w:cstheme="minorHAnsi"/>
        </w:rPr>
        <w:t xml:space="preserve">Block </w:t>
      </w:r>
      <w:r w:rsidR="00557840">
        <w:rPr>
          <w:rFonts w:cstheme="minorHAnsi"/>
        </w:rPr>
        <w:t>A</w:t>
      </w:r>
      <w:r w:rsidR="00557840" w:rsidRPr="00BB287B">
        <w:rPr>
          <w:rFonts w:cstheme="minorHAnsi"/>
        </w:rPr>
        <w:t xml:space="preserve"> - Room R</w:t>
      </w:r>
      <w:r w:rsidR="00557840">
        <w:rPr>
          <w:rFonts w:cstheme="minorHAnsi"/>
        </w:rPr>
        <w:t>5</w:t>
      </w:r>
      <w:r w:rsidR="00557840" w:rsidRPr="00BB287B">
        <w:rPr>
          <w:rFonts w:cstheme="minorHAnsi"/>
        </w:rPr>
        <w:t xml:space="preserve">, </w:t>
      </w:r>
      <w:r w:rsidR="00557840">
        <w:rPr>
          <w:rFonts w:cstheme="minorHAnsi"/>
        </w:rPr>
        <w:t>Third</w:t>
      </w:r>
      <w:r w:rsidR="00557840" w:rsidRPr="00BB287B">
        <w:rPr>
          <w:rFonts w:cstheme="minorHAnsi"/>
        </w:rPr>
        <w:t xml:space="preserve"> Floor </w:t>
      </w:r>
      <w:proofErr w:type="spellStart"/>
      <w:r w:rsidR="00557840" w:rsidRPr="00BB287B">
        <w:rPr>
          <w:rFonts w:cstheme="minorHAnsi"/>
        </w:rPr>
        <w:t>sDA</w:t>
      </w:r>
      <w:proofErr w:type="spellEnd"/>
      <w:r w:rsidR="00557840" w:rsidRPr="00BB287B">
        <w:rPr>
          <w:rFonts w:cstheme="minorHAnsi"/>
        </w:rPr>
        <w:t xml:space="preserve"> </w:t>
      </w:r>
      <w:r w:rsidR="00557840">
        <w:rPr>
          <w:rFonts w:cstheme="minorHAnsi"/>
        </w:rPr>
        <w:t>33</w:t>
      </w:r>
      <w:r w:rsidR="00557840" w:rsidRPr="00BB287B">
        <w:rPr>
          <w:rFonts w:cstheme="minorHAnsi"/>
        </w:rPr>
        <w:t>%</w:t>
      </w:r>
    </w:p>
    <w:p w14:paraId="0A9A3E7A" w14:textId="612D0F45" w:rsidR="00557840" w:rsidRPr="00BB287B" w:rsidRDefault="0096014A" w:rsidP="00557840">
      <w:pPr>
        <w:pStyle w:val="ListParagraph"/>
        <w:numPr>
          <w:ilvl w:val="0"/>
          <w:numId w:val="27"/>
        </w:numPr>
        <w:spacing w:before="240" w:after="240"/>
        <w:jc w:val="both"/>
        <w:rPr>
          <w:rFonts w:cstheme="minorHAnsi"/>
        </w:rPr>
      </w:pPr>
      <w:r>
        <w:rPr>
          <w:rFonts w:cstheme="minorHAnsi"/>
        </w:rPr>
        <w:t xml:space="preserve">Unit </w:t>
      </w:r>
      <w:r w:rsidR="00827A72" w:rsidRPr="00827A72">
        <w:rPr>
          <w:rFonts w:cstheme="minorHAnsi"/>
        </w:rPr>
        <w:t>A.04.02</w:t>
      </w:r>
      <w:r>
        <w:rPr>
          <w:rFonts w:cstheme="minorHAnsi"/>
        </w:rPr>
        <w:t xml:space="preserve">, </w:t>
      </w:r>
      <w:r w:rsidR="00557840" w:rsidRPr="00BB287B">
        <w:rPr>
          <w:rFonts w:cstheme="minorHAnsi"/>
        </w:rPr>
        <w:t xml:space="preserve">Block </w:t>
      </w:r>
      <w:r w:rsidR="00557840">
        <w:rPr>
          <w:rFonts w:cstheme="minorHAnsi"/>
        </w:rPr>
        <w:t>A</w:t>
      </w:r>
      <w:r w:rsidR="00557840" w:rsidRPr="00BB287B">
        <w:rPr>
          <w:rFonts w:cstheme="minorHAnsi"/>
        </w:rPr>
        <w:t xml:space="preserve"> - Room R</w:t>
      </w:r>
      <w:r w:rsidR="00557840">
        <w:rPr>
          <w:rFonts w:cstheme="minorHAnsi"/>
        </w:rPr>
        <w:t>1</w:t>
      </w:r>
      <w:r w:rsidR="00557840" w:rsidRPr="00BB287B">
        <w:rPr>
          <w:rFonts w:cstheme="minorHAnsi"/>
        </w:rPr>
        <w:t xml:space="preserve">, </w:t>
      </w:r>
      <w:r w:rsidR="00557840">
        <w:rPr>
          <w:rFonts w:cstheme="minorHAnsi"/>
        </w:rPr>
        <w:t xml:space="preserve">Fourth </w:t>
      </w:r>
      <w:r w:rsidR="00557840" w:rsidRPr="00BB287B">
        <w:rPr>
          <w:rFonts w:cstheme="minorHAnsi"/>
        </w:rPr>
        <w:t xml:space="preserve">Floor </w:t>
      </w:r>
      <w:proofErr w:type="spellStart"/>
      <w:r w:rsidR="00557840" w:rsidRPr="00BB287B">
        <w:rPr>
          <w:rFonts w:cstheme="minorHAnsi"/>
        </w:rPr>
        <w:t>sDA</w:t>
      </w:r>
      <w:proofErr w:type="spellEnd"/>
      <w:r w:rsidR="00557840" w:rsidRPr="00BB287B">
        <w:rPr>
          <w:rFonts w:cstheme="minorHAnsi"/>
        </w:rPr>
        <w:t xml:space="preserve"> </w:t>
      </w:r>
      <w:r w:rsidR="00557840">
        <w:rPr>
          <w:rFonts w:cstheme="minorHAnsi"/>
        </w:rPr>
        <w:t>28</w:t>
      </w:r>
      <w:r w:rsidR="00557840" w:rsidRPr="00BB287B">
        <w:rPr>
          <w:rFonts w:cstheme="minorHAnsi"/>
        </w:rPr>
        <w:t>%</w:t>
      </w:r>
    </w:p>
    <w:p w14:paraId="0C9BFFA7" w14:textId="28E01DDA" w:rsidR="00557840" w:rsidRPr="00BB287B" w:rsidRDefault="0096014A" w:rsidP="00557840">
      <w:pPr>
        <w:pStyle w:val="ListParagraph"/>
        <w:numPr>
          <w:ilvl w:val="0"/>
          <w:numId w:val="27"/>
        </w:numPr>
        <w:spacing w:before="240" w:after="240"/>
        <w:jc w:val="both"/>
        <w:rPr>
          <w:rFonts w:cstheme="minorHAnsi"/>
        </w:rPr>
      </w:pPr>
      <w:r>
        <w:rPr>
          <w:rFonts w:cstheme="minorHAnsi"/>
        </w:rPr>
        <w:t xml:space="preserve">Unit </w:t>
      </w:r>
      <w:r w:rsidR="00827A72" w:rsidRPr="00827A72">
        <w:rPr>
          <w:rFonts w:cstheme="minorHAnsi"/>
        </w:rPr>
        <w:t>A.07.02</w:t>
      </w:r>
      <w:r>
        <w:rPr>
          <w:rFonts w:cstheme="minorHAnsi"/>
        </w:rPr>
        <w:t xml:space="preserve">, </w:t>
      </w:r>
      <w:r w:rsidR="00557840" w:rsidRPr="00BB287B">
        <w:rPr>
          <w:rFonts w:cstheme="minorHAnsi"/>
        </w:rPr>
        <w:t xml:space="preserve">Block </w:t>
      </w:r>
      <w:r w:rsidR="00557840">
        <w:rPr>
          <w:rFonts w:cstheme="minorHAnsi"/>
        </w:rPr>
        <w:t>A</w:t>
      </w:r>
      <w:r w:rsidR="00557840" w:rsidRPr="00BB287B">
        <w:rPr>
          <w:rFonts w:cstheme="minorHAnsi"/>
        </w:rPr>
        <w:t xml:space="preserve"> - Room R</w:t>
      </w:r>
      <w:r w:rsidR="00557840">
        <w:rPr>
          <w:rFonts w:cstheme="minorHAnsi"/>
        </w:rPr>
        <w:t>1</w:t>
      </w:r>
      <w:r w:rsidR="00557840" w:rsidRPr="00BB287B">
        <w:rPr>
          <w:rFonts w:cstheme="minorHAnsi"/>
        </w:rPr>
        <w:t xml:space="preserve">, </w:t>
      </w:r>
      <w:r w:rsidR="00557840">
        <w:rPr>
          <w:rFonts w:cstheme="minorHAnsi"/>
        </w:rPr>
        <w:t xml:space="preserve">Seventh </w:t>
      </w:r>
      <w:r w:rsidR="00557840" w:rsidRPr="00BB287B">
        <w:rPr>
          <w:rFonts w:cstheme="minorHAnsi"/>
        </w:rPr>
        <w:t xml:space="preserve">Floor </w:t>
      </w:r>
      <w:proofErr w:type="spellStart"/>
      <w:r w:rsidR="00557840" w:rsidRPr="00BB287B">
        <w:rPr>
          <w:rFonts w:cstheme="minorHAnsi"/>
        </w:rPr>
        <w:t>sDA</w:t>
      </w:r>
      <w:proofErr w:type="spellEnd"/>
      <w:r w:rsidR="00557840" w:rsidRPr="00BB287B">
        <w:rPr>
          <w:rFonts w:cstheme="minorHAnsi"/>
        </w:rPr>
        <w:t xml:space="preserve"> </w:t>
      </w:r>
      <w:r w:rsidR="00557840">
        <w:rPr>
          <w:rFonts w:cstheme="minorHAnsi"/>
        </w:rPr>
        <w:t>24</w:t>
      </w:r>
      <w:r w:rsidR="00557840" w:rsidRPr="00BB287B">
        <w:rPr>
          <w:rFonts w:cstheme="minorHAnsi"/>
        </w:rPr>
        <w:t>%</w:t>
      </w:r>
    </w:p>
    <w:p w14:paraId="1FA4C58A" w14:textId="00FD2AB1" w:rsidR="00557840" w:rsidRDefault="0096014A" w:rsidP="00557840">
      <w:pPr>
        <w:pStyle w:val="ListParagraph"/>
        <w:numPr>
          <w:ilvl w:val="0"/>
          <w:numId w:val="27"/>
        </w:numPr>
        <w:spacing w:before="240" w:after="240"/>
        <w:jc w:val="both"/>
        <w:rPr>
          <w:rFonts w:cstheme="minorHAnsi"/>
        </w:rPr>
      </w:pPr>
      <w:r>
        <w:rPr>
          <w:rFonts w:cstheme="minorHAnsi"/>
        </w:rPr>
        <w:t xml:space="preserve">Unit </w:t>
      </w:r>
      <w:r w:rsidR="00827A72" w:rsidRPr="00827A72">
        <w:rPr>
          <w:rFonts w:cstheme="minorHAnsi"/>
        </w:rPr>
        <w:t>A.10.02</w:t>
      </w:r>
      <w:r>
        <w:rPr>
          <w:rFonts w:cstheme="minorHAnsi"/>
        </w:rPr>
        <w:t xml:space="preserve">, </w:t>
      </w:r>
      <w:r w:rsidR="00557840" w:rsidRPr="00BB287B">
        <w:rPr>
          <w:rFonts w:cstheme="minorHAnsi"/>
        </w:rPr>
        <w:t xml:space="preserve">Block </w:t>
      </w:r>
      <w:r w:rsidR="00557840">
        <w:rPr>
          <w:rFonts w:cstheme="minorHAnsi"/>
        </w:rPr>
        <w:t>A</w:t>
      </w:r>
      <w:r w:rsidR="00557840" w:rsidRPr="00BB287B">
        <w:rPr>
          <w:rFonts w:cstheme="minorHAnsi"/>
        </w:rPr>
        <w:t xml:space="preserve"> - Room R</w:t>
      </w:r>
      <w:r w:rsidR="00557840">
        <w:rPr>
          <w:rFonts w:cstheme="minorHAnsi"/>
        </w:rPr>
        <w:t>1</w:t>
      </w:r>
      <w:r w:rsidR="00557840" w:rsidRPr="00BB287B">
        <w:rPr>
          <w:rFonts w:cstheme="minorHAnsi"/>
        </w:rPr>
        <w:t xml:space="preserve">, </w:t>
      </w:r>
      <w:r w:rsidR="00827A72">
        <w:rPr>
          <w:rFonts w:cstheme="minorHAnsi"/>
        </w:rPr>
        <w:t>Ten</w:t>
      </w:r>
      <w:r w:rsidR="00557840">
        <w:rPr>
          <w:rFonts w:cstheme="minorHAnsi"/>
        </w:rPr>
        <w:t xml:space="preserve">th </w:t>
      </w:r>
      <w:r w:rsidR="00557840" w:rsidRPr="00BB287B">
        <w:rPr>
          <w:rFonts w:cstheme="minorHAnsi"/>
        </w:rPr>
        <w:t xml:space="preserve">Floor </w:t>
      </w:r>
      <w:proofErr w:type="spellStart"/>
      <w:r w:rsidR="00557840" w:rsidRPr="00BB287B">
        <w:rPr>
          <w:rFonts w:cstheme="minorHAnsi"/>
        </w:rPr>
        <w:t>sDA</w:t>
      </w:r>
      <w:proofErr w:type="spellEnd"/>
      <w:r w:rsidR="00557840" w:rsidRPr="00BB287B">
        <w:rPr>
          <w:rFonts w:cstheme="minorHAnsi"/>
        </w:rPr>
        <w:t xml:space="preserve"> </w:t>
      </w:r>
      <w:r w:rsidR="00557840">
        <w:rPr>
          <w:rFonts w:cstheme="minorHAnsi"/>
        </w:rPr>
        <w:t>29</w:t>
      </w:r>
      <w:r w:rsidR="00557840" w:rsidRPr="00BB287B">
        <w:rPr>
          <w:rFonts w:cstheme="minorHAnsi"/>
        </w:rPr>
        <w:t>%</w:t>
      </w:r>
    </w:p>
    <w:p w14:paraId="200A52B2" w14:textId="77777777" w:rsidR="00557840" w:rsidRPr="00BB287B" w:rsidRDefault="00557840" w:rsidP="00557840">
      <w:pPr>
        <w:pStyle w:val="ListParagraph"/>
        <w:spacing w:before="240" w:after="240"/>
        <w:ind w:left="1287"/>
        <w:jc w:val="both"/>
        <w:rPr>
          <w:rFonts w:cstheme="minorHAnsi"/>
        </w:rPr>
      </w:pPr>
    </w:p>
    <w:p w14:paraId="5B13FA8A" w14:textId="0611918F" w:rsidR="006D03CC" w:rsidRDefault="0096014A" w:rsidP="006D03CC">
      <w:pPr>
        <w:pStyle w:val="ListParagraph"/>
        <w:numPr>
          <w:ilvl w:val="0"/>
          <w:numId w:val="27"/>
        </w:numPr>
        <w:spacing w:before="240" w:after="240"/>
        <w:jc w:val="both"/>
        <w:rPr>
          <w:rFonts w:cstheme="minorHAnsi"/>
        </w:rPr>
      </w:pPr>
      <w:r>
        <w:rPr>
          <w:rFonts w:cstheme="minorHAnsi"/>
        </w:rPr>
        <w:t xml:space="preserve">Unit </w:t>
      </w:r>
      <w:r w:rsidR="00113AD0" w:rsidRPr="00113AD0">
        <w:rPr>
          <w:rFonts w:cstheme="minorHAnsi"/>
        </w:rPr>
        <w:t>B.01.02</w:t>
      </w:r>
      <w:r>
        <w:rPr>
          <w:rFonts w:cstheme="minorHAnsi"/>
        </w:rPr>
        <w:t xml:space="preserve">, </w:t>
      </w:r>
      <w:r w:rsidR="006D03CC" w:rsidRPr="00BB287B">
        <w:rPr>
          <w:rFonts w:cstheme="minorHAnsi"/>
        </w:rPr>
        <w:t>Block B - Room R</w:t>
      </w:r>
      <w:r w:rsidR="00557840">
        <w:rPr>
          <w:rFonts w:cstheme="minorHAnsi"/>
        </w:rPr>
        <w:t>7</w:t>
      </w:r>
      <w:r w:rsidR="006D03CC" w:rsidRPr="00BB287B">
        <w:rPr>
          <w:rFonts w:cstheme="minorHAnsi"/>
        </w:rPr>
        <w:t xml:space="preserve">, </w:t>
      </w:r>
      <w:r w:rsidR="00557840">
        <w:rPr>
          <w:rFonts w:cstheme="minorHAnsi"/>
        </w:rPr>
        <w:t>First</w:t>
      </w:r>
      <w:r w:rsidR="006D03CC" w:rsidRPr="00BB287B">
        <w:rPr>
          <w:rFonts w:cstheme="minorHAnsi"/>
        </w:rPr>
        <w:t xml:space="preserve"> Floor </w:t>
      </w:r>
      <w:proofErr w:type="spellStart"/>
      <w:r w:rsidR="006D03CC" w:rsidRPr="00BB287B">
        <w:rPr>
          <w:rFonts w:cstheme="minorHAnsi"/>
        </w:rPr>
        <w:t>sDA</w:t>
      </w:r>
      <w:proofErr w:type="spellEnd"/>
      <w:r w:rsidR="006D03CC" w:rsidRPr="00BB287B">
        <w:rPr>
          <w:rFonts w:cstheme="minorHAnsi"/>
        </w:rPr>
        <w:t xml:space="preserve"> </w:t>
      </w:r>
      <w:r w:rsidR="00557840">
        <w:rPr>
          <w:rFonts w:cstheme="minorHAnsi"/>
        </w:rPr>
        <w:t>38</w:t>
      </w:r>
      <w:r w:rsidR="006D03CC" w:rsidRPr="00BB287B">
        <w:rPr>
          <w:rFonts w:cstheme="minorHAnsi"/>
        </w:rPr>
        <w:t>%</w:t>
      </w:r>
    </w:p>
    <w:p w14:paraId="287F5E65" w14:textId="113E180B" w:rsidR="006D03CC" w:rsidRDefault="0096014A" w:rsidP="006D03CC">
      <w:pPr>
        <w:pStyle w:val="ListParagraph"/>
        <w:numPr>
          <w:ilvl w:val="0"/>
          <w:numId w:val="27"/>
        </w:numPr>
        <w:spacing w:before="240" w:after="240"/>
        <w:jc w:val="both"/>
        <w:rPr>
          <w:rFonts w:cstheme="minorHAnsi"/>
        </w:rPr>
      </w:pPr>
      <w:r>
        <w:rPr>
          <w:rFonts w:cstheme="minorHAnsi"/>
        </w:rPr>
        <w:t xml:space="preserve">Unit </w:t>
      </w:r>
      <w:r w:rsidR="00113AD0" w:rsidRPr="00113AD0">
        <w:rPr>
          <w:rFonts w:cstheme="minorHAnsi"/>
        </w:rPr>
        <w:t>B.02.05</w:t>
      </w:r>
      <w:r>
        <w:rPr>
          <w:rFonts w:cstheme="minorHAnsi"/>
        </w:rPr>
        <w:t xml:space="preserve">, </w:t>
      </w:r>
      <w:r w:rsidR="006D03CC" w:rsidRPr="00BB287B">
        <w:rPr>
          <w:rFonts w:cstheme="minorHAnsi"/>
        </w:rPr>
        <w:t>Block B - Room R</w:t>
      </w:r>
      <w:r w:rsidR="00557840">
        <w:rPr>
          <w:rFonts w:cstheme="minorHAnsi"/>
        </w:rPr>
        <w:t>5</w:t>
      </w:r>
      <w:r w:rsidR="006D03CC" w:rsidRPr="00BB287B">
        <w:rPr>
          <w:rFonts w:cstheme="minorHAnsi"/>
        </w:rPr>
        <w:t xml:space="preserve">, </w:t>
      </w:r>
      <w:r w:rsidR="00557840">
        <w:rPr>
          <w:rFonts w:cstheme="minorHAnsi"/>
        </w:rPr>
        <w:t>Secon</w:t>
      </w:r>
      <w:r w:rsidR="006D03CC" w:rsidRPr="00BB287B">
        <w:rPr>
          <w:rFonts w:cstheme="minorHAnsi"/>
        </w:rPr>
        <w:t xml:space="preserve">d Floor </w:t>
      </w:r>
      <w:proofErr w:type="spellStart"/>
      <w:r w:rsidR="006D03CC" w:rsidRPr="00BB287B">
        <w:rPr>
          <w:rFonts w:cstheme="minorHAnsi"/>
        </w:rPr>
        <w:t>sDA</w:t>
      </w:r>
      <w:proofErr w:type="spellEnd"/>
      <w:r w:rsidR="006D03CC" w:rsidRPr="00BB287B">
        <w:rPr>
          <w:rFonts w:cstheme="minorHAnsi"/>
        </w:rPr>
        <w:t xml:space="preserve"> </w:t>
      </w:r>
      <w:r w:rsidR="00557840">
        <w:rPr>
          <w:rFonts w:cstheme="minorHAnsi"/>
        </w:rPr>
        <w:t>28</w:t>
      </w:r>
      <w:r w:rsidR="006D03CC" w:rsidRPr="00BB287B">
        <w:rPr>
          <w:rFonts w:cstheme="minorHAnsi"/>
        </w:rPr>
        <w:t>%</w:t>
      </w:r>
    </w:p>
    <w:p w14:paraId="07945BD9" w14:textId="77777777" w:rsidR="007650A9" w:rsidRDefault="007650A9" w:rsidP="007650A9">
      <w:pPr>
        <w:pStyle w:val="ListParagraph"/>
        <w:spacing w:before="240" w:after="240"/>
        <w:ind w:left="1287"/>
        <w:jc w:val="both"/>
        <w:rPr>
          <w:rFonts w:cstheme="minorHAnsi"/>
        </w:rPr>
      </w:pPr>
    </w:p>
    <w:p w14:paraId="45F73F94" w14:textId="1C5D78B2" w:rsidR="007650A9" w:rsidRDefault="007650A9" w:rsidP="00557840">
      <w:pPr>
        <w:pStyle w:val="ListParagraph"/>
        <w:numPr>
          <w:ilvl w:val="2"/>
          <w:numId w:val="9"/>
        </w:numPr>
        <w:spacing w:before="240" w:after="240"/>
        <w:ind w:left="709" w:hanging="709"/>
        <w:contextualSpacing w:val="0"/>
        <w:jc w:val="both"/>
        <w:rPr>
          <w:rFonts w:cs="Calibri Light"/>
        </w:rPr>
      </w:pPr>
      <w:r>
        <w:rPr>
          <w:rFonts w:cs="Calibri Light"/>
        </w:rPr>
        <w:t>Whilst bedrooms have a lesser requirement for daylight compared to the LKD’s the bedroom target rate of 100 Lux is set lo</w:t>
      </w:r>
      <w:r w:rsidR="001878B7">
        <w:rPr>
          <w:rFonts w:cs="Calibri Light"/>
        </w:rPr>
        <w:t>we</w:t>
      </w:r>
      <w:r>
        <w:rPr>
          <w:rFonts w:cs="Calibri Light"/>
        </w:rPr>
        <w:t xml:space="preserve">r than the LKD target rate of 200 Lux to account for this. Therefore 3 Bedrooms reported with an </w:t>
      </w:r>
      <w:proofErr w:type="spellStart"/>
      <w:r>
        <w:rPr>
          <w:rFonts w:cs="Calibri Light"/>
        </w:rPr>
        <w:t>sDA</w:t>
      </w:r>
      <w:proofErr w:type="spellEnd"/>
      <w:r w:rsidR="004E6BB8">
        <w:rPr>
          <w:rFonts w:cs="Calibri Light"/>
        </w:rPr>
        <w:t xml:space="preserve"> of 0%</w:t>
      </w:r>
      <w:r>
        <w:rPr>
          <w:rFonts w:cs="Calibri Light"/>
        </w:rPr>
        <w:t xml:space="preserve"> is unacceptable along with </w:t>
      </w:r>
      <w:r w:rsidR="00C35C90">
        <w:rPr>
          <w:rFonts w:cs="Calibri Light"/>
        </w:rPr>
        <w:t xml:space="preserve">the other </w:t>
      </w:r>
      <w:r>
        <w:rPr>
          <w:rFonts w:cs="Calibri Light"/>
        </w:rPr>
        <w:t xml:space="preserve">9 bedrooms below the urban pass factor of 40% </w:t>
      </w:r>
      <w:proofErr w:type="spellStart"/>
      <w:r>
        <w:rPr>
          <w:rFonts w:cs="Calibri Light"/>
        </w:rPr>
        <w:t>sDA</w:t>
      </w:r>
      <w:proofErr w:type="spellEnd"/>
      <w:r>
        <w:rPr>
          <w:rFonts w:cs="Calibri Light"/>
        </w:rPr>
        <w:t>.</w:t>
      </w:r>
    </w:p>
    <w:p w14:paraId="46E148EE" w14:textId="2AA1A4D8" w:rsidR="00A97557" w:rsidRPr="00BE3019" w:rsidRDefault="007650A9" w:rsidP="00C21309">
      <w:pPr>
        <w:pStyle w:val="ListParagraph"/>
        <w:numPr>
          <w:ilvl w:val="2"/>
          <w:numId w:val="9"/>
        </w:numPr>
        <w:spacing w:before="240" w:after="240"/>
        <w:ind w:left="709" w:hanging="709"/>
        <w:contextualSpacing w:val="0"/>
        <w:jc w:val="both"/>
        <w:rPr>
          <w:rFonts w:cs="Calibri Light"/>
        </w:rPr>
      </w:pPr>
      <w:r w:rsidRPr="00BE3019">
        <w:rPr>
          <w:rFonts w:cs="Calibri Light"/>
        </w:rPr>
        <w:t xml:space="preserve">This demonstrates that a fully comprehensive </w:t>
      </w:r>
      <w:proofErr w:type="spellStart"/>
      <w:r w:rsidR="00691D60">
        <w:rPr>
          <w:rFonts w:cs="Calibri Light"/>
        </w:rPr>
        <w:t>sDA</w:t>
      </w:r>
      <w:proofErr w:type="spellEnd"/>
      <w:r w:rsidR="00691D60">
        <w:rPr>
          <w:rFonts w:cs="Calibri Light"/>
        </w:rPr>
        <w:t xml:space="preserve"> </w:t>
      </w:r>
      <w:r w:rsidRPr="00BE3019">
        <w:rPr>
          <w:rFonts w:cs="Calibri Light"/>
        </w:rPr>
        <w:t>assessment is required for all rooms in both Block A &amp; B to gauge a true representation of the proposed light levels across the entirety of the building. Furthermore</w:t>
      </w:r>
      <w:r w:rsidR="00691D60">
        <w:rPr>
          <w:rFonts w:cs="Calibri Light"/>
        </w:rPr>
        <w:t>,</w:t>
      </w:r>
      <w:r w:rsidRPr="00BE3019">
        <w:rPr>
          <w:rFonts w:cs="Calibri Light"/>
        </w:rPr>
        <w:t xml:space="preserve"> the results reported are all subject to change upon </w:t>
      </w:r>
      <w:r w:rsidR="00BE3019" w:rsidRPr="00BE3019">
        <w:rPr>
          <w:rFonts w:cs="Calibri Light"/>
        </w:rPr>
        <w:t xml:space="preserve">correct location of Block A &amp; B within the proposed model and updated neighbouring context. </w:t>
      </w:r>
    </w:p>
    <w:p w14:paraId="5D0BF7CF" w14:textId="45AB5788" w:rsidR="00A97557" w:rsidRPr="00C82ACC" w:rsidRDefault="00A97557" w:rsidP="00A97557">
      <w:pPr>
        <w:numPr>
          <w:ilvl w:val="1"/>
          <w:numId w:val="9"/>
        </w:numPr>
        <w:spacing w:before="240" w:after="240" w:line="240" w:lineRule="auto"/>
        <w:jc w:val="both"/>
        <w:outlineLvl w:val="0"/>
        <w:rPr>
          <w:rFonts w:cstheme="minorHAnsi"/>
          <w:color w:val="E36C0A" w:themeColor="accent6" w:themeShade="BF"/>
          <w:sz w:val="32"/>
          <w:szCs w:val="32"/>
        </w:rPr>
      </w:pPr>
      <w:r w:rsidRPr="00A97557">
        <w:rPr>
          <w:rFonts w:cstheme="minorHAnsi"/>
          <w:color w:val="E36C0A" w:themeColor="accent6" w:themeShade="BF"/>
          <w:sz w:val="32"/>
          <w:szCs w:val="32"/>
        </w:rPr>
        <w:t>Sunlight Exposure Review Block A &amp; B</w:t>
      </w:r>
    </w:p>
    <w:p w14:paraId="545CB47C" w14:textId="77D3915B" w:rsidR="00122DC6" w:rsidRPr="00122DC6" w:rsidRDefault="00122DC6" w:rsidP="00122DC6">
      <w:pPr>
        <w:pStyle w:val="ListParagraph"/>
        <w:numPr>
          <w:ilvl w:val="2"/>
          <w:numId w:val="9"/>
        </w:numPr>
        <w:rPr>
          <w:rFonts w:cstheme="minorHAnsi"/>
        </w:rPr>
      </w:pPr>
      <w:r w:rsidRPr="00122DC6">
        <w:rPr>
          <w:rFonts w:cstheme="minorHAnsi"/>
        </w:rPr>
        <w:t>Taking the XCO2 Living/Kitchen/Diner (LKD) results at face value, they state that 4</w:t>
      </w:r>
      <w:r>
        <w:rPr>
          <w:rFonts w:cstheme="minorHAnsi"/>
        </w:rPr>
        <w:t>4</w:t>
      </w:r>
      <w:r w:rsidRPr="00122DC6">
        <w:rPr>
          <w:rFonts w:cstheme="minorHAnsi"/>
        </w:rPr>
        <w:t xml:space="preserve"> out of 49 LKD’s assessed will meet an urban pass rate of </w:t>
      </w:r>
      <w:r>
        <w:rPr>
          <w:rFonts w:cstheme="minorHAnsi"/>
        </w:rPr>
        <w:t xml:space="preserve">Sunlight Exposure </w:t>
      </w:r>
      <w:r w:rsidRPr="00122DC6">
        <w:rPr>
          <w:rFonts w:cstheme="minorHAnsi"/>
        </w:rPr>
        <w:t xml:space="preserve">of </w:t>
      </w:r>
      <w:r>
        <w:rPr>
          <w:rFonts w:cstheme="minorHAnsi"/>
        </w:rPr>
        <w:t>1.5hrs</w:t>
      </w:r>
      <w:r w:rsidRPr="00122DC6">
        <w:rPr>
          <w:rFonts w:cstheme="minorHAnsi"/>
        </w:rPr>
        <w:t xml:space="preserve"> or higher. </w:t>
      </w:r>
      <w:r>
        <w:rPr>
          <w:rFonts w:cstheme="minorHAnsi"/>
        </w:rPr>
        <w:t>5</w:t>
      </w:r>
      <w:r w:rsidRPr="00122DC6">
        <w:rPr>
          <w:rFonts w:cstheme="minorHAnsi"/>
        </w:rPr>
        <w:t xml:space="preserve"> LKD’s will have a</w:t>
      </w:r>
      <w:r>
        <w:rPr>
          <w:rFonts w:cstheme="minorHAnsi"/>
        </w:rPr>
        <w:t xml:space="preserve"> Sunlight Exposure of less than 1.5hrs </w:t>
      </w:r>
      <w:r w:rsidRPr="00122DC6">
        <w:rPr>
          <w:rFonts w:cstheme="minorHAnsi"/>
        </w:rPr>
        <w:t xml:space="preserve">and will be classed as poorly </w:t>
      </w:r>
      <w:r>
        <w:rPr>
          <w:rFonts w:cstheme="minorHAnsi"/>
        </w:rPr>
        <w:t>sun</w:t>
      </w:r>
      <w:r w:rsidRPr="00122DC6">
        <w:rPr>
          <w:rFonts w:cstheme="minorHAnsi"/>
        </w:rPr>
        <w:t xml:space="preserve">lit. </w:t>
      </w:r>
    </w:p>
    <w:p w14:paraId="38E2AAED" w14:textId="3632E37A" w:rsidR="003160B3" w:rsidRDefault="003160B3" w:rsidP="003160B3">
      <w:pPr>
        <w:pStyle w:val="ListParagraph"/>
        <w:numPr>
          <w:ilvl w:val="2"/>
          <w:numId w:val="9"/>
        </w:numPr>
        <w:spacing w:before="240" w:after="240"/>
        <w:contextualSpacing w:val="0"/>
        <w:jc w:val="both"/>
        <w:rPr>
          <w:rFonts w:cs="Calibri Light"/>
        </w:rPr>
      </w:pPr>
      <w:r>
        <w:rPr>
          <w:rFonts w:cs="Calibri Light"/>
        </w:rPr>
        <w:t>The 5 poorly sunlit LKD results are as follows; -</w:t>
      </w:r>
    </w:p>
    <w:p w14:paraId="10840DF0" w14:textId="0737A8FE" w:rsidR="00B76761" w:rsidRDefault="00B76761" w:rsidP="00B76761">
      <w:pPr>
        <w:pStyle w:val="ListParagraph"/>
        <w:spacing w:before="240" w:after="240"/>
        <w:ind w:left="1287"/>
        <w:jc w:val="both"/>
        <w:rPr>
          <w:rFonts w:cstheme="minorHAnsi"/>
        </w:rPr>
      </w:pPr>
      <w:r w:rsidRPr="00B76761">
        <w:rPr>
          <w:rFonts w:cstheme="minorHAnsi"/>
          <w:color w:val="E36C0A" w:themeColor="accent6" w:themeShade="BF"/>
        </w:rPr>
        <w:t>(Hollaway Ref)(Block)(</w:t>
      </w:r>
      <w:r>
        <w:rPr>
          <w:rFonts w:cstheme="minorHAnsi"/>
          <w:color w:val="E36C0A" w:themeColor="accent6" w:themeShade="BF"/>
        </w:rPr>
        <w:t xml:space="preserve">XCO2 </w:t>
      </w:r>
      <w:r w:rsidRPr="00B76761">
        <w:rPr>
          <w:rFonts w:cstheme="minorHAnsi"/>
          <w:color w:val="E36C0A" w:themeColor="accent6" w:themeShade="BF"/>
        </w:rPr>
        <w:t>Room #)(Floor)(</w:t>
      </w:r>
      <w:r>
        <w:rPr>
          <w:rFonts w:cstheme="minorHAnsi"/>
          <w:color w:val="E36C0A" w:themeColor="accent6" w:themeShade="BF"/>
        </w:rPr>
        <w:t>SE</w:t>
      </w:r>
      <w:r w:rsidRPr="00B76761">
        <w:rPr>
          <w:rFonts w:cstheme="minorHAnsi"/>
          <w:color w:val="E36C0A" w:themeColor="accent6" w:themeShade="BF"/>
        </w:rPr>
        <w:t xml:space="preserve"> Result)</w:t>
      </w:r>
    </w:p>
    <w:p w14:paraId="27DDC94D" w14:textId="48FBB819" w:rsidR="003160B3" w:rsidRPr="00BB287B" w:rsidRDefault="00BA644C" w:rsidP="003160B3">
      <w:pPr>
        <w:pStyle w:val="ListParagraph"/>
        <w:numPr>
          <w:ilvl w:val="0"/>
          <w:numId w:val="27"/>
        </w:numPr>
        <w:spacing w:before="240" w:after="240"/>
        <w:jc w:val="both"/>
        <w:rPr>
          <w:rFonts w:cstheme="minorHAnsi"/>
        </w:rPr>
      </w:pPr>
      <w:r>
        <w:rPr>
          <w:rFonts w:cstheme="minorHAnsi"/>
        </w:rPr>
        <w:t xml:space="preserve">Unit </w:t>
      </w:r>
      <w:r w:rsidR="00375FE6" w:rsidRPr="00375FE6">
        <w:rPr>
          <w:rFonts w:cstheme="minorHAnsi"/>
        </w:rPr>
        <w:t>B.01.01</w:t>
      </w:r>
      <w:r>
        <w:rPr>
          <w:rFonts w:cstheme="minorHAnsi"/>
        </w:rPr>
        <w:t xml:space="preserve">, </w:t>
      </w:r>
      <w:r w:rsidR="003160B3" w:rsidRPr="00BB287B">
        <w:rPr>
          <w:rFonts w:cstheme="minorHAnsi"/>
        </w:rPr>
        <w:t>Block B - Room R</w:t>
      </w:r>
      <w:r w:rsidR="003160B3">
        <w:rPr>
          <w:rFonts w:cstheme="minorHAnsi"/>
        </w:rPr>
        <w:t>6</w:t>
      </w:r>
      <w:r w:rsidR="003160B3" w:rsidRPr="00BB287B">
        <w:rPr>
          <w:rFonts w:cstheme="minorHAnsi"/>
        </w:rPr>
        <w:t>, Fi</w:t>
      </w:r>
      <w:r w:rsidR="003160B3">
        <w:rPr>
          <w:rFonts w:cstheme="minorHAnsi"/>
        </w:rPr>
        <w:t>rst</w:t>
      </w:r>
      <w:r w:rsidR="003160B3" w:rsidRPr="00BB287B">
        <w:rPr>
          <w:rFonts w:cstheme="minorHAnsi"/>
        </w:rPr>
        <w:t xml:space="preserve"> Floor </w:t>
      </w:r>
      <w:r w:rsidR="003160B3">
        <w:rPr>
          <w:rFonts w:cstheme="minorHAnsi"/>
        </w:rPr>
        <w:t>1.1 Hrs</w:t>
      </w:r>
    </w:p>
    <w:p w14:paraId="40D596EE" w14:textId="18830042" w:rsidR="00A97557" w:rsidRPr="009E29C1" w:rsidRDefault="00BA644C" w:rsidP="003520F5">
      <w:pPr>
        <w:pStyle w:val="ListParagraph"/>
        <w:numPr>
          <w:ilvl w:val="0"/>
          <w:numId w:val="27"/>
        </w:numPr>
        <w:spacing w:before="240" w:after="240"/>
        <w:jc w:val="both"/>
        <w:rPr>
          <w:rFonts w:cs="Calibri Light"/>
        </w:rPr>
      </w:pPr>
      <w:r>
        <w:rPr>
          <w:rFonts w:cstheme="minorHAnsi"/>
        </w:rPr>
        <w:t xml:space="preserve">Unit </w:t>
      </w:r>
      <w:r w:rsidR="00375FE6" w:rsidRPr="00375FE6">
        <w:rPr>
          <w:rFonts w:cstheme="minorHAnsi"/>
        </w:rPr>
        <w:t>B.02.01</w:t>
      </w:r>
      <w:r>
        <w:rPr>
          <w:rFonts w:cstheme="minorHAnsi"/>
        </w:rPr>
        <w:t xml:space="preserve">, </w:t>
      </w:r>
      <w:r w:rsidR="003160B3" w:rsidRPr="009E29C1">
        <w:rPr>
          <w:rFonts w:cstheme="minorHAnsi"/>
        </w:rPr>
        <w:t>Block B - Room R</w:t>
      </w:r>
      <w:r w:rsidR="009E29C1" w:rsidRPr="009E29C1">
        <w:rPr>
          <w:rFonts w:cstheme="minorHAnsi"/>
        </w:rPr>
        <w:t>6</w:t>
      </w:r>
      <w:r w:rsidR="003160B3" w:rsidRPr="009E29C1">
        <w:rPr>
          <w:rFonts w:cstheme="minorHAnsi"/>
        </w:rPr>
        <w:t xml:space="preserve">, </w:t>
      </w:r>
      <w:r w:rsidR="009E29C1" w:rsidRPr="009E29C1">
        <w:rPr>
          <w:rFonts w:cstheme="minorHAnsi"/>
        </w:rPr>
        <w:t xml:space="preserve">Second </w:t>
      </w:r>
      <w:r w:rsidR="003160B3" w:rsidRPr="009E29C1">
        <w:rPr>
          <w:rFonts w:cstheme="minorHAnsi"/>
        </w:rPr>
        <w:t xml:space="preserve">Floor </w:t>
      </w:r>
      <w:r w:rsidR="009E29C1">
        <w:rPr>
          <w:rFonts w:cstheme="minorHAnsi"/>
        </w:rPr>
        <w:t>0.0 Hrs</w:t>
      </w:r>
    </w:p>
    <w:p w14:paraId="2B9FD196" w14:textId="0CD12FAD" w:rsidR="009E29C1" w:rsidRPr="009E29C1" w:rsidRDefault="00BA644C" w:rsidP="009E29C1">
      <w:pPr>
        <w:pStyle w:val="ListParagraph"/>
        <w:numPr>
          <w:ilvl w:val="0"/>
          <w:numId w:val="27"/>
        </w:numPr>
        <w:spacing w:before="240" w:after="240"/>
        <w:jc w:val="both"/>
        <w:rPr>
          <w:rFonts w:cs="Calibri Light"/>
        </w:rPr>
      </w:pPr>
      <w:r>
        <w:rPr>
          <w:rFonts w:cstheme="minorHAnsi"/>
        </w:rPr>
        <w:t xml:space="preserve">Unit </w:t>
      </w:r>
      <w:r w:rsidR="00375FE6" w:rsidRPr="00375FE6">
        <w:rPr>
          <w:rFonts w:cstheme="minorHAnsi"/>
        </w:rPr>
        <w:t>B.0</w:t>
      </w:r>
      <w:r w:rsidR="00375FE6">
        <w:rPr>
          <w:rFonts w:cstheme="minorHAnsi"/>
        </w:rPr>
        <w:t>3</w:t>
      </w:r>
      <w:r w:rsidR="00375FE6" w:rsidRPr="00375FE6">
        <w:rPr>
          <w:rFonts w:cstheme="minorHAnsi"/>
        </w:rPr>
        <w:t>.01</w:t>
      </w:r>
      <w:r>
        <w:rPr>
          <w:rFonts w:cstheme="minorHAnsi"/>
        </w:rPr>
        <w:t xml:space="preserve">, </w:t>
      </w:r>
      <w:r w:rsidR="009E29C1" w:rsidRPr="009E29C1">
        <w:rPr>
          <w:rFonts w:cstheme="minorHAnsi"/>
        </w:rPr>
        <w:t xml:space="preserve">Block B - Room R6, </w:t>
      </w:r>
      <w:r w:rsidR="009E29C1">
        <w:rPr>
          <w:rFonts w:cstheme="minorHAnsi"/>
        </w:rPr>
        <w:t>Third</w:t>
      </w:r>
      <w:r w:rsidR="009E29C1" w:rsidRPr="009E29C1">
        <w:rPr>
          <w:rFonts w:cstheme="minorHAnsi"/>
        </w:rPr>
        <w:t xml:space="preserve"> Floor </w:t>
      </w:r>
      <w:r w:rsidR="009E29C1">
        <w:rPr>
          <w:rFonts w:cstheme="minorHAnsi"/>
        </w:rPr>
        <w:t>0.0 Hrs</w:t>
      </w:r>
    </w:p>
    <w:p w14:paraId="79FDED4D" w14:textId="47CFCB91" w:rsidR="009E29C1" w:rsidRPr="009E29C1" w:rsidRDefault="00BA644C" w:rsidP="009E29C1">
      <w:pPr>
        <w:pStyle w:val="ListParagraph"/>
        <w:numPr>
          <w:ilvl w:val="0"/>
          <w:numId w:val="27"/>
        </w:numPr>
        <w:spacing w:before="240" w:after="240"/>
        <w:jc w:val="both"/>
        <w:rPr>
          <w:rFonts w:cs="Calibri Light"/>
        </w:rPr>
      </w:pPr>
      <w:r>
        <w:rPr>
          <w:rFonts w:cstheme="minorHAnsi"/>
        </w:rPr>
        <w:t xml:space="preserve">Unit </w:t>
      </w:r>
      <w:r w:rsidR="00797211" w:rsidRPr="00797211">
        <w:rPr>
          <w:rFonts w:cstheme="minorHAnsi"/>
        </w:rPr>
        <w:t>B.05</w:t>
      </w:r>
      <w:r w:rsidR="00797211">
        <w:rPr>
          <w:rFonts w:cstheme="minorHAnsi"/>
        </w:rPr>
        <w:t>.</w:t>
      </w:r>
      <w:r w:rsidR="00797211" w:rsidRPr="00797211">
        <w:rPr>
          <w:rFonts w:cstheme="minorHAnsi"/>
        </w:rPr>
        <w:t>05</w:t>
      </w:r>
      <w:r>
        <w:rPr>
          <w:rFonts w:cstheme="minorHAnsi"/>
        </w:rPr>
        <w:t xml:space="preserve">, </w:t>
      </w:r>
      <w:r w:rsidR="009E29C1" w:rsidRPr="009E29C1">
        <w:rPr>
          <w:rFonts w:cstheme="minorHAnsi"/>
        </w:rPr>
        <w:t>Block B - Room R</w:t>
      </w:r>
      <w:r w:rsidR="009E29C1">
        <w:rPr>
          <w:rFonts w:cstheme="minorHAnsi"/>
        </w:rPr>
        <w:t>4</w:t>
      </w:r>
      <w:r w:rsidR="009E29C1" w:rsidRPr="009E29C1">
        <w:rPr>
          <w:rFonts w:cstheme="minorHAnsi"/>
        </w:rPr>
        <w:t xml:space="preserve">, </w:t>
      </w:r>
      <w:r w:rsidR="009E29C1">
        <w:rPr>
          <w:rFonts w:cstheme="minorHAnsi"/>
        </w:rPr>
        <w:t>Fifth</w:t>
      </w:r>
      <w:r w:rsidR="009E29C1" w:rsidRPr="009E29C1">
        <w:rPr>
          <w:rFonts w:cstheme="minorHAnsi"/>
        </w:rPr>
        <w:t xml:space="preserve"> Floor </w:t>
      </w:r>
      <w:r w:rsidR="009E29C1">
        <w:rPr>
          <w:rFonts w:cstheme="minorHAnsi"/>
        </w:rPr>
        <w:t>0.4 Hrs</w:t>
      </w:r>
    </w:p>
    <w:p w14:paraId="2200BE74" w14:textId="0D0D3C30" w:rsidR="009E29C1" w:rsidRPr="009E29C1" w:rsidRDefault="00BA644C" w:rsidP="009E29C1">
      <w:pPr>
        <w:pStyle w:val="ListParagraph"/>
        <w:numPr>
          <w:ilvl w:val="0"/>
          <w:numId w:val="27"/>
        </w:numPr>
        <w:spacing w:before="240" w:after="240"/>
        <w:jc w:val="both"/>
        <w:rPr>
          <w:rFonts w:cs="Calibri Light"/>
        </w:rPr>
      </w:pPr>
      <w:r>
        <w:rPr>
          <w:rFonts w:cstheme="minorHAnsi"/>
        </w:rPr>
        <w:t xml:space="preserve">Unit </w:t>
      </w:r>
      <w:r w:rsidR="00797211" w:rsidRPr="00797211">
        <w:rPr>
          <w:rFonts w:cstheme="minorHAnsi"/>
        </w:rPr>
        <w:t>B.05.01</w:t>
      </w:r>
      <w:r>
        <w:rPr>
          <w:rFonts w:cstheme="minorHAnsi"/>
        </w:rPr>
        <w:t xml:space="preserve">, </w:t>
      </w:r>
      <w:r w:rsidR="009E29C1" w:rsidRPr="009E29C1">
        <w:rPr>
          <w:rFonts w:cstheme="minorHAnsi"/>
        </w:rPr>
        <w:t>Block B - Room R</w:t>
      </w:r>
      <w:r w:rsidR="009E29C1">
        <w:rPr>
          <w:rFonts w:cstheme="minorHAnsi"/>
        </w:rPr>
        <w:t>7</w:t>
      </w:r>
      <w:r w:rsidR="009E29C1" w:rsidRPr="009E29C1">
        <w:rPr>
          <w:rFonts w:cstheme="minorHAnsi"/>
        </w:rPr>
        <w:t xml:space="preserve">, </w:t>
      </w:r>
      <w:r w:rsidR="009E29C1">
        <w:rPr>
          <w:rFonts w:cstheme="minorHAnsi"/>
        </w:rPr>
        <w:t>Fifth</w:t>
      </w:r>
      <w:r w:rsidR="009E29C1" w:rsidRPr="009E29C1">
        <w:rPr>
          <w:rFonts w:cstheme="minorHAnsi"/>
        </w:rPr>
        <w:t xml:space="preserve"> Floor </w:t>
      </w:r>
      <w:r w:rsidR="009E29C1">
        <w:rPr>
          <w:rFonts w:cstheme="minorHAnsi"/>
        </w:rPr>
        <w:t>0.0 Hrs</w:t>
      </w:r>
    </w:p>
    <w:p w14:paraId="12CE983D" w14:textId="77777777" w:rsidR="009E29C1" w:rsidRPr="009E29C1" w:rsidRDefault="009E29C1" w:rsidP="009E29C1">
      <w:pPr>
        <w:pStyle w:val="ListParagraph"/>
        <w:spacing w:before="240" w:after="240"/>
        <w:ind w:left="1287"/>
        <w:jc w:val="both"/>
        <w:rPr>
          <w:rFonts w:cs="Calibri Light"/>
        </w:rPr>
      </w:pPr>
    </w:p>
    <w:p w14:paraId="73D3B7AF" w14:textId="6B055D70" w:rsidR="009E29C1" w:rsidRDefault="00691D60" w:rsidP="009E29C1">
      <w:pPr>
        <w:pStyle w:val="ListParagraph"/>
        <w:numPr>
          <w:ilvl w:val="2"/>
          <w:numId w:val="9"/>
        </w:numPr>
        <w:rPr>
          <w:rFonts w:cstheme="minorHAnsi"/>
        </w:rPr>
      </w:pPr>
      <w:r>
        <w:rPr>
          <w:rFonts w:cstheme="minorHAnsi"/>
        </w:rPr>
        <w:t xml:space="preserve">Rooms R6 First – Third Floor and R7 Fifth Floor are all north </w:t>
      </w:r>
      <w:r w:rsidR="00ED50FE">
        <w:rPr>
          <w:rFonts w:cstheme="minorHAnsi"/>
        </w:rPr>
        <w:t>we</w:t>
      </w:r>
      <w:r>
        <w:rPr>
          <w:rFonts w:cstheme="minorHAnsi"/>
        </w:rPr>
        <w:t>st facing and could legitimately be discounted from the sunlight exposure assessment due to their northerly orientation</w:t>
      </w:r>
      <w:r w:rsidR="009E29C1" w:rsidRPr="00122DC6">
        <w:rPr>
          <w:rFonts w:cstheme="minorHAnsi"/>
        </w:rPr>
        <w:t>.</w:t>
      </w:r>
      <w:r>
        <w:rPr>
          <w:rFonts w:cstheme="minorHAnsi"/>
        </w:rPr>
        <w:t xml:space="preserve"> </w:t>
      </w:r>
      <w:r w:rsidR="00ED50FE">
        <w:rPr>
          <w:rFonts w:cstheme="minorHAnsi"/>
        </w:rPr>
        <w:t>However</w:t>
      </w:r>
      <w:r>
        <w:rPr>
          <w:rFonts w:cstheme="minorHAnsi"/>
        </w:rPr>
        <w:t xml:space="preserve"> Room R4 Fifth Floor is located on the south east corner with a south east </w:t>
      </w:r>
      <w:r w:rsidR="00ED50FE">
        <w:rPr>
          <w:rFonts w:cstheme="minorHAnsi"/>
        </w:rPr>
        <w:t>orientation</w:t>
      </w:r>
      <w:r>
        <w:rPr>
          <w:rFonts w:cstheme="minorHAnsi"/>
        </w:rPr>
        <w:t>. This room only receives 0.4 sunlight hrs. The Tenth Floor R3 is located on the south east corner of Block B. The result for this room is 3.4. Therefore it is likely that Room R4 on the sixth or seventh floor may also be below 1.5hrs sunlight.</w:t>
      </w:r>
      <w:r w:rsidR="009E29C1" w:rsidRPr="00122DC6">
        <w:rPr>
          <w:rFonts w:cstheme="minorHAnsi"/>
        </w:rPr>
        <w:t xml:space="preserve"> </w:t>
      </w:r>
    </w:p>
    <w:p w14:paraId="6BE5833A" w14:textId="163DB8AE" w:rsidR="00691D60" w:rsidRPr="00BE3019" w:rsidRDefault="00691D60" w:rsidP="00691D60">
      <w:pPr>
        <w:pStyle w:val="ListParagraph"/>
        <w:numPr>
          <w:ilvl w:val="2"/>
          <w:numId w:val="9"/>
        </w:numPr>
        <w:spacing w:before="240" w:after="240"/>
        <w:ind w:left="709" w:hanging="709"/>
        <w:contextualSpacing w:val="0"/>
        <w:jc w:val="both"/>
        <w:rPr>
          <w:rFonts w:cs="Calibri Light"/>
        </w:rPr>
      </w:pPr>
      <w:r w:rsidRPr="00BE3019">
        <w:rPr>
          <w:rFonts w:cs="Calibri Light"/>
        </w:rPr>
        <w:t xml:space="preserve">This demonstrates that a fully comprehensive </w:t>
      </w:r>
      <w:r>
        <w:rPr>
          <w:rFonts w:cs="Calibri Light"/>
        </w:rPr>
        <w:t xml:space="preserve">sunlight exposure </w:t>
      </w:r>
      <w:r w:rsidRPr="00BE3019">
        <w:rPr>
          <w:rFonts w:cs="Calibri Light"/>
        </w:rPr>
        <w:t>assessment is required for all rooms in both Block A &amp; B to gauge a true representation of the proposed light levels across the entirety of the building. Furthermore</w:t>
      </w:r>
      <w:r>
        <w:rPr>
          <w:rFonts w:cs="Calibri Light"/>
        </w:rPr>
        <w:t>,</w:t>
      </w:r>
      <w:r w:rsidRPr="00BE3019">
        <w:rPr>
          <w:rFonts w:cs="Calibri Light"/>
        </w:rPr>
        <w:t xml:space="preserve"> the results reported are all subject to change upon correct location of Block A &amp; B within the proposed model and updated neighbouring context. </w:t>
      </w:r>
    </w:p>
    <w:p w14:paraId="743962E6" w14:textId="03255CB4" w:rsidR="00A97557" w:rsidRPr="00C82ACC" w:rsidRDefault="00A97557" w:rsidP="00A97557">
      <w:pPr>
        <w:numPr>
          <w:ilvl w:val="1"/>
          <w:numId w:val="9"/>
        </w:numPr>
        <w:spacing w:before="240" w:after="240" w:line="240" w:lineRule="auto"/>
        <w:jc w:val="both"/>
        <w:outlineLvl w:val="0"/>
        <w:rPr>
          <w:rFonts w:cstheme="minorHAnsi"/>
          <w:color w:val="E36C0A" w:themeColor="accent6" w:themeShade="BF"/>
          <w:sz w:val="32"/>
          <w:szCs w:val="32"/>
        </w:rPr>
      </w:pPr>
      <w:r w:rsidRPr="00A97557">
        <w:rPr>
          <w:rFonts w:cstheme="minorHAnsi"/>
          <w:color w:val="E36C0A" w:themeColor="accent6" w:themeShade="BF"/>
          <w:sz w:val="32"/>
          <w:szCs w:val="32"/>
        </w:rPr>
        <w:t>Overshadowing Assessment Proposed Amenity Review</w:t>
      </w:r>
    </w:p>
    <w:p w14:paraId="58940B63" w14:textId="235CD6C5" w:rsidR="00A97557" w:rsidRPr="00691D60" w:rsidRDefault="00691D60" w:rsidP="00A97557">
      <w:pPr>
        <w:pStyle w:val="ListParagraph"/>
        <w:numPr>
          <w:ilvl w:val="2"/>
          <w:numId w:val="9"/>
        </w:numPr>
        <w:spacing w:before="240" w:after="240"/>
        <w:contextualSpacing w:val="0"/>
        <w:jc w:val="both"/>
        <w:rPr>
          <w:rFonts w:cs="Calibri Light"/>
        </w:rPr>
      </w:pPr>
      <w:r w:rsidRPr="00691D60">
        <w:rPr>
          <w:rFonts w:cs="Calibri Light"/>
          <w:noProof/>
        </w:rPr>
        <w:drawing>
          <wp:anchor distT="0" distB="0" distL="114300" distR="114300" simplePos="0" relativeHeight="251712512" behindDoc="1" locked="0" layoutInCell="1" allowOverlap="1" wp14:anchorId="025FA1DA" wp14:editId="3E23CFA5">
            <wp:simplePos x="0" y="0"/>
            <wp:positionH relativeFrom="column">
              <wp:posOffset>363220</wp:posOffset>
            </wp:positionH>
            <wp:positionV relativeFrom="paragraph">
              <wp:posOffset>449911</wp:posOffset>
            </wp:positionV>
            <wp:extent cx="5398770" cy="3570605"/>
            <wp:effectExtent l="0" t="0" r="0" b="0"/>
            <wp:wrapNone/>
            <wp:docPr id="2126386862" name="Picture 1" descr="A blueprint of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6386862" name="Picture 1" descr="A blueprint of a building&#10;&#10;Description automatically generated"/>
                    <pic:cNvPicPr/>
                  </pic:nvPicPr>
                  <pic:blipFill>
                    <a:blip r:embed="rId52">
                      <a:extLst>
                        <a:ext uri="{28A0092B-C50C-407E-A947-70E740481C1C}">
                          <a14:useLocalDpi xmlns:a14="http://schemas.microsoft.com/office/drawing/2010/main" val="0"/>
                        </a:ext>
                      </a:extLst>
                    </a:blip>
                    <a:stretch>
                      <a:fillRect/>
                    </a:stretch>
                  </pic:blipFill>
                  <pic:spPr>
                    <a:xfrm>
                      <a:off x="0" y="0"/>
                      <a:ext cx="5398770" cy="3570605"/>
                    </a:xfrm>
                    <a:prstGeom prst="rect">
                      <a:avLst/>
                    </a:prstGeom>
                  </pic:spPr>
                </pic:pic>
              </a:graphicData>
            </a:graphic>
          </wp:anchor>
        </w:drawing>
      </w:r>
      <w:r>
        <w:rPr>
          <w:rFonts w:cstheme="minorHAnsi"/>
        </w:rPr>
        <w:t xml:space="preserve">XCO2 have </w:t>
      </w:r>
      <w:r w:rsidR="00204495">
        <w:rPr>
          <w:rFonts w:cstheme="minorHAnsi"/>
        </w:rPr>
        <w:t>conducted a permanent shadow assessment on the</w:t>
      </w:r>
      <w:r>
        <w:rPr>
          <w:rFonts w:cstheme="minorHAnsi"/>
        </w:rPr>
        <w:t xml:space="preserve"> proposed amenity area located </w:t>
      </w:r>
      <w:r w:rsidR="00ED50FE">
        <w:rPr>
          <w:rFonts w:cstheme="minorHAnsi"/>
        </w:rPr>
        <w:t>between</w:t>
      </w:r>
      <w:r>
        <w:rPr>
          <w:rFonts w:cstheme="minorHAnsi"/>
        </w:rPr>
        <w:t xml:space="preserve"> Block A &amp; B of the proposed development</w:t>
      </w:r>
      <w:r w:rsidR="00204495">
        <w:rPr>
          <w:rFonts w:cstheme="minorHAnsi"/>
        </w:rPr>
        <w:t>,</w:t>
      </w:r>
      <w:r>
        <w:rPr>
          <w:rFonts w:cstheme="minorHAnsi"/>
        </w:rPr>
        <w:t xml:space="preserve"> referenced as Area A1 as shown below.</w:t>
      </w:r>
    </w:p>
    <w:p w14:paraId="433D2B19" w14:textId="472B85DD" w:rsidR="00691D60" w:rsidRDefault="00691D60" w:rsidP="00691D60">
      <w:pPr>
        <w:spacing w:before="240" w:after="240"/>
        <w:jc w:val="both"/>
        <w:rPr>
          <w:rFonts w:cs="Calibri Light"/>
        </w:rPr>
      </w:pPr>
    </w:p>
    <w:p w14:paraId="1E872396" w14:textId="7D013AF7" w:rsidR="00691D60" w:rsidRDefault="00691D60" w:rsidP="00691D60">
      <w:pPr>
        <w:spacing w:before="240" w:after="240"/>
        <w:jc w:val="both"/>
        <w:rPr>
          <w:rFonts w:cs="Calibri Light"/>
        </w:rPr>
      </w:pPr>
    </w:p>
    <w:p w14:paraId="1E29F670" w14:textId="4BA5BAC9" w:rsidR="00691D60" w:rsidRPr="00691D60" w:rsidRDefault="00691D60" w:rsidP="00691D60">
      <w:pPr>
        <w:spacing w:before="240" w:after="240"/>
        <w:jc w:val="both"/>
        <w:rPr>
          <w:rFonts w:cs="Calibri Light"/>
        </w:rPr>
      </w:pPr>
    </w:p>
    <w:p w14:paraId="6B8F2469" w14:textId="14710174" w:rsidR="00691D60" w:rsidRDefault="00691D60" w:rsidP="00691D60">
      <w:pPr>
        <w:spacing w:before="240" w:after="240"/>
        <w:jc w:val="both"/>
        <w:rPr>
          <w:rFonts w:cs="Calibri Light"/>
        </w:rPr>
      </w:pPr>
    </w:p>
    <w:p w14:paraId="27D8E05D" w14:textId="77777777" w:rsidR="00691D60" w:rsidRDefault="00691D60" w:rsidP="00691D60">
      <w:pPr>
        <w:spacing w:before="240" w:after="240"/>
        <w:jc w:val="both"/>
        <w:rPr>
          <w:rFonts w:cs="Calibri Light"/>
        </w:rPr>
      </w:pPr>
    </w:p>
    <w:p w14:paraId="6EEE6F63" w14:textId="77777777" w:rsidR="00691D60" w:rsidRDefault="00691D60" w:rsidP="00691D60">
      <w:pPr>
        <w:spacing w:before="240" w:after="240"/>
        <w:jc w:val="both"/>
        <w:rPr>
          <w:rFonts w:cs="Calibri Light"/>
        </w:rPr>
      </w:pPr>
    </w:p>
    <w:p w14:paraId="07FF69AA" w14:textId="77777777" w:rsidR="00691D60" w:rsidRDefault="00691D60" w:rsidP="00691D60">
      <w:pPr>
        <w:spacing w:before="240" w:after="240"/>
        <w:jc w:val="both"/>
        <w:rPr>
          <w:rFonts w:cs="Calibri Light"/>
        </w:rPr>
      </w:pPr>
    </w:p>
    <w:p w14:paraId="5317E94D" w14:textId="77777777" w:rsidR="00691D60" w:rsidRDefault="00691D60" w:rsidP="00691D60">
      <w:pPr>
        <w:spacing w:before="240" w:after="240"/>
        <w:jc w:val="both"/>
        <w:rPr>
          <w:rFonts w:cs="Calibri Light"/>
        </w:rPr>
      </w:pPr>
    </w:p>
    <w:p w14:paraId="50C0BFFD" w14:textId="77777777" w:rsidR="00691D60" w:rsidRDefault="00691D60" w:rsidP="00691D60">
      <w:pPr>
        <w:spacing w:before="240" w:after="240"/>
        <w:jc w:val="both"/>
        <w:rPr>
          <w:rFonts w:cs="Calibri Light"/>
        </w:rPr>
      </w:pPr>
    </w:p>
    <w:p w14:paraId="36BCFB38" w14:textId="77777777" w:rsidR="00691D60" w:rsidRDefault="00691D60" w:rsidP="00691D60">
      <w:pPr>
        <w:spacing w:before="240" w:after="240"/>
        <w:jc w:val="both"/>
        <w:rPr>
          <w:rFonts w:cs="Calibri Light"/>
        </w:rPr>
      </w:pPr>
    </w:p>
    <w:p w14:paraId="5C6D843B" w14:textId="77777777" w:rsidR="00691D60" w:rsidRPr="00691D60" w:rsidRDefault="00691D60" w:rsidP="00691D60">
      <w:pPr>
        <w:spacing w:before="240" w:after="240"/>
        <w:jc w:val="both"/>
        <w:rPr>
          <w:rFonts w:cs="Calibri Light"/>
        </w:rPr>
      </w:pPr>
    </w:p>
    <w:p w14:paraId="3CF092B8" w14:textId="27651941" w:rsidR="00A97557" w:rsidRDefault="00204495" w:rsidP="00EC0F08">
      <w:pPr>
        <w:pStyle w:val="ListParagraph"/>
        <w:numPr>
          <w:ilvl w:val="2"/>
          <w:numId w:val="9"/>
        </w:numPr>
        <w:spacing w:before="240" w:after="240"/>
        <w:contextualSpacing w:val="0"/>
        <w:jc w:val="both"/>
        <w:rPr>
          <w:rFonts w:cs="Calibri Light"/>
        </w:rPr>
      </w:pPr>
      <w:r w:rsidRPr="00204495">
        <w:rPr>
          <w:rFonts w:cs="Calibri Light"/>
        </w:rPr>
        <w:t>The permanent shadow assessment works out the area of the amenity area that can see at least 2hrs of direct sunlight on March 21</w:t>
      </w:r>
      <w:r w:rsidRPr="00204495">
        <w:rPr>
          <w:rFonts w:cs="Calibri Light"/>
          <w:vertAlign w:val="superscript"/>
        </w:rPr>
        <w:t>st</w:t>
      </w:r>
      <w:r w:rsidRPr="00204495">
        <w:rPr>
          <w:rFonts w:cs="Calibri Light"/>
        </w:rPr>
        <w:t>. The amenity area needs at least 50% of its area or more receiving 2hrs of direct sunlight to be classed as adequately lit. If this criteria is achieved on March 21</w:t>
      </w:r>
      <w:r w:rsidRPr="00204495">
        <w:rPr>
          <w:rFonts w:cs="Calibri Light"/>
          <w:vertAlign w:val="superscript"/>
        </w:rPr>
        <w:t>st</w:t>
      </w:r>
      <w:r w:rsidRPr="00204495">
        <w:rPr>
          <w:rFonts w:cs="Calibri Light"/>
        </w:rPr>
        <w:t xml:space="preserve"> the </w:t>
      </w:r>
      <w:r>
        <w:rPr>
          <w:rFonts w:cs="Calibri Light"/>
        </w:rPr>
        <w:t xml:space="preserve">amenity area will be sufficiently lit throughout the summer months. </w:t>
      </w:r>
    </w:p>
    <w:p w14:paraId="1F5740CC" w14:textId="0BCB9A8B" w:rsidR="00C900C6" w:rsidRDefault="00204495" w:rsidP="00EC0F08">
      <w:pPr>
        <w:pStyle w:val="ListParagraph"/>
        <w:numPr>
          <w:ilvl w:val="2"/>
          <w:numId w:val="9"/>
        </w:numPr>
        <w:spacing w:before="240" w:after="240"/>
        <w:contextualSpacing w:val="0"/>
        <w:jc w:val="both"/>
        <w:rPr>
          <w:rFonts w:cs="Calibri Light"/>
        </w:rPr>
      </w:pPr>
      <w:r>
        <w:rPr>
          <w:rFonts w:cs="Calibri Light"/>
        </w:rPr>
        <w:t>Taking the XCO2 assessment results at face value, they show that amenity Area A1 will achieve a 70% lit area on March 21</w:t>
      </w:r>
      <w:r w:rsidRPr="00204495">
        <w:rPr>
          <w:rFonts w:cs="Calibri Light"/>
          <w:vertAlign w:val="superscript"/>
        </w:rPr>
        <w:t>st</w:t>
      </w:r>
      <w:r>
        <w:rPr>
          <w:rFonts w:cs="Calibri Light"/>
        </w:rPr>
        <w:t>. This meets BRE criteria.</w:t>
      </w:r>
      <w:r w:rsidR="00C900C6">
        <w:rPr>
          <w:rFonts w:cs="Calibri Light"/>
        </w:rPr>
        <w:t xml:space="preserve"> </w:t>
      </w:r>
      <w:r w:rsidR="008129EB">
        <w:rPr>
          <w:rFonts w:cs="Calibri Light"/>
        </w:rPr>
        <w:t xml:space="preserve">XCO2 </w:t>
      </w:r>
      <w:r w:rsidR="00C900C6">
        <w:rPr>
          <w:rFonts w:cs="Calibri Light"/>
        </w:rPr>
        <w:t>Contour drawing shown overleaf.</w:t>
      </w:r>
    </w:p>
    <w:p w14:paraId="76A1F183" w14:textId="77777777" w:rsidR="00C900C6" w:rsidRDefault="00C900C6" w:rsidP="00C900C6">
      <w:pPr>
        <w:spacing w:before="240" w:after="240"/>
        <w:jc w:val="both"/>
        <w:rPr>
          <w:rFonts w:cs="Calibri Light"/>
        </w:rPr>
      </w:pPr>
    </w:p>
    <w:p w14:paraId="4ED14C95" w14:textId="77777777" w:rsidR="00C900C6" w:rsidRDefault="00C900C6" w:rsidP="00C900C6">
      <w:pPr>
        <w:spacing w:before="240" w:after="240"/>
        <w:jc w:val="both"/>
        <w:rPr>
          <w:rFonts w:cs="Calibri Light"/>
        </w:rPr>
      </w:pPr>
    </w:p>
    <w:p w14:paraId="748186DF" w14:textId="710758AB" w:rsidR="00C900C6" w:rsidRDefault="00C900C6" w:rsidP="00C900C6">
      <w:pPr>
        <w:spacing w:before="240" w:after="240"/>
        <w:jc w:val="both"/>
        <w:rPr>
          <w:rFonts w:cs="Calibri Light"/>
        </w:rPr>
      </w:pPr>
      <w:r w:rsidRPr="00C900C6">
        <w:rPr>
          <w:rFonts w:cs="Calibri Light"/>
          <w:noProof/>
        </w:rPr>
        <w:drawing>
          <wp:anchor distT="0" distB="0" distL="114300" distR="114300" simplePos="0" relativeHeight="251713536" behindDoc="1" locked="0" layoutInCell="1" allowOverlap="1" wp14:anchorId="194AF3AD" wp14:editId="5B6D6CF6">
            <wp:simplePos x="0" y="0"/>
            <wp:positionH relativeFrom="margin">
              <wp:posOffset>382270</wp:posOffset>
            </wp:positionH>
            <wp:positionV relativeFrom="paragraph">
              <wp:posOffset>-168606</wp:posOffset>
            </wp:positionV>
            <wp:extent cx="5377815" cy="4031615"/>
            <wp:effectExtent l="0" t="0" r="0" b="6985"/>
            <wp:wrapNone/>
            <wp:docPr id="260676664" name="Picture 1" descr="A map of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676664" name="Picture 1" descr="A map of a building&#10;&#10;Description automatically generated"/>
                    <pic:cNvPicPr/>
                  </pic:nvPicPr>
                  <pic:blipFill>
                    <a:blip r:embed="rId53">
                      <a:extLst>
                        <a:ext uri="{28A0092B-C50C-407E-A947-70E740481C1C}">
                          <a14:useLocalDpi xmlns:a14="http://schemas.microsoft.com/office/drawing/2010/main" val="0"/>
                        </a:ext>
                      </a:extLst>
                    </a:blip>
                    <a:stretch>
                      <a:fillRect/>
                    </a:stretch>
                  </pic:blipFill>
                  <pic:spPr>
                    <a:xfrm>
                      <a:off x="0" y="0"/>
                      <a:ext cx="5377815" cy="4031615"/>
                    </a:xfrm>
                    <a:prstGeom prst="rect">
                      <a:avLst/>
                    </a:prstGeom>
                  </pic:spPr>
                </pic:pic>
              </a:graphicData>
            </a:graphic>
            <wp14:sizeRelH relativeFrom="margin">
              <wp14:pctWidth>0</wp14:pctWidth>
            </wp14:sizeRelH>
            <wp14:sizeRelV relativeFrom="margin">
              <wp14:pctHeight>0</wp14:pctHeight>
            </wp14:sizeRelV>
          </wp:anchor>
        </w:drawing>
      </w:r>
    </w:p>
    <w:p w14:paraId="111A77DD" w14:textId="29BDCA51" w:rsidR="00C900C6" w:rsidRDefault="00C900C6" w:rsidP="00C900C6">
      <w:pPr>
        <w:spacing w:before="240" w:after="240"/>
        <w:jc w:val="both"/>
        <w:rPr>
          <w:rFonts w:cs="Calibri Light"/>
        </w:rPr>
      </w:pPr>
    </w:p>
    <w:p w14:paraId="67C074BD" w14:textId="3E464766" w:rsidR="00C900C6" w:rsidRDefault="00C900C6" w:rsidP="00C900C6">
      <w:pPr>
        <w:spacing w:before="240" w:after="240"/>
        <w:jc w:val="both"/>
        <w:rPr>
          <w:rFonts w:cs="Calibri Light"/>
        </w:rPr>
      </w:pPr>
    </w:p>
    <w:p w14:paraId="194903FF" w14:textId="2F3D50CB" w:rsidR="00C900C6" w:rsidRDefault="00C900C6" w:rsidP="00C900C6">
      <w:pPr>
        <w:spacing w:before="240" w:after="240"/>
        <w:jc w:val="both"/>
        <w:rPr>
          <w:rFonts w:cs="Calibri Light"/>
        </w:rPr>
      </w:pPr>
    </w:p>
    <w:p w14:paraId="4B26601E" w14:textId="4BC1CC56" w:rsidR="00C900C6" w:rsidRDefault="00C900C6" w:rsidP="00C900C6">
      <w:pPr>
        <w:spacing w:before="240" w:after="240"/>
        <w:jc w:val="both"/>
        <w:rPr>
          <w:rFonts w:cs="Calibri Light"/>
        </w:rPr>
      </w:pPr>
    </w:p>
    <w:p w14:paraId="7C1F7E74" w14:textId="56AE748B" w:rsidR="00C900C6" w:rsidRDefault="00C900C6" w:rsidP="00C900C6">
      <w:pPr>
        <w:spacing w:before="240" w:after="240"/>
        <w:jc w:val="both"/>
        <w:rPr>
          <w:rFonts w:cs="Calibri Light"/>
        </w:rPr>
      </w:pPr>
    </w:p>
    <w:p w14:paraId="61AA8313" w14:textId="438ECF69" w:rsidR="00C900C6" w:rsidRDefault="00C900C6" w:rsidP="00C900C6">
      <w:pPr>
        <w:spacing w:before="240" w:after="240"/>
        <w:jc w:val="both"/>
        <w:rPr>
          <w:rFonts w:cs="Calibri Light"/>
        </w:rPr>
      </w:pPr>
    </w:p>
    <w:p w14:paraId="058CF013" w14:textId="18EC5BE4" w:rsidR="00204495" w:rsidRPr="00C900C6" w:rsidRDefault="00204495" w:rsidP="00C900C6">
      <w:pPr>
        <w:spacing w:before="240" w:after="240"/>
        <w:jc w:val="both"/>
        <w:rPr>
          <w:rFonts w:cs="Calibri Light"/>
        </w:rPr>
      </w:pPr>
      <w:r w:rsidRPr="00C900C6">
        <w:rPr>
          <w:rFonts w:cs="Calibri Light"/>
        </w:rPr>
        <w:t xml:space="preserve"> </w:t>
      </w:r>
    </w:p>
    <w:p w14:paraId="5D3905F4" w14:textId="77777777" w:rsidR="00C900C6" w:rsidRDefault="00C900C6" w:rsidP="00C900C6">
      <w:pPr>
        <w:spacing w:before="240" w:after="240"/>
        <w:jc w:val="both"/>
        <w:rPr>
          <w:rFonts w:cs="Calibri Light"/>
        </w:rPr>
      </w:pPr>
    </w:p>
    <w:p w14:paraId="08130517" w14:textId="77777777" w:rsidR="00C900C6" w:rsidRDefault="00C900C6" w:rsidP="00C900C6">
      <w:pPr>
        <w:spacing w:before="240" w:after="240"/>
        <w:jc w:val="both"/>
        <w:rPr>
          <w:rFonts w:cs="Calibri Light"/>
        </w:rPr>
      </w:pPr>
    </w:p>
    <w:p w14:paraId="716783B6" w14:textId="77777777" w:rsidR="00C900C6" w:rsidRDefault="00C900C6" w:rsidP="00C900C6">
      <w:pPr>
        <w:spacing w:before="240" w:after="240"/>
        <w:jc w:val="both"/>
        <w:rPr>
          <w:rFonts w:cs="Calibri Light"/>
        </w:rPr>
      </w:pPr>
    </w:p>
    <w:p w14:paraId="0AB92C85" w14:textId="77777777" w:rsidR="00C900C6" w:rsidRDefault="00C900C6" w:rsidP="00C900C6">
      <w:pPr>
        <w:spacing w:before="240" w:after="240"/>
        <w:jc w:val="both"/>
        <w:rPr>
          <w:rFonts w:cs="Calibri Light"/>
        </w:rPr>
      </w:pPr>
    </w:p>
    <w:p w14:paraId="2C207CF8" w14:textId="584F2C19" w:rsidR="00596D64" w:rsidRDefault="00ED50FE" w:rsidP="00204495">
      <w:pPr>
        <w:pStyle w:val="ListParagraph"/>
        <w:numPr>
          <w:ilvl w:val="2"/>
          <w:numId w:val="9"/>
        </w:numPr>
        <w:spacing w:before="240" w:after="240"/>
        <w:contextualSpacing w:val="0"/>
        <w:jc w:val="both"/>
        <w:rPr>
          <w:rFonts w:cs="Calibri Light"/>
        </w:rPr>
      </w:pPr>
      <w:r>
        <w:rPr>
          <w:rFonts w:cs="Calibri Light"/>
        </w:rPr>
        <w:t>However</w:t>
      </w:r>
      <w:r w:rsidR="00204495">
        <w:rPr>
          <w:rFonts w:cs="Calibri Light"/>
        </w:rPr>
        <w:t xml:space="preserve">, the results are subject to change with correct modelling and location of Block A &amp; B. Our Investigations show that both Block A and Block B need to be positioned further north in the 3D model. Whilst this will change the results </w:t>
      </w:r>
      <w:r w:rsidR="00245EDE">
        <w:rPr>
          <w:rFonts w:cs="Calibri Light"/>
        </w:rPr>
        <w:t>I</w:t>
      </w:r>
      <w:r w:rsidR="00204495">
        <w:rPr>
          <w:rFonts w:cs="Calibri Light"/>
        </w:rPr>
        <w:t xml:space="preserve"> believe that the amenity Area A1 will </w:t>
      </w:r>
      <w:r w:rsidR="00C900C6">
        <w:rPr>
          <w:rFonts w:cs="Calibri Light"/>
        </w:rPr>
        <w:t>still</w:t>
      </w:r>
      <w:r w:rsidR="00204495">
        <w:rPr>
          <w:rFonts w:cs="Calibri Light"/>
        </w:rPr>
        <w:t xml:space="preserve"> meet BRE criteria. </w:t>
      </w:r>
    </w:p>
    <w:p w14:paraId="29E73DA3" w14:textId="77777777" w:rsidR="00596D64" w:rsidRDefault="00596D64" w:rsidP="00204495">
      <w:pPr>
        <w:pStyle w:val="ListParagraph"/>
        <w:numPr>
          <w:ilvl w:val="2"/>
          <w:numId w:val="9"/>
        </w:numPr>
        <w:spacing w:before="240" w:after="240"/>
        <w:contextualSpacing w:val="0"/>
        <w:jc w:val="both"/>
        <w:rPr>
          <w:rFonts w:cs="Calibri Light"/>
        </w:rPr>
      </w:pPr>
      <w:r>
        <w:rPr>
          <w:rFonts w:cs="Calibri Light"/>
        </w:rPr>
        <w:t>Where rooms with balconies, fall short of the sunlight exposure it would be advantageous to see how much direct sun the balconies receive as XCO2 have used this as a mitigation point.</w:t>
      </w:r>
    </w:p>
    <w:p w14:paraId="14A667EE" w14:textId="77777777" w:rsidR="00596D64" w:rsidRDefault="00596D64" w:rsidP="00204495">
      <w:pPr>
        <w:pStyle w:val="ListParagraph"/>
        <w:numPr>
          <w:ilvl w:val="2"/>
          <w:numId w:val="9"/>
        </w:numPr>
        <w:spacing w:before="240" w:after="240"/>
        <w:contextualSpacing w:val="0"/>
        <w:jc w:val="both"/>
        <w:rPr>
          <w:rFonts w:cs="Calibri Light"/>
        </w:rPr>
      </w:pPr>
      <w:r>
        <w:rPr>
          <w:rFonts w:cs="Calibri Light"/>
        </w:rPr>
        <w:t xml:space="preserve">Given that the proposed amenity Area A1 is also designated as a play space it would be helpful for the appellant to provide a transient shadow assessment to show what parts of the area will be in shade over the course of the day. </w:t>
      </w:r>
    </w:p>
    <w:p w14:paraId="3837C0CC" w14:textId="5EF6A0B0" w:rsidR="00204495" w:rsidRPr="00204495" w:rsidRDefault="00596D64" w:rsidP="00204495">
      <w:pPr>
        <w:pStyle w:val="ListParagraph"/>
        <w:numPr>
          <w:ilvl w:val="2"/>
          <w:numId w:val="9"/>
        </w:numPr>
        <w:spacing w:before="240" w:after="240"/>
        <w:contextualSpacing w:val="0"/>
        <w:jc w:val="both"/>
        <w:rPr>
          <w:rFonts w:cs="Calibri Light"/>
        </w:rPr>
      </w:pPr>
      <w:r>
        <w:rPr>
          <w:rFonts w:cs="Calibri Light"/>
        </w:rPr>
        <w:t xml:space="preserve">The amenity assessment should be re-run as part of a full assessment overhaul. </w:t>
      </w:r>
    </w:p>
    <w:p w14:paraId="0FD37222" w14:textId="3DCE3C59" w:rsidR="00A97557" w:rsidRDefault="00A97557">
      <w:pPr>
        <w:rPr>
          <w:rFonts w:cs="Calibri Light"/>
        </w:rPr>
      </w:pPr>
      <w:r>
        <w:rPr>
          <w:rFonts w:cs="Calibri Light"/>
        </w:rPr>
        <w:br w:type="page"/>
      </w:r>
    </w:p>
    <w:p w14:paraId="487028C7" w14:textId="26310196" w:rsidR="00C82ACC" w:rsidRPr="00C82ACC" w:rsidRDefault="00870004" w:rsidP="00C82ACC">
      <w:pPr>
        <w:numPr>
          <w:ilvl w:val="0"/>
          <w:numId w:val="9"/>
        </w:numPr>
        <w:spacing w:before="240" w:after="240" w:line="240" w:lineRule="auto"/>
        <w:jc w:val="both"/>
        <w:outlineLvl w:val="0"/>
        <w:rPr>
          <w:rFonts w:cstheme="minorHAnsi"/>
          <w:b/>
          <w:bCs/>
          <w:color w:val="E36C0A" w:themeColor="accent6" w:themeShade="BF"/>
          <w:sz w:val="44"/>
          <w:szCs w:val="44"/>
        </w:rPr>
      </w:pPr>
      <w:r>
        <w:rPr>
          <w:rFonts w:cstheme="minorHAnsi"/>
          <w:b/>
          <w:bCs/>
          <w:color w:val="E36C0A" w:themeColor="accent6" w:themeShade="BF"/>
          <w:sz w:val="44"/>
          <w:szCs w:val="44"/>
        </w:rPr>
        <w:t>Summary and Conclusions</w:t>
      </w:r>
    </w:p>
    <w:p w14:paraId="11D93974" w14:textId="0764AD5A" w:rsidR="00C82ACC" w:rsidRPr="00C82ACC" w:rsidRDefault="00BC2CB7" w:rsidP="00C82ACC">
      <w:pPr>
        <w:numPr>
          <w:ilvl w:val="1"/>
          <w:numId w:val="9"/>
        </w:numPr>
        <w:spacing w:before="240" w:after="240" w:line="240" w:lineRule="auto"/>
        <w:jc w:val="both"/>
        <w:outlineLvl w:val="0"/>
        <w:rPr>
          <w:rFonts w:cstheme="minorHAnsi"/>
          <w:color w:val="E36C0A" w:themeColor="accent6" w:themeShade="BF"/>
          <w:sz w:val="32"/>
          <w:szCs w:val="32"/>
        </w:rPr>
      </w:pPr>
      <w:r w:rsidRPr="00BC2CB7">
        <w:rPr>
          <w:rFonts w:cstheme="minorHAnsi"/>
          <w:color w:val="E36C0A" w:themeColor="accent6" w:themeShade="BF"/>
          <w:sz w:val="32"/>
          <w:szCs w:val="32"/>
        </w:rPr>
        <w:t>Summary</w:t>
      </w:r>
    </w:p>
    <w:p w14:paraId="1AAB31F1" w14:textId="49C089DE" w:rsidR="004257D8" w:rsidRDefault="004257D8" w:rsidP="004257D8">
      <w:pPr>
        <w:pStyle w:val="ListParagraph"/>
        <w:numPr>
          <w:ilvl w:val="2"/>
          <w:numId w:val="9"/>
        </w:numPr>
        <w:spacing w:before="240" w:after="240"/>
        <w:jc w:val="both"/>
        <w:rPr>
          <w:rFonts w:cs="Calibri Light"/>
        </w:rPr>
      </w:pPr>
      <w:r>
        <w:rPr>
          <w:rFonts w:cs="Calibri Light"/>
        </w:rPr>
        <w:t>EK McQuade Rights to Light Specialists</w:t>
      </w:r>
      <w:r w:rsidRPr="0032228B">
        <w:rPr>
          <w:rFonts w:cs="Calibri Light"/>
        </w:rPr>
        <w:t xml:space="preserve"> have been instructed by London Borough of Bromley (LBB) to provide an impartial review regarding the validity of the </w:t>
      </w:r>
      <w:r w:rsidR="0039258A" w:rsidRPr="0039258A">
        <w:rPr>
          <w:rFonts w:cs="Calibri Light"/>
        </w:rPr>
        <w:t>appellant</w:t>
      </w:r>
      <w:r w:rsidRPr="0032228B">
        <w:rPr>
          <w:rFonts w:cs="Calibri Light"/>
        </w:rPr>
        <w:t>’s (Ringers Road Properties Ltd) Daylight, Sunlight and Overshadowing assessment completed by XCO2  surveyors as part of the planning appeal process.</w:t>
      </w:r>
    </w:p>
    <w:p w14:paraId="34A7A898" w14:textId="77777777" w:rsidR="004257D8" w:rsidRDefault="004257D8" w:rsidP="004257D8">
      <w:pPr>
        <w:pStyle w:val="ListParagraph"/>
        <w:spacing w:before="240" w:after="240"/>
        <w:ind w:left="567"/>
        <w:jc w:val="both"/>
        <w:rPr>
          <w:rFonts w:cs="Calibri Light"/>
        </w:rPr>
      </w:pPr>
    </w:p>
    <w:p w14:paraId="1EFB91FB" w14:textId="77777777" w:rsidR="004257D8" w:rsidRDefault="004257D8" w:rsidP="004257D8">
      <w:pPr>
        <w:pStyle w:val="ListParagraph"/>
        <w:numPr>
          <w:ilvl w:val="2"/>
          <w:numId w:val="9"/>
        </w:numPr>
        <w:spacing w:before="240" w:after="240"/>
        <w:jc w:val="both"/>
        <w:rPr>
          <w:rFonts w:cs="Calibri Light"/>
        </w:rPr>
      </w:pPr>
      <w:r>
        <w:rPr>
          <w:rFonts w:cs="Calibri Light"/>
        </w:rPr>
        <w:t xml:space="preserve">Ek McQuade’s role is split into two parts; - </w:t>
      </w:r>
    </w:p>
    <w:p w14:paraId="341C1DF4" w14:textId="77777777" w:rsidR="004257D8" w:rsidRPr="00DE3E12" w:rsidRDefault="004257D8" w:rsidP="004257D8">
      <w:pPr>
        <w:pStyle w:val="ListParagraph"/>
        <w:ind w:left="567"/>
        <w:rPr>
          <w:rFonts w:cs="Calibri Light"/>
        </w:rPr>
      </w:pPr>
    </w:p>
    <w:p w14:paraId="35B5F654" w14:textId="77777777" w:rsidR="004257D8" w:rsidRDefault="004257D8" w:rsidP="004257D8">
      <w:pPr>
        <w:pStyle w:val="ListParagraph"/>
        <w:numPr>
          <w:ilvl w:val="0"/>
          <w:numId w:val="12"/>
        </w:numPr>
        <w:spacing w:before="240" w:after="240"/>
        <w:ind w:left="1134"/>
        <w:jc w:val="both"/>
        <w:rPr>
          <w:rFonts w:cs="Calibri Light"/>
        </w:rPr>
      </w:pPr>
      <w:r>
        <w:rPr>
          <w:rFonts w:cs="Calibri Light"/>
        </w:rPr>
        <w:t>Reviewing DSO impact on neighbouring property and amenity</w:t>
      </w:r>
    </w:p>
    <w:p w14:paraId="20B7C271" w14:textId="77777777" w:rsidR="004257D8" w:rsidRDefault="004257D8" w:rsidP="004257D8">
      <w:pPr>
        <w:pStyle w:val="ListParagraph"/>
        <w:numPr>
          <w:ilvl w:val="0"/>
          <w:numId w:val="12"/>
        </w:numPr>
        <w:spacing w:before="240" w:after="240"/>
        <w:ind w:left="1134"/>
        <w:jc w:val="both"/>
        <w:rPr>
          <w:rFonts w:cs="Calibri Light"/>
        </w:rPr>
      </w:pPr>
      <w:r>
        <w:rPr>
          <w:rFonts w:cs="Calibri Light"/>
        </w:rPr>
        <w:t>Reviewing quality of DSO within the proposed habitable rooms within development</w:t>
      </w:r>
    </w:p>
    <w:p w14:paraId="44AB3F4B" w14:textId="77777777" w:rsidR="004257D8" w:rsidRDefault="004257D8" w:rsidP="004257D8">
      <w:pPr>
        <w:pStyle w:val="ListParagraph"/>
        <w:spacing w:before="240" w:after="240"/>
        <w:ind w:left="567"/>
        <w:jc w:val="both"/>
        <w:rPr>
          <w:rFonts w:cs="Calibri Light"/>
        </w:rPr>
      </w:pPr>
    </w:p>
    <w:p w14:paraId="78A7FCB4" w14:textId="77777777" w:rsidR="004257D8" w:rsidRDefault="004257D8" w:rsidP="004257D8">
      <w:pPr>
        <w:pStyle w:val="ListParagraph"/>
        <w:numPr>
          <w:ilvl w:val="2"/>
          <w:numId w:val="9"/>
        </w:numPr>
        <w:spacing w:before="240" w:after="240"/>
        <w:jc w:val="both"/>
        <w:rPr>
          <w:rFonts w:cs="Calibri Light"/>
        </w:rPr>
      </w:pPr>
      <w:r w:rsidRPr="0032228B">
        <w:rPr>
          <w:rFonts w:cs="Calibri Light"/>
        </w:rPr>
        <w:t xml:space="preserve">This review is based on the latest update reports </w:t>
      </w:r>
      <w:r>
        <w:rPr>
          <w:rFonts w:cs="Calibri Light"/>
        </w:rPr>
        <w:t>received from</w:t>
      </w:r>
      <w:r w:rsidRPr="0032228B">
        <w:rPr>
          <w:rFonts w:cs="Calibri Light"/>
        </w:rPr>
        <w:t xml:space="preserve"> XCO2</w:t>
      </w:r>
      <w:r>
        <w:rPr>
          <w:rFonts w:cs="Calibri Light"/>
        </w:rPr>
        <w:t>;</w:t>
      </w:r>
      <w:r w:rsidRPr="0032228B">
        <w:rPr>
          <w:rFonts w:cs="Calibri Light"/>
        </w:rPr>
        <w:t xml:space="preserve"> -</w:t>
      </w:r>
    </w:p>
    <w:p w14:paraId="5F968B23" w14:textId="77777777" w:rsidR="004257D8" w:rsidRPr="00DC2847" w:rsidRDefault="004257D8" w:rsidP="004257D8">
      <w:pPr>
        <w:pStyle w:val="ListParagraph"/>
        <w:ind w:left="567"/>
        <w:rPr>
          <w:rFonts w:cs="Calibri Light"/>
        </w:rPr>
      </w:pPr>
    </w:p>
    <w:p w14:paraId="2D64A066" w14:textId="77777777" w:rsidR="004257D8" w:rsidRDefault="004257D8" w:rsidP="004257D8">
      <w:pPr>
        <w:pStyle w:val="ListParagraph"/>
        <w:numPr>
          <w:ilvl w:val="0"/>
          <w:numId w:val="11"/>
        </w:numPr>
        <w:spacing w:before="240" w:after="240"/>
        <w:ind w:left="1134"/>
        <w:jc w:val="both"/>
        <w:rPr>
          <w:rFonts w:cs="Calibri Light"/>
        </w:rPr>
      </w:pPr>
      <w:r w:rsidRPr="0032228B">
        <w:rPr>
          <w:rFonts w:cs="Calibri Light"/>
        </w:rPr>
        <w:t>Daylight, Sunlight &amp; Overshadowing Ringers Road</w:t>
      </w:r>
      <w:r>
        <w:rPr>
          <w:rFonts w:cs="Calibri Light"/>
        </w:rPr>
        <w:t>,</w:t>
      </w:r>
      <w:r w:rsidRPr="0032228B">
        <w:rPr>
          <w:rFonts w:cs="Calibri Light"/>
        </w:rPr>
        <w:t xml:space="preserve"> 30 May 2024</w:t>
      </w:r>
      <w:r>
        <w:rPr>
          <w:rFonts w:cs="Calibri Light"/>
        </w:rPr>
        <w:t>,</w:t>
      </w:r>
      <w:r w:rsidRPr="0032228B">
        <w:rPr>
          <w:rFonts w:cs="Calibri Light"/>
        </w:rPr>
        <w:t xml:space="preserve"> Version 2.0</w:t>
      </w:r>
    </w:p>
    <w:p w14:paraId="086A2500" w14:textId="77777777" w:rsidR="004257D8" w:rsidRDefault="004257D8" w:rsidP="004257D8">
      <w:pPr>
        <w:pStyle w:val="ListParagraph"/>
        <w:spacing w:before="240" w:after="240"/>
        <w:ind w:left="1134"/>
        <w:jc w:val="both"/>
        <w:rPr>
          <w:rFonts w:cs="Calibri Light"/>
        </w:rPr>
      </w:pPr>
      <w:r>
        <w:rPr>
          <w:rFonts w:cs="Calibri Light"/>
        </w:rPr>
        <w:t>(DSO impact on neighbouring property and amenity)</w:t>
      </w:r>
    </w:p>
    <w:p w14:paraId="6B1A3076" w14:textId="77777777" w:rsidR="004257D8" w:rsidRPr="0032228B" w:rsidRDefault="004257D8" w:rsidP="004257D8">
      <w:pPr>
        <w:pStyle w:val="ListParagraph"/>
        <w:numPr>
          <w:ilvl w:val="0"/>
          <w:numId w:val="11"/>
        </w:numPr>
        <w:spacing w:before="240" w:after="240"/>
        <w:ind w:left="1134"/>
        <w:jc w:val="both"/>
        <w:rPr>
          <w:rFonts w:cs="Calibri Light"/>
        </w:rPr>
      </w:pPr>
      <w:r w:rsidRPr="0032228B">
        <w:rPr>
          <w:rFonts w:cs="Calibri Light"/>
        </w:rPr>
        <w:t>Proposed Scheme Daylight, Sunlight &amp; Overshadowing Ringers Road</w:t>
      </w:r>
      <w:r>
        <w:rPr>
          <w:rFonts w:cs="Calibri Light"/>
        </w:rPr>
        <w:t>,</w:t>
      </w:r>
      <w:r w:rsidRPr="0032228B">
        <w:rPr>
          <w:rFonts w:cs="Calibri Light"/>
        </w:rPr>
        <w:t xml:space="preserve"> 28 May 2024</w:t>
      </w:r>
      <w:r>
        <w:rPr>
          <w:rFonts w:cs="Calibri Light"/>
        </w:rPr>
        <w:t>,</w:t>
      </w:r>
      <w:r w:rsidRPr="0032228B">
        <w:rPr>
          <w:rFonts w:cs="Calibri Light"/>
        </w:rPr>
        <w:t xml:space="preserve"> Version 5.0 </w:t>
      </w:r>
      <w:r>
        <w:rPr>
          <w:rFonts w:cs="Calibri Light"/>
        </w:rPr>
        <w:t>(DSO within the proposed habitable rooms within development)</w:t>
      </w:r>
    </w:p>
    <w:p w14:paraId="66C2194C" w14:textId="77777777" w:rsidR="004257D8" w:rsidRDefault="004257D8" w:rsidP="004257D8">
      <w:pPr>
        <w:pStyle w:val="ListParagraph"/>
        <w:numPr>
          <w:ilvl w:val="0"/>
          <w:numId w:val="11"/>
        </w:numPr>
        <w:spacing w:before="240" w:after="240"/>
        <w:ind w:left="1134"/>
        <w:jc w:val="both"/>
        <w:rPr>
          <w:rFonts w:cs="Calibri Light"/>
        </w:rPr>
      </w:pPr>
      <w:r w:rsidRPr="0032228B">
        <w:rPr>
          <w:rFonts w:cs="Calibri Light"/>
        </w:rPr>
        <w:t>XCO2</w:t>
      </w:r>
      <w:r>
        <w:rPr>
          <w:rFonts w:cs="Calibri Light"/>
        </w:rPr>
        <w:t xml:space="preserve"> AutoCAD</w:t>
      </w:r>
      <w:r w:rsidRPr="0032228B">
        <w:rPr>
          <w:rFonts w:cs="Calibri Light"/>
        </w:rPr>
        <w:t xml:space="preserve"> Digital 3D model received on</w:t>
      </w:r>
      <w:r>
        <w:rPr>
          <w:rFonts w:cs="Calibri Light"/>
        </w:rPr>
        <w:t xml:space="preserve"> 3</w:t>
      </w:r>
      <w:r w:rsidRPr="0032228B">
        <w:rPr>
          <w:rFonts w:cs="Calibri Light"/>
        </w:rPr>
        <w:t xml:space="preserve"> June 2024</w:t>
      </w:r>
    </w:p>
    <w:p w14:paraId="3F517152" w14:textId="77777777" w:rsidR="004257D8" w:rsidRDefault="004257D8" w:rsidP="004257D8">
      <w:pPr>
        <w:pStyle w:val="ListParagraph"/>
        <w:spacing w:before="240" w:after="240"/>
        <w:ind w:left="567"/>
        <w:jc w:val="both"/>
        <w:rPr>
          <w:rFonts w:cs="Calibri Light"/>
        </w:rPr>
      </w:pPr>
    </w:p>
    <w:p w14:paraId="15C7BA3C" w14:textId="74357EE0" w:rsidR="004257D8" w:rsidRDefault="004257D8" w:rsidP="004257D8">
      <w:pPr>
        <w:pStyle w:val="ListParagraph"/>
        <w:numPr>
          <w:ilvl w:val="2"/>
          <w:numId w:val="9"/>
        </w:numPr>
        <w:spacing w:before="240" w:after="240"/>
        <w:jc w:val="both"/>
        <w:rPr>
          <w:rFonts w:cs="Calibri Light"/>
        </w:rPr>
      </w:pPr>
      <w:r>
        <w:rPr>
          <w:rFonts w:cs="Calibri Light"/>
        </w:rPr>
        <w:t>It is worth noting that the</w:t>
      </w:r>
      <w:r w:rsidRPr="00380FF9">
        <w:rPr>
          <w:rFonts w:cs="Calibri Light"/>
        </w:rPr>
        <w:t xml:space="preserve"> </w:t>
      </w:r>
      <w:r>
        <w:rPr>
          <w:rFonts w:cs="Calibri Light"/>
        </w:rPr>
        <w:t xml:space="preserve">latest </w:t>
      </w:r>
      <w:r w:rsidRPr="00380FF9">
        <w:rPr>
          <w:rFonts w:cs="Calibri Light"/>
        </w:rPr>
        <w:t>XCO2</w:t>
      </w:r>
      <w:r>
        <w:rPr>
          <w:rFonts w:cs="Calibri Light"/>
        </w:rPr>
        <w:t xml:space="preserve"> </w:t>
      </w:r>
      <w:r w:rsidRPr="00380FF9">
        <w:rPr>
          <w:rFonts w:cs="Calibri Light"/>
        </w:rPr>
        <w:t>reports have been updated</w:t>
      </w:r>
      <w:r>
        <w:rPr>
          <w:rFonts w:cs="Calibri Light"/>
        </w:rPr>
        <w:t xml:space="preserve"> to those that accompanied the planning application to LBB Planning department.</w:t>
      </w:r>
    </w:p>
    <w:p w14:paraId="2A405B67" w14:textId="77777777" w:rsidR="004257D8" w:rsidRPr="00460653" w:rsidRDefault="004257D8" w:rsidP="004257D8">
      <w:pPr>
        <w:pStyle w:val="ListParagraph"/>
        <w:ind w:left="567"/>
        <w:rPr>
          <w:rFonts w:cs="Calibri Light"/>
        </w:rPr>
      </w:pPr>
    </w:p>
    <w:p w14:paraId="01FF3C76" w14:textId="3C8A2364" w:rsidR="004257D8" w:rsidRDefault="004257D8" w:rsidP="001C7C6D">
      <w:pPr>
        <w:pStyle w:val="ListParagraph"/>
        <w:numPr>
          <w:ilvl w:val="2"/>
          <w:numId w:val="9"/>
        </w:numPr>
        <w:spacing w:before="240" w:after="240"/>
        <w:jc w:val="both"/>
        <w:rPr>
          <w:rFonts w:cs="Calibri Light"/>
        </w:rPr>
      </w:pPr>
      <w:r w:rsidRPr="00380FF9">
        <w:rPr>
          <w:rFonts w:cs="Calibri Light"/>
        </w:rPr>
        <w:t>The XCO2 p</w:t>
      </w:r>
      <w:r>
        <w:rPr>
          <w:rFonts w:cs="Calibri Light"/>
        </w:rPr>
        <w:t xml:space="preserve">lanning submission </w:t>
      </w:r>
      <w:r w:rsidRPr="00380FF9">
        <w:rPr>
          <w:rFonts w:cs="Calibri Light"/>
        </w:rPr>
        <w:t xml:space="preserve">reports </w:t>
      </w:r>
      <w:r w:rsidR="00AF4D54">
        <w:rPr>
          <w:rFonts w:cs="Calibri Light"/>
        </w:rPr>
        <w:t>we</w:t>
      </w:r>
      <w:r w:rsidRPr="00380FF9">
        <w:rPr>
          <w:rFonts w:cs="Calibri Light"/>
        </w:rPr>
        <w:t xml:space="preserve">re found to be inadequate for the purposes of planning submission and both reports and contained fundamental errors </w:t>
      </w:r>
      <w:r>
        <w:rPr>
          <w:rFonts w:cs="Calibri Light"/>
        </w:rPr>
        <w:t xml:space="preserve">in 3D modelling </w:t>
      </w:r>
      <w:r w:rsidRPr="00380FF9">
        <w:rPr>
          <w:rFonts w:cs="Calibri Light"/>
        </w:rPr>
        <w:t>that render</w:t>
      </w:r>
      <w:r>
        <w:rPr>
          <w:rFonts w:cs="Calibri Light"/>
        </w:rPr>
        <w:t>ed</w:t>
      </w:r>
      <w:r w:rsidRPr="00380FF9">
        <w:rPr>
          <w:rFonts w:cs="Calibri Light"/>
        </w:rPr>
        <w:t xml:space="preserve"> the </w:t>
      </w:r>
      <w:r>
        <w:rPr>
          <w:rFonts w:cs="Calibri Light"/>
        </w:rPr>
        <w:t xml:space="preserve">results reported within the XCO2 </w:t>
      </w:r>
      <w:r w:rsidRPr="00380FF9">
        <w:rPr>
          <w:rFonts w:cs="Calibri Light"/>
        </w:rPr>
        <w:t>analysis to be</w:t>
      </w:r>
      <w:r>
        <w:rPr>
          <w:rFonts w:cs="Calibri Light"/>
        </w:rPr>
        <w:t xml:space="preserve"> </w:t>
      </w:r>
      <w:r w:rsidRPr="00380FF9">
        <w:rPr>
          <w:rFonts w:cs="Calibri Light"/>
        </w:rPr>
        <w:t>null and void</w:t>
      </w:r>
      <w:r>
        <w:rPr>
          <w:rFonts w:cs="Calibri Light"/>
        </w:rPr>
        <w:t xml:space="preserve"> </w:t>
      </w:r>
      <w:r w:rsidRPr="00380FF9">
        <w:rPr>
          <w:rFonts w:cs="Calibri Light"/>
        </w:rPr>
        <w:t xml:space="preserve">in </w:t>
      </w:r>
      <w:r>
        <w:rPr>
          <w:rFonts w:cs="Calibri Light"/>
        </w:rPr>
        <w:t>our honest</w:t>
      </w:r>
      <w:r w:rsidRPr="00380FF9">
        <w:rPr>
          <w:rFonts w:cs="Calibri Light"/>
        </w:rPr>
        <w:t xml:space="preserve"> opinion</w:t>
      </w:r>
      <w:r>
        <w:rPr>
          <w:rFonts w:cs="Calibri Light"/>
        </w:rPr>
        <w:t>.</w:t>
      </w:r>
    </w:p>
    <w:p w14:paraId="37BF3DA1" w14:textId="77777777" w:rsidR="004257D8" w:rsidRPr="00E52AA3" w:rsidRDefault="004257D8" w:rsidP="004257D8">
      <w:pPr>
        <w:pStyle w:val="ListParagraph"/>
        <w:ind w:left="567"/>
        <w:rPr>
          <w:rFonts w:cs="Calibri Light"/>
        </w:rPr>
      </w:pPr>
    </w:p>
    <w:p w14:paraId="3EAC1D43" w14:textId="77ECBD16" w:rsidR="004257D8" w:rsidRDefault="004257D8" w:rsidP="001C7C6D">
      <w:pPr>
        <w:pStyle w:val="ListParagraph"/>
        <w:numPr>
          <w:ilvl w:val="2"/>
          <w:numId w:val="9"/>
        </w:numPr>
        <w:spacing w:before="240" w:after="240"/>
        <w:jc w:val="both"/>
        <w:rPr>
          <w:rFonts w:cs="Calibri Light"/>
        </w:rPr>
      </w:pPr>
      <w:r>
        <w:rPr>
          <w:rFonts w:cs="Calibri Light"/>
        </w:rPr>
        <w:t>This has led to six</w:t>
      </w:r>
      <w:r w:rsidRPr="00F06316">
        <w:rPr>
          <w:rFonts w:cs="Calibri Light"/>
        </w:rPr>
        <w:t xml:space="preserve"> </w:t>
      </w:r>
      <w:r w:rsidR="00ED50FE">
        <w:rPr>
          <w:rFonts w:cs="Calibri Light"/>
        </w:rPr>
        <w:t>we</w:t>
      </w:r>
      <w:r w:rsidRPr="00F06316">
        <w:rPr>
          <w:rFonts w:cs="Calibri Light"/>
        </w:rPr>
        <w:t>eks of consultation with the appellants DSO consultant XCO2</w:t>
      </w:r>
      <w:r>
        <w:rPr>
          <w:rFonts w:cs="Calibri Light"/>
        </w:rPr>
        <w:t xml:space="preserve"> including a joint site inspection with Daniel Wade and Tomas Keating conducted on 22 May 2024.</w:t>
      </w:r>
      <w:r w:rsidRPr="00F06316">
        <w:rPr>
          <w:rFonts w:cs="Calibri Light"/>
        </w:rPr>
        <w:t xml:space="preserve"> </w:t>
      </w:r>
      <w:r>
        <w:rPr>
          <w:rFonts w:cs="Calibri Light"/>
        </w:rPr>
        <w:t xml:space="preserve">An hour was spent ‘walking the site’ gaining vantage points of the affected neighbouring properties. During which, EK McQuade </w:t>
      </w:r>
      <w:r w:rsidRPr="00F06316">
        <w:rPr>
          <w:rFonts w:cs="Calibri Light"/>
        </w:rPr>
        <w:t>provid</w:t>
      </w:r>
      <w:r>
        <w:rPr>
          <w:rFonts w:cs="Calibri Light"/>
        </w:rPr>
        <w:t>ed</w:t>
      </w:r>
      <w:r w:rsidRPr="00F06316">
        <w:rPr>
          <w:rFonts w:cs="Calibri Light"/>
        </w:rPr>
        <w:t xml:space="preserve"> advice on best practice procedures and protocol, </w:t>
      </w:r>
      <w:r>
        <w:rPr>
          <w:rFonts w:cs="Calibri Light"/>
        </w:rPr>
        <w:t>to assist with</w:t>
      </w:r>
      <w:r w:rsidRPr="00F06316">
        <w:rPr>
          <w:rFonts w:cs="Calibri Light"/>
        </w:rPr>
        <w:t xml:space="preserve"> improv</w:t>
      </w:r>
      <w:r>
        <w:rPr>
          <w:rFonts w:cs="Calibri Light"/>
        </w:rPr>
        <w:t>ing</w:t>
      </w:r>
      <w:r w:rsidRPr="00F06316">
        <w:rPr>
          <w:rFonts w:cs="Calibri Light"/>
        </w:rPr>
        <w:t xml:space="preserve"> the accuracy of the</w:t>
      </w:r>
      <w:r>
        <w:rPr>
          <w:rFonts w:cs="Calibri Light"/>
        </w:rPr>
        <w:t xml:space="preserve"> XCO2</w:t>
      </w:r>
      <w:r w:rsidRPr="00F06316">
        <w:rPr>
          <w:rFonts w:cs="Calibri Light"/>
        </w:rPr>
        <w:t xml:space="preserve"> </w:t>
      </w:r>
      <w:r>
        <w:rPr>
          <w:rFonts w:cs="Calibri Light"/>
        </w:rPr>
        <w:t xml:space="preserve">DSO </w:t>
      </w:r>
      <w:r w:rsidRPr="00F06316">
        <w:rPr>
          <w:rFonts w:cs="Calibri Light"/>
        </w:rPr>
        <w:t>assessment</w:t>
      </w:r>
      <w:r>
        <w:rPr>
          <w:rFonts w:cs="Calibri Light"/>
        </w:rPr>
        <w:t>. This was</w:t>
      </w:r>
      <w:r w:rsidRPr="00F06316">
        <w:rPr>
          <w:rFonts w:cs="Calibri Light"/>
        </w:rPr>
        <w:t xml:space="preserve"> in order to enhance the quality and standards</w:t>
      </w:r>
      <w:r>
        <w:rPr>
          <w:rFonts w:cs="Calibri Light"/>
        </w:rPr>
        <w:t xml:space="preserve"> of the assessment</w:t>
      </w:r>
      <w:r w:rsidRPr="00F06316">
        <w:rPr>
          <w:rFonts w:cs="Calibri Light"/>
        </w:rPr>
        <w:t xml:space="preserve"> expected by the RICS. Ultimately this has led to delays which have had a detrimental effect on our capacity and timescale to review the appellants work during the appeal process.</w:t>
      </w:r>
    </w:p>
    <w:p w14:paraId="56F7D3A3" w14:textId="77777777" w:rsidR="005E553D" w:rsidRPr="005E553D" w:rsidRDefault="005E553D" w:rsidP="005E553D">
      <w:pPr>
        <w:pStyle w:val="ListParagraph"/>
        <w:rPr>
          <w:rFonts w:cs="Calibri Light"/>
        </w:rPr>
      </w:pPr>
    </w:p>
    <w:p w14:paraId="5D63C134" w14:textId="4AA39FAC" w:rsidR="005E553D" w:rsidRDefault="005E553D" w:rsidP="001C7C6D">
      <w:pPr>
        <w:pStyle w:val="ListParagraph"/>
        <w:numPr>
          <w:ilvl w:val="2"/>
          <w:numId w:val="9"/>
        </w:numPr>
        <w:spacing w:before="240" w:after="240"/>
        <w:jc w:val="both"/>
        <w:rPr>
          <w:rFonts w:cs="Calibri Light"/>
        </w:rPr>
      </w:pPr>
      <w:r>
        <w:rPr>
          <w:rFonts w:cs="Calibri Light"/>
        </w:rPr>
        <w:t>EK McQuade have conducted a thorough review of the XCO2 digital 3D modelling</w:t>
      </w:r>
      <w:r w:rsidR="00ED50FE">
        <w:rPr>
          <w:rFonts w:cs="Calibri Light"/>
        </w:rPr>
        <w:t xml:space="preserve"> </w:t>
      </w:r>
      <w:r>
        <w:rPr>
          <w:rFonts w:cs="Calibri Light"/>
        </w:rPr>
        <w:t xml:space="preserve">of the existing buildings, proposed buildings and assessed neighbouring buildings. The accuracy of these component parts of the model been brought into question further to scrutineering techniques using the source data drawings </w:t>
      </w:r>
      <w:r w:rsidR="00386C98">
        <w:rPr>
          <w:rFonts w:cs="Calibri Light"/>
        </w:rPr>
        <w:t xml:space="preserve">overlaid onto the 3D model </w:t>
      </w:r>
      <w:r>
        <w:rPr>
          <w:rFonts w:cs="Calibri Light"/>
        </w:rPr>
        <w:t xml:space="preserve">for checking purposes. </w:t>
      </w:r>
    </w:p>
    <w:p w14:paraId="7C9E7779" w14:textId="77777777" w:rsidR="005E553D" w:rsidRPr="005E553D" w:rsidRDefault="005E553D" w:rsidP="005E553D">
      <w:pPr>
        <w:pStyle w:val="ListParagraph"/>
        <w:rPr>
          <w:rFonts w:cs="Calibri Light"/>
        </w:rPr>
      </w:pPr>
    </w:p>
    <w:p w14:paraId="602167F8" w14:textId="496F96F4" w:rsidR="005E553D" w:rsidRDefault="00245EDE" w:rsidP="001C7C6D">
      <w:pPr>
        <w:pStyle w:val="ListParagraph"/>
        <w:numPr>
          <w:ilvl w:val="2"/>
          <w:numId w:val="9"/>
        </w:numPr>
        <w:spacing w:before="240" w:after="240"/>
        <w:jc w:val="both"/>
        <w:rPr>
          <w:rFonts w:cs="Calibri Light"/>
        </w:rPr>
      </w:pPr>
      <w:r>
        <w:rPr>
          <w:rFonts w:cs="Calibri Light"/>
        </w:rPr>
        <w:t>I</w:t>
      </w:r>
      <w:r w:rsidR="005E553D">
        <w:rPr>
          <w:rFonts w:cs="Calibri Light"/>
        </w:rPr>
        <w:t xml:space="preserve"> have been able to demonstrate that the inaccurate existing and proposed models </w:t>
      </w:r>
      <w:r w:rsidR="00AF4D54">
        <w:rPr>
          <w:rFonts w:cs="Calibri Light"/>
        </w:rPr>
        <w:t>we</w:t>
      </w:r>
      <w:r w:rsidR="005E553D">
        <w:rPr>
          <w:rFonts w:cs="Calibri Light"/>
        </w:rPr>
        <w:t>re used to generate the daylight, sunlight and overshadowing analysis results reported in both XCO2 reports.</w:t>
      </w:r>
    </w:p>
    <w:p w14:paraId="7065FB55" w14:textId="77777777" w:rsidR="005E553D" w:rsidRPr="005E553D" w:rsidRDefault="005E553D" w:rsidP="005E553D">
      <w:pPr>
        <w:pStyle w:val="ListParagraph"/>
        <w:rPr>
          <w:rFonts w:cs="Calibri Light"/>
        </w:rPr>
      </w:pPr>
    </w:p>
    <w:p w14:paraId="66E1682A" w14:textId="378C08F1" w:rsidR="005E553D" w:rsidRDefault="005E553D" w:rsidP="001C7C6D">
      <w:pPr>
        <w:pStyle w:val="ListParagraph"/>
        <w:numPr>
          <w:ilvl w:val="2"/>
          <w:numId w:val="9"/>
        </w:numPr>
        <w:spacing w:before="240" w:after="240"/>
        <w:jc w:val="both"/>
        <w:rPr>
          <w:rFonts w:cs="Calibri Light"/>
        </w:rPr>
      </w:pPr>
      <w:r>
        <w:rPr>
          <w:rFonts w:cs="Calibri Light"/>
        </w:rPr>
        <w:t>The sum of all inaccuracies discovered</w:t>
      </w:r>
      <w:r w:rsidR="00386C98">
        <w:rPr>
          <w:rFonts w:cs="Calibri Light"/>
        </w:rPr>
        <w:t xml:space="preserve"> in XCO2 3D model</w:t>
      </w:r>
      <w:r>
        <w:rPr>
          <w:rFonts w:cs="Calibri Light"/>
        </w:rPr>
        <w:t xml:space="preserve"> are way beyond any expected level of acceptable tolerance to take a pragmatic view of the XCO2 results. </w:t>
      </w:r>
    </w:p>
    <w:p w14:paraId="09B4AAA3" w14:textId="77777777" w:rsidR="005E553D" w:rsidRPr="005E553D" w:rsidRDefault="005E553D" w:rsidP="005E553D">
      <w:pPr>
        <w:pStyle w:val="ListParagraph"/>
        <w:rPr>
          <w:rFonts w:cs="Calibri Light"/>
        </w:rPr>
      </w:pPr>
    </w:p>
    <w:p w14:paraId="7BB5D4E1" w14:textId="1CF4903A" w:rsidR="005E553D" w:rsidRDefault="005E553D" w:rsidP="001631F2">
      <w:pPr>
        <w:pStyle w:val="ListParagraph"/>
        <w:numPr>
          <w:ilvl w:val="2"/>
          <w:numId w:val="9"/>
        </w:numPr>
        <w:spacing w:before="240" w:after="240"/>
        <w:ind w:left="709" w:hanging="709"/>
        <w:jc w:val="both"/>
        <w:rPr>
          <w:rFonts w:cs="Calibri Light"/>
        </w:rPr>
      </w:pPr>
      <w:r>
        <w:rPr>
          <w:rFonts w:cs="Calibri Light"/>
        </w:rPr>
        <w:t xml:space="preserve">As demonstrated with our </w:t>
      </w:r>
      <w:r w:rsidR="00BC10D7">
        <w:rPr>
          <w:rFonts w:cs="Calibri Light"/>
        </w:rPr>
        <w:t xml:space="preserve">3 scenarios of </w:t>
      </w:r>
      <w:r>
        <w:rPr>
          <w:rFonts w:cs="Calibri Light"/>
        </w:rPr>
        <w:t xml:space="preserve">due diligence </w:t>
      </w:r>
      <w:r w:rsidR="00BC10D7">
        <w:rPr>
          <w:rFonts w:cs="Calibri Light"/>
        </w:rPr>
        <w:t xml:space="preserve">for VSC and NSL </w:t>
      </w:r>
      <w:r>
        <w:rPr>
          <w:rFonts w:cs="Calibri Light"/>
        </w:rPr>
        <w:t xml:space="preserve">assessment of Henry House, ideally the whole </w:t>
      </w:r>
      <w:r w:rsidR="00BC10D7">
        <w:rPr>
          <w:rFonts w:cs="Calibri Light"/>
        </w:rPr>
        <w:t xml:space="preserve">XCO2 </w:t>
      </w:r>
      <w:r>
        <w:rPr>
          <w:rFonts w:cs="Calibri Light"/>
        </w:rPr>
        <w:t>digital 3D model requires a</w:t>
      </w:r>
      <w:r w:rsidR="00F26262">
        <w:rPr>
          <w:rFonts w:cs="Calibri Light"/>
        </w:rPr>
        <w:t xml:space="preserve"> complete overhaul</w:t>
      </w:r>
      <w:r>
        <w:rPr>
          <w:rFonts w:cs="Calibri Light"/>
        </w:rPr>
        <w:t xml:space="preserve"> by XCO2</w:t>
      </w:r>
      <w:r w:rsidR="00BC10D7">
        <w:rPr>
          <w:rFonts w:cs="Calibri Light"/>
        </w:rPr>
        <w:t>. A</w:t>
      </w:r>
      <w:r w:rsidR="00F26262">
        <w:rPr>
          <w:rFonts w:cs="Calibri Light"/>
        </w:rPr>
        <w:t xml:space="preserve">ll DSO assessments </w:t>
      </w:r>
      <w:r w:rsidR="00BC10D7">
        <w:rPr>
          <w:rFonts w:cs="Calibri Light"/>
        </w:rPr>
        <w:t>will need to be re-run</w:t>
      </w:r>
      <w:r w:rsidR="00F26262">
        <w:rPr>
          <w:rFonts w:cs="Calibri Light"/>
        </w:rPr>
        <w:t xml:space="preserve"> for both baseline and proposed</w:t>
      </w:r>
      <w:r>
        <w:rPr>
          <w:rFonts w:cs="Calibri Light"/>
        </w:rPr>
        <w:t xml:space="preserve"> </w:t>
      </w:r>
      <w:r w:rsidR="00BC10D7">
        <w:rPr>
          <w:rFonts w:cs="Calibri Light"/>
        </w:rPr>
        <w:t xml:space="preserve">before </w:t>
      </w:r>
      <w:r w:rsidR="00245EDE">
        <w:rPr>
          <w:rFonts w:cs="Calibri Light"/>
        </w:rPr>
        <w:t>I</w:t>
      </w:r>
      <w:r w:rsidR="00BC10D7">
        <w:rPr>
          <w:rFonts w:cs="Calibri Light"/>
        </w:rPr>
        <w:t xml:space="preserve"> can begin to reach common ground on the quantum of impact of the proposed development.</w:t>
      </w:r>
    </w:p>
    <w:p w14:paraId="4AD9619E" w14:textId="77777777" w:rsidR="004660AA" w:rsidRPr="004660AA" w:rsidRDefault="004660AA" w:rsidP="004660AA">
      <w:pPr>
        <w:pStyle w:val="ListParagraph"/>
        <w:rPr>
          <w:rFonts w:cs="Calibri Light"/>
        </w:rPr>
      </w:pPr>
    </w:p>
    <w:p w14:paraId="5403927A" w14:textId="77777777" w:rsidR="004257D8" w:rsidRPr="00C82ACC" w:rsidRDefault="004257D8" w:rsidP="004257D8">
      <w:pPr>
        <w:numPr>
          <w:ilvl w:val="1"/>
          <w:numId w:val="9"/>
        </w:numPr>
        <w:spacing w:before="240" w:after="240" w:line="240" w:lineRule="auto"/>
        <w:jc w:val="both"/>
        <w:outlineLvl w:val="0"/>
        <w:rPr>
          <w:rFonts w:cstheme="minorHAnsi"/>
          <w:color w:val="E36C0A" w:themeColor="accent6" w:themeShade="BF"/>
          <w:sz w:val="32"/>
          <w:szCs w:val="32"/>
        </w:rPr>
      </w:pPr>
      <w:r w:rsidRPr="00BC2CB7">
        <w:rPr>
          <w:rFonts w:cstheme="minorHAnsi"/>
          <w:color w:val="E36C0A" w:themeColor="accent6" w:themeShade="BF"/>
          <w:sz w:val="32"/>
          <w:szCs w:val="32"/>
        </w:rPr>
        <w:t>Summary - DSO assessment of neighbouring properties</w:t>
      </w:r>
    </w:p>
    <w:p w14:paraId="66AE2FED" w14:textId="3B5547B0" w:rsidR="00617E6A" w:rsidRPr="00BC10D7" w:rsidRDefault="004257D8" w:rsidP="00FC7705">
      <w:pPr>
        <w:pStyle w:val="ListParagraph"/>
        <w:numPr>
          <w:ilvl w:val="2"/>
          <w:numId w:val="9"/>
        </w:numPr>
        <w:spacing w:before="240" w:after="240" w:line="276" w:lineRule="auto"/>
        <w:contextualSpacing w:val="0"/>
        <w:jc w:val="both"/>
        <w:rPr>
          <w:rFonts w:cstheme="minorHAnsi"/>
        </w:rPr>
      </w:pPr>
      <w:bookmarkStart w:id="16" w:name="_Hlk169254405"/>
      <w:r w:rsidRPr="00BC10D7">
        <w:rPr>
          <w:rFonts w:cstheme="minorHAnsi"/>
        </w:rPr>
        <w:t>EK McQuade have</w:t>
      </w:r>
      <w:r w:rsidR="00BC10D7" w:rsidRPr="00BC10D7">
        <w:rPr>
          <w:rFonts w:cstheme="minorHAnsi"/>
        </w:rPr>
        <w:t xml:space="preserve"> demonstrated that the results of the neighbouring assessment are highly likely to be worse than those reported by XCO2.</w:t>
      </w:r>
      <w:r w:rsidR="00BC10D7">
        <w:rPr>
          <w:rFonts w:cstheme="minorHAnsi"/>
        </w:rPr>
        <w:t xml:space="preserve"> At this juncture it is impossible to say how much worse they will be. If the Henry House example is a yard stick then </w:t>
      </w:r>
      <w:r w:rsidR="002B458A">
        <w:rPr>
          <w:rFonts w:cstheme="minorHAnsi"/>
        </w:rPr>
        <w:t>the results for the number of rooms with a moderate or substantial impact could increase by as much as 33%. Hence the need for the XCO2 assessment complete overhaul.</w:t>
      </w:r>
    </w:p>
    <w:bookmarkEnd w:id="16"/>
    <w:p w14:paraId="7FCCA682" w14:textId="1C935F2C" w:rsidR="00BC2CB7" w:rsidRPr="00C82ACC" w:rsidRDefault="00BC2CB7" w:rsidP="00EB4D4E">
      <w:pPr>
        <w:numPr>
          <w:ilvl w:val="1"/>
          <w:numId w:val="9"/>
        </w:numPr>
        <w:spacing w:before="240" w:after="240" w:line="240" w:lineRule="auto"/>
        <w:jc w:val="both"/>
        <w:outlineLvl w:val="0"/>
        <w:rPr>
          <w:rFonts w:cstheme="minorHAnsi"/>
          <w:color w:val="E36C0A" w:themeColor="accent6" w:themeShade="BF"/>
          <w:sz w:val="32"/>
          <w:szCs w:val="32"/>
        </w:rPr>
      </w:pPr>
      <w:r w:rsidRPr="00BC2CB7">
        <w:rPr>
          <w:rFonts w:cstheme="minorHAnsi"/>
          <w:color w:val="E36C0A" w:themeColor="accent6" w:themeShade="BF"/>
          <w:sz w:val="32"/>
          <w:szCs w:val="32"/>
        </w:rPr>
        <w:t>Summary - DSO new residential properties assessment</w:t>
      </w:r>
    </w:p>
    <w:p w14:paraId="4B02E7EC" w14:textId="331B7B22" w:rsidR="000723C9" w:rsidRPr="000723C9" w:rsidRDefault="000723C9" w:rsidP="00EB4D4E">
      <w:pPr>
        <w:pStyle w:val="ListParagraph"/>
        <w:numPr>
          <w:ilvl w:val="2"/>
          <w:numId w:val="9"/>
        </w:numPr>
        <w:spacing w:before="240" w:after="240" w:line="276" w:lineRule="auto"/>
        <w:contextualSpacing w:val="0"/>
        <w:jc w:val="both"/>
        <w:rPr>
          <w:rFonts w:cstheme="minorHAnsi"/>
        </w:rPr>
      </w:pPr>
      <w:r w:rsidRPr="000723C9">
        <w:rPr>
          <w:rFonts w:cstheme="minorHAnsi"/>
        </w:rPr>
        <w:t xml:space="preserve">EK McQuade have demonstrated that the results of the </w:t>
      </w:r>
      <w:r>
        <w:rPr>
          <w:rFonts w:cstheme="minorHAnsi"/>
        </w:rPr>
        <w:t>proposed rooms</w:t>
      </w:r>
      <w:r w:rsidRPr="000723C9">
        <w:rPr>
          <w:rFonts w:cstheme="minorHAnsi"/>
        </w:rPr>
        <w:t xml:space="preserve"> assessment </w:t>
      </w:r>
      <w:r>
        <w:rPr>
          <w:rFonts w:cstheme="minorHAnsi"/>
        </w:rPr>
        <w:t xml:space="preserve">within Block A and Block </w:t>
      </w:r>
      <w:r w:rsidR="005A66AE">
        <w:rPr>
          <w:rFonts w:cstheme="minorHAnsi"/>
        </w:rPr>
        <w:t>B</w:t>
      </w:r>
      <w:r>
        <w:rPr>
          <w:rFonts w:cstheme="minorHAnsi"/>
        </w:rPr>
        <w:t xml:space="preserve"> </w:t>
      </w:r>
      <w:r w:rsidRPr="000723C9">
        <w:rPr>
          <w:rFonts w:cstheme="minorHAnsi"/>
        </w:rPr>
        <w:t>are likely to be worse than those reported by XCO2</w:t>
      </w:r>
      <w:r w:rsidR="005A66AE">
        <w:rPr>
          <w:rFonts w:cstheme="minorHAnsi"/>
        </w:rPr>
        <w:t xml:space="preserve"> as a sample assessment was submitted to the appeal. The 3D modelling is unreliable and therefore a complete assessment overhaul is required from XCO2. </w:t>
      </w:r>
    </w:p>
    <w:p w14:paraId="37C526E7" w14:textId="6D24B74C" w:rsidR="00A97557" w:rsidRPr="00C82ACC" w:rsidRDefault="00A97557" w:rsidP="00A97557">
      <w:pPr>
        <w:numPr>
          <w:ilvl w:val="1"/>
          <w:numId w:val="9"/>
        </w:numPr>
        <w:spacing w:before="240" w:after="240" w:line="240" w:lineRule="auto"/>
        <w:jc w:val="both"/>
        <w:outlineLvl w:val="0"/>
        <w:rPr>
          <w:rFonts w:cstheme="minorHAnsi"/>
          <w:color w:val="E36C0A" w:themeColor="accent6" w:themeShade="BF"/>
          <w:sz w:val="32"/>
          <w:szCs w:val="32"/>
        </w:rPr>
      </w:pPr>
      <w:r>
        <w:rPr>
          <w:rFonts w:cstheme="minorHAnsi"/>
          <w:color w:val="E36C0A" w:themeColor="accent6" w:themeShade="BF"/>
          <w:sz w:val="32"/>
          <w:szCs w:val="32"/>
        </w:rPr>
        <w:t>Conclusions</w:t>
      </w:r>
    </w:p>
    <w:p w14:paraId="13625894" w14:textId="2F232D6F" w:rsidR="002417DB" w:rsidRPr="002417DB" w:rsidRDefault="002417DB" w:rsidP="002417DB">
      <w:pPr>
        <w:pStyle w:val="ListParagraph"/>
        <w:numPr>
          <w:ilvl w:val="2"/>
          <w:numId w:val="9"/>
        </w:numPr>
        <w:spacing w:before="240" w:after="240"/>
        <w:jc w:val="both"/>
        <w:rPr>
          <w:rFonts w:cstheme="minorHAnsi"/>
        </w:rPr>
      </w:pPr>
      <w:r w:rsidRPr="002417DB">
        <w:rPr>
          <w:rFonts w:cstheme="minorHAnsi"/>
        </w:rPr>
        <w:t>The</w:t>
      </w:r>
      <w:r>
        <w:rPr>
          <w:rFonts w:cstheme="minorHAnsi"/>
        </w:rPr>
        <w:t xml:space="preserve"> </w:t>
      </w:r>
      <w:r w:rsidRPr="002417DB">
        <w:rPr>
          <w:rFonts w:cstheme="minorHAnsi"/>
        </w:rPr>
        <w:t>DSO assessment of neighbouring properties report 30 May 2024</w:t>
      </w:r>
      <w:r>
        <w:rPr>
          <w:rFonts w:cstheme="minorHAnsi"/>
        </w:rPr>
        <w:t xml:space="preserve"> and DSO </w:t>
      </w:r>
      <w:r w:rsidRPr="002417DB">
        <w:rPr>
          <w:rFonts w:cstheme="minorHAnsi"/>
        </w:rPr>
        <w:t>assessment of new residential properties</w:t>
      </w:r>
      <w:r>
        <w:rPr>
          <w:rFonts w:cstheme="minorHAnsi"/>
        </w:rPr>
        <w:t xml:space="preserve"> 28 May 2024 </w:t>
      </w:r>
      <w:r w:rsidRPr="002417DB">
        <w:rPr>
          <w:rFonts w:cstheme="minorHAnsi"/>
        </w:rPr>
        <w:t>submitted by XCO2</w:t>
      </w:r>
      <w:r>
        <w:rPr>
          <w:rFonts w:cstheme="minorHAnsi"/>
        </w:rPr>
        <w:t>, are</w:t>
      </w:r>
      <w:r w:rsidRPr="002417DB">
        <w:rPr>
          <w:rFonts w:cstheme="minorHAnsi"/>
        </w:rPr>
        <w:t xml:space="preserve"> not fit for purpose in terms of report</w:t>
      </w:r>
      <w:r>
        <w:rPr>
          <w:rFonts w:cstheme="minorHAnsi"/>
        </w:rPr>
        <w:t>s</w:t>
      </w:r>
      <w:r w:rsidRPr="002417DB">
        <w:rPr>
          <w:rFonts w:cstheme="minorHAnsi"/>
        </w:rPr>
        <w:t xml:space="preserve"> accompanying the planning submission for 2-4 Ringers Road, Bromley</w:t>
      </w:r>
      <w:r w:rsidR="008129EB">
        <w:rPr>
          <w:rFonts w:cstheme="minorHAnsi"/>
        </w:rPr>
        <w:t xml:space="preserve"> or this appeal</w:t>
      </w:r>
      <w:r w:rsidRPr="002417DB">
        <w:rPr>
          <w:rFonts w:cstheme="minorHAnsi"/>
        </w:rPr>
        <w:t xml:space="preserve">. </w:t>
      </w:r>
    </w:p>
    <w:p w14:paraId="3EECD9C4" w14:textId="77777777" w:rsidR="002417DB" w:rsidRPr="002417DB" w:rsidRDefault="002417DB" w:rsidP="002417DB">
      <w:pPr>
        <w:pStyle w:val="ListParagraph"/>
        <w:spacing w:before="240" w:after="240"/>
        <w:ind w:left="567"/>
        <w:jc w:val="both"/>
        <w:rPr>
          <w:rFonts w:cstheme="minorHAnsi"/>
        </w:rPr>
      </w:pPr>
    </w:p>
    <w:p w14:paraId="695CC9C9" w14:textId="0D28C26E" w:rsidR="002417DB" w:rsidRDefault="002417DB" w:rsidP="007C122A">
      <w:pPr>
        <w:pStyle w:val="ListParagraph"/>
        <w:numPr>
          <w:ilvl w:val="2"/>
          <w:numId w:val="9"/>
        </w:numPr>
        <w:spacing w:before="240" w:after="240"/>
        <w:jc w:val="both"/>
        <w:rPr>
          <w:rFonts w:cstheme="minorHAnsi"/>
        </w:rPr>
      </w:pPr>
      <w:r w:rsidRPr="002417DB">
        <w:rPr>
          <w:rFonts w:cstheme="minorHAnsi"/>
        </w:rPr>
        <w:t xml:space="preserve">EK McQuade’s review of both reports and </w:t>
      </w:r>
      <w:r>
        <w:rPr>
          <w:rFonts w:cstheme="minorHAnsi"/>
        </w:rPr>
        <w:t xml:space="preserve">DSO assessment </w:t>
      </w:r>
      <w:r w:rsidRPr="002417DB">
        <w:rPr>
          <w:rFonts w:cstheme="minorHAnsi"/>
        </w:rPr>
        <w:t xml:space="preserve">digital 3D model have highlighted many inaccuracies and </w:t>
      </w:r>
      <w:r w:rsidR="00510352">
        <w:rPr>
          <w:rFonts w:cstheme="minorHAnsi"/>
        </w:rPr>
        <w:t>fundamental errors</w:t>
      </w:r>
      <w:r w:rsidRPr="002417DB">
        <w:rPr>
          <w:rFonts w:cstheme="minorHAnsi"/>
        </w:rPr>
        <w:t xml:space="preserve"> to render the report and results to be deemed null and void. At this stage it is advised no reliance is placed on </w:t>
      </w:r>
      <w:r>
        <w:rPr>
          <w:rFonts w:cstheme="minorHAnsi"/>
        </w:rPr>
        <w:t>XCO2’s</w:t>
      </w:r>
      <w:r w:rsidRPr="002417DB">
        <w:rPr>
          <w:rFonts w:cstheme="minorHAnsi"/>
        </w:rPr>
        <w:t xml:space="preserve"> report</w:t>
      </w:r>
      <w:r>
        <w:rPr>
          <w:rFonts w:cstheme="minorHAnsi"/>
        </w:rPr>
        <w:t>s.</w:t>
      </w:r>
    </w:p>
    <w:p w14:paraId="31EFAED6" w14:textId="77777777" w:rsidR="002B458A" w:rsidRPr="002B458A" w:rsidRDefault="002B458A" w:rsidP="002B458A">
      <w:pPr>
        <w:pStyle w:val="ListParagraph"/>
        <w:rPr>
          <w:rFonts w:cstheme="minorHAnsi"/>
        </w:rPr>
      </w:pPr>
    </w:p>
    <w:p w14:paraId="4E2664A3" w14:textId="20FE80C0" w:rsidR="002B458A" w:rsidRDefault="002B458A" w:rsidP="007C122A">
      <w:pPr>
        <w:pStyle w:val="ListParagraph"/>
        <w:numPr>
          <w:ilvl w:val="2"/>
          <w:numId w:val="9"/>
        </w:numPr>
        <w:spacing w:before="240" w:after="240"/>
        <w:jc w:val="both"/>
        <w:rPr>
          <w:rFonts w:cstheme="minorHAnsi"/>
        </w:rPr>
      </w:pPr>
      <w:r>
        <w:rPr>
          <w:rFonts w:cstheme="minorHAnsi"/>
        </w:rPr>
        <w:t xml:space="preserve">This is somewhat frustrating given that EK McQuade and XCO2 have been liaising regarding the required level of work in order to work towards agreeing a Statement of Common Ground. At this point in time </w:t>
      </w:r>
      <w:r w:rsidR="008129EB">
        <w:rPr>
          <w:rFonts w:cstheme="minorHAnsi"/>
        </w:rPr>
        <w:t>we</w:t>
      </w:r>
      <w:r>
        <w:rPr>
          <w:rFonts w:cstheme="minorHAnsi"/>
        </w:rPr>
        <w:t xml:space="preserve"> are miles apart from agreeing any impact as a result of the appellants development proposal. </w:t>
      </w:r>
    </w:p>
    <w:p w14:paraId="095D2354" w14:textId="77777777" w:rsidR="00B519F1" w:rsidRPr="00B519F1" w:rsidRDefault="00B519F1" w:rsidP="00B519F1">
      <w:pPr>
        <w:pStyle w:val="ListParagraph"/>
        <w:rPr>
          <w:rFonts w:cstheme="minorHAnsi"/>
        </w:rPr>
      </w:pPr>
    </w:p>
    <w:p w14:paraId="27B61B3B" w14:textId="77777777" w:rsidR="002417DB" w:rsidRDefault="002417DB" w:rsidP="002417DB">
      <w:pPr>
        <w:pStyle w:val="ListParagraph"/>
        <w:numPr>
          <w:ilvl w:val="2"/>
          <w:numId w:val="9"/>
        </w:numPr>
        <w:spacing w:before="240" w:after="240"/>
        <w:jc w:val="both"/>
        <w:rPr>
          <w:rFonts w:cstheme="minorHAnsi"/>
        </w:rPr>
      </w:pPr>
      <w:r w:rsidRPr="002417DB">
        <w:rPr>
          <w:rFonts w:cstheme="minorHAnsi"/>
        </w:rPr>
        <w:t xml:space="preserve">It is advised that the report is withdrawn and replaced with a full accurate assessment that is produced in a accordance with the RICS Professional Standards, daylighting and </w:t>
      </w:r>
      <w:proofErr w:type="spellStart"/>
      <w:r w:rsidRPr="002417DB">
        <w:rPr>
          <w:rFonts w:cstheme="minorHAnsi"/>
        </w:rPr>
        <w:t>sunlighting</w:t>
      </w:r>
      <w:proofErr w:type="spellEnd"/>
      <w:r w:rsidRPr="002417DB">
        <w:rPr>
          <w:rFonts w:cstheme="minorHAnsi"/>
        </w:rPr>
        <w:t xml:space="preserve"> UK, 1st edition, revised to a standard in October 2023.</w:t>
      </w:r>
    </w:p>
    <w:p w14:paraId="68444DB1" w14:textId="77777777" w:rsidR="002417DB" w:rsidRPr="002417DB" w:rsidRDefault="002417DB" w:rsidP="002417DB">
      <w:pPr>
        <w:pStyle w:val="ListParagraph"/>
        <w:rPr>
          <w:rFonts w:cstheme="minorHAnsi"/>
        </w:rPr>
      </w:pPr>
    </w:p>
    <w:p w14:paraId="143C4C35" w14:textId="2E8F731A" w:rsidR="002417DB" w:rsidRDefault="00B519F1" w:rsidP="002417DB">
      <w:pPr>
        <w:pStyle w:val="ListParagraph"/>
        <w:numPr>
          <w:ilvl w:val="2"/>
          <w:numId w:val="9"/>
        </w:numPr>
        <w:spacing w:before="240" w:after="240"/>
        <w:jc w:val="both"/>
        <w:rPr>
          <w:rFonts w:cstheme="minorHAnsi"/>
        </w:rPr>
      </w:pPr>
      <w:r>
        <w:rPr>
          <w:rFonts w:cstheme="minorHAnsi"/>
        </w:rPr>
        <w:t xml:space="preserve">In view of the ineptitude of the XCO2 DSO reports, </w:t>
      </w:r>
      <w:r w:rsidR="00245EDE">
        <w:rPr>
          <w:rFonts w:cstheme="minorHAnsi"/>
        </w:rPr>
        <w:t>I</w:t>
      </w:r>
      <w:r>
        <w:rPr>
          <w:rFonts w:cstheme="minorHAnsi"/>
        </w:rPr>
        <w:t xml:space="preserve"> support the London Borough of Bromley for their reasons for refusal of this application until such time the true DSO impact is understood and debated.</w:t>
      </w:r>
    </w:p>
    <w:p w14:paraId="5FEF0EE5" w14:textId="77777777" w:rsidR="002417DB" w:rsidRPr="002417DB" w:rsidRDefault="002417DB" w:rsidP="002417DB">
      <w:pPr>
        <w:pStyle w:val="ListParagraph"/>
        <w:rPr>
          <w:rFonts w:cstheme="minorHAnsi"/>
        </w:rPr>
      </w:pPr>
    </w:p>
    <w:p w14:paraId="72ED636E" w14:textId="180C73C4" w:rsidR="00A97557" w:rsidRPr="005B2166" w:rsidRDefault="00A97557">
      <w:pPr>
        <w:rPr>
          <w:rFonts w:cstheme="minorHAnsi"/>
        </w:rPr>
      </w:pPr>
      <w:r w:rsidRPr="005B2166">
        <w:rPr>
          <w:rFonts w:cstheme="minorHAnsi"/>
        </w:rPr>
        <w:br w:type="page"/>
      </w:r>
    </w:p>
    <w:p w14:paraId="15397D80" w14:textId="07D6A36E" w:rsidR="00C82ACC" w:rsidRDefault="00C82ACC" w:rsidP="00C82ACC">
      <w:pPr>
        <w:numPr>
          <w:ilvl w:val="0"/>
          <w:numId w:val="9"/>
        </w:numPr>
        <w:spacing w:before="240" w:after="240" w:line="240" w:lineRule="auto"/>
        <w:jc w:val="both"/>
        <w:outlineLvl w:val="0"/>
        <w:rPr>
          <w:rFonts w:cstheme="minorHAnsi"/>
          <w:b/>
          <w:bCs/>
          <w:color w:val="E36C0A" w:themeColor="accent6" w:themeShade="BF"/>
          <w:sz w:val="44"/>
          <w:szCs w:val="44"/>
        </w:rPr>
      </w:pPr>
      <w:r w:rsidRPr="00C82ACC">
        <w:rPr>
          <w:rFonts w:cstheme="minorHAnsi"/>
          <w:b/>
          <w:bCs/>
          <w:color w:val="E36C0A" w:themeColor="accent6" w:themeShade="BF"/>
          <w:sz w:val="44"/>
          <w:szCs w:val="44"/>
        </w:rPr>
        <w:t xml:space="preserve">Appendix </w:t>
      </w:r>
    </w:p>
    <w:p w14:paraId="0C566AE5" w14:textId="1D9C79A3" w:rsidR="00496C9F" w:rsidRPr="00C82ACC" w:rsidRDefault="00496C9F" w:rsidP="00496C9F">
      <w:pPr>
        <w:numPr>
          <w:ilvl w:val="1"/>
          <w:numId w:val="29"/>
        </w:numPr>
        <w:spacing w:before="240" w:after="240" w:line="240" w:lineRule="auto"/>
        <w:jc w:val="both"/>
        <w:outlineLvl w:val="0"/>
        <w:rPr>
          <w:rFonts w:cstheme="minorHAnsi"/>
          <w:color w:val="E36C0A" w:themeColor="accent6" w:themeShade="BF"/>
          <w:sz w:val="32"/>
          <w:szCs w:val="32"/>
        </w:rPr>
      </w:pPr>
      <w:r w:rsidRPr="00C82ACC">
        <w:rPr>
          <w:rFonts w:cstheme="minorHAnsi"/>
          <w:color w:val="E36C0A" w:themeColor="accent6" w:themeShade="BF"/>
          <w:sz w:val="32"/>
          <w:szCs w:val="32"/>
        </w:rPr>
        <w:t xml:space="preserve">Appendix </w:t>
      </w:r>
      <w:r>
        <w:rPr>
          <w:rFonts w:cstheme="minorHAnsi"/>
          <w:color w:val="E36C0A" w:themeColor="accent6" w:themeShade="BF"/>
          <w:sz w:val="32"/>
          <w:szCs w:val="32"/>
        </w:rPr>
        <w:t>1</w:t>
      </w:r>
    </w:p>
    <w:p w14:paraId="36F6616D" w14:textId="483C1B02" w:rsidR="00496C9F" w:rsidRPr="00496C9F" w:rsidRDefault="00496C9F" w:rsidP="00496C9F">
      <w:pPr>
        <w:pStyle w:val="ListParagraph"/>
        <w:numPr>
          <w:ilvl w:val="2"/>
          <w:numId w:val="29"/>
        </w:numPr>
        <w:spacing w:before="240" w:after="240"/>
        <w:ind w:left="709" w:hanging="709"/>
        <w:contextualSpacing w:val="0"/>
        <w:jc w:val="both"/>
        <w:rPr>
          <w:rFonts w:cstheme="minorHAnsi"/>
        </w:rPr>
      </w:pPr>
      <w:r w:rsidRPr="00496C9F">
        <w:rPr>
          <w:rFonts w:cstheme="minorHAnsi"/>
        </w:rPr>
        <w:t>XCO2 and EK McQuade key email correspondence</w:t>
      </w:r>
    </w:p>
    <w:p w14:paraId="59905FA8" w14:textId="4EA54FE2" w:rsidR="00C82ACC" w:rsidRPr="00496C9F" w:rsidRDefault="00C82ACC" w:rsidP="00B223C0">
      <w:pPr>
        <w:pStyle w:val="ListParagraph"/>
        <w:numPr>
          <w:ilvl w:val="1"/>
          <w:numId w:val="29"/>
        </w:numPr>
        <w:spacing w:before="240" w:after="240" w:line="240" w:lineRule="auto"/>
        <w:contextualSpacing w:val="0"/>
        <w:jc w:val="both"/>
        <w:outlineLvl w:val="0"/>
        <w:rPr>
          <w:rFonts w:cstheme="minorHAnsi"/>
          <w:color w:val="E36C0A" w:themeColor="accent6" w:themeShade="BF"/>
          <w:sz w:val="32"/>
          <w:szCs w:val="32"/>
        </w:rPr>
      </w:pPr>
      <w:r w:rsidRPr="00496C9F">
        <w:rPr>
          <w:rFonts w:cstheme="minorHAnsi"/>
          <w:color w:val="E36C0A" w:themeColor="accent6" w:themeShade="BF"/>
          <w:sz w:val="32"/>
          <w:szCs w:val="32"/>
        </w:rPr>
        <w:t>Appendix A</w:t>
      </w:r>
    </w:p>
    <w:p w14:paraId="12B286CD" w14:textId="4E0C30AA" w:rsidR="00C82ACC" w:rsidRPr="000465EE" w:rsidRDefault="000F6A96" w:rsidP="00496C9F">
      <w:pPr>
        <w:pStyle w:val="ListParagraph"/>
        <w:numPr>
          <w:ilvl w:val="2"/>
          <w:numId w:val="29"/>
        </w:numPr>
        <w:spacing w:before="240" w:after="240"/>
        <w:ind w:left="709" w:hanging="709"/>
        <w:contextualSpacing w:val="0"/>
        <w:jc w:val="both"/>
        <w:rPr>
          <w:rFonts w:cs="Calibri Light"/>
        </w:rPr>
      </w:pPr>
      <w:r w:rsidRPr="000F6A96">
        <w:rPr>
          <w:rFonts w:cstheme="minorHAnsi"/>
        </w:rPr>
        <w:t>XCO2 DSO Report 30 May 2024 and DSO Report 28 May 2024</w:t>
      </w:r>
    </w:p>
    <w:p w14:paraId="0DF8B28E" w14:textId="50C9EFAE" w:rsidR="000F6A96" w:rsidRPr="00C82ACC" w:rsidRDefault="000F6A96" w:rsidP="00496C9F">
      <w:pPr>
        <w:numPr>
          <w:ilvl w:val="1"/>
          <w:numId w:val="29"/>
        </w:numPr>
        <w:spacing w:before="240" w:after="240" w:line="240" w:lineRule="auto"/>
        <w:jc w:val="both"/>
        <w:outlineLvl w:val="0"/>
        <w:rPr>
          <w:rFonts w:cstheme="minorHAnsi"/>
          <w:color w:val="E36C0A" w:themeColor="accent6" w:themeShade="BF"/>
          <w:sz w:val="32"/>
          <w:szCs w:val="32"/>
        </w:rPr>
      </w:pPr>
      <w:r w:rsidRPr="00C82ACC">
        <w:rPr>
          <w:rFonts w:cstheme="minorHAnsi"/>
          <w:color w:val="E36C0A" w:themeColor="accent6" w:themeShade="BF"/>
          <w:sz w:val="32"/>
          <w:szCs w:val="32"/>
        </w:rPr>
        <w:t xml:space="preserve">Appendix </w:t>
      </w:r>
      <w:r>
        <w:rPr>
          <w:rFonts w:cstheme="minorHAnsi"/>
          <w:color w:val="E36C0A" w:themeColor="accent6" w:themeShade="BF"/>
          <w:sz w:val="32"/>
          <w:szCs w:val="32"/>
        </w:rPr>
        <w:t>B</w:t>
      </w:r>
    </w:p>
    <w:p w14:paraId="18E6B313" w14:textId="6DBA83D7" w:rsidR="000F6A96" w:rsidRPr="000F6A96" w:rsidRDefault="000F6A96" w:rsidP="00496C9F">
      <w:pPr>
        <w:pStyle w:val="ListParagraph"/>
        <w:numPr>
          <w:ilvl w:val="2"/>
          <w:numId w:val="29"/>
        </w:numPr>
        <w:spacing w:before="240" w:after="240"/>
        <w:ind w:left="709" w:hanging="709"/>
        <w:contextualSpacing w:val="0"/>
        <w:jc w:val="both"/>
        <w:rPr>
          <w:rFonts w:cstheme="minorHAnsi"/>
        </w:rPr>
      </w:pPr>
      <w:r w:rsidRPr="000F6A96">
        <w:rPr>
          <w:rFonts w:cstheme="minorHAnsi"/>
        </w:rPr>
        <w:t>EK McQuade - London Borough of Bromley Planning Search Results 24 April 2024</w:t>
      </w:r>
    </w:p>
    <w:p w14:paraId="6570B04C" w14:textId="15F2F24B" w:rsidR="000F6A96" w:rsidRPr="00C82ACC" w:rsidRDefault="000F6A96" w:rsidP="00496C9F">
      <w:pPr>
        <w:numPr>
          <w:ilvl w:val="1"/>
          <w:numId w:val="29"/>
        </w:numPr>
        <w:spacing w:before="240" w:after="240" w:line="240" w:lineRule="auto"/>
        <w:jc w:val="both"/>
        <w:outlineLvl w:val="0"/>
        <w:rPr>
          <w:rFonts w:cstheme="minorHAnsi"/>
          <w:color w:val="E36C0A" w:themeColor="accent6" w:themeShade="BF"/>
          <w:sz w:val="32"/>
          <w:szCs w:val="32"/>
        </w:rPr>
      </w:pPr>
      <w:r w:rsidRPr="00C82ACC">
        <w:rPr>
          <w:rFonts w:cstheme="minorHAnsi"/>
          <w:color w:val="E36C0A" w:themeColor="accent6" w:themeShade="BF"/>
          <w:sz w:val="32"/>
          <w:szCs w:val="32"/>
        </w:rPr>
        <w:t xml:space="preserve">Appendix </w:t>
      </w:r>
      <w:r>
        <w:rPr>
          <w:rFonts w:cstheme="minorHAnsi"/>
          <w:color w:val="E36C0A" w:themeColor="accent6" w:themeShade="BF"/>
          <w:sz w:val="32"/>
          <w:szCs w:val="32"/>
        </w:rPr>
        <w:t>C</w:t>
      </w:r>
    </w:p>
    <w:p w14:paraId="2F284FFE" w14:textId="7DD1BB83" w:rsidR="000F6A96" w:rsidRPr="00E647E9" w:rsidRDefault="00E647E9" w:rsidP="00496C9F">
      <w:pPr>
        <w:pStyle w:val="ListParagraph"/>
        <w:numPr>
          <w:ilvl w:val="2"/>
          <w:numId w:val="29"/>
        </w:numPr>
        <w:spacing w:before="240" w:after="240"/>
        <w:contextualSpacing w:val="0"/>
        <w:jc w:val="both"/>
        <w:rPr>
          <w:rFonts w:cs="Calibri Light"/>
        </w:rPr>
      </w:pPr>
      <w:r w:rsidRPr="00E647E9">
        <w:rPr>
          <w:rFonts w:cstheme="minorHAnsi"/>
        </w:rPr>
        <w:t xml:space="preserve"> EK McQuade VSC and NSL Sampl</w:t>
      </w:r>
      <w:r>
        <w:rPr>
          <w:rFonts w:cstheme="minorHAnsi"/>
        </w:rPr>
        <w:t>e</w:t>
      </w:r>
      <w:r w:rsidRPr="00E647E9">
        <w:rPr>
          <w:rFonts w:cstheme="minorHAnsi"/>
        </w:rPr>
        <w:t xml:space="preserve"> Due Diligence Check, </w:t>
      </w:r>
      <w:r w:rsidRPr="00E647E9">
        <w:rPr>
          <w:rFonts w:cstheme="minorHAnsi"/>
          <w:b/>
          <w:bCs/>
        </w:rPr>
        <w:t>First Scenario</w:t>
      </w:r>
    </w:p>
    <w:p w14:paraId="38918AD5" w14:textId="269FBFFC" w:rsidR="000F6A96" w:rsidRPr="00C82ACC" w:rsidRDefault="000F6A96" w:rsidP="00496C9F">
      <w:pPr>
        <w:numPr>
          <w:ilvl w:val="1"/>
          <w:numId w:val="29"/>
        </w:numPr>
        <w:spacing w:before="240" w:after="240" w:line="240" w:lineRule="auto"/>
        <w:jc w:val="both"/>
        <w:outlineLvl w:val="0"/>
        <w:rPr>
          <w:rFonts w:cstheme="minorHAnsi"/>
          <w:color w:val="E36C0A" w:themeColor="accent6" w:themeShade="BF"/>
          <w:sz w:val="32"/>
          <w:szCs w:val="32"/>
        </w:rPr>
      </w:pPr>
      <w:r w:rsidRPr="00C82ACC">
        <w:rPr>
          <w:rFonts w:cstheme="minorHAnsi"/>
          <w:color w:val="E36C0A" w:themeColor="accent6" w:themeShade="BF"/>
          <w:sz w:val="32"/>
          <w:szCs w:val="32"/>
        </w:rPr>
        <w:t xml:space="preserve">Appendix </w:t>
      </w:r>
      <w:r>
        <w:rPr>
          <w:rFonts w:cstheme="minorHAnsi"/>
          <w:color w:val="E36C0A" w:themeColor="accent6" w:themeShade="BF"/>
          <w:sz w:val="32"/>
          <w:szCs w:val="32"/>
        </w:rPr>
        <w:t>D</w:t>
      </w:r>
    </w:p>
    <w:p w14:paraId="4287D2C3" w14:textId="72E3F70E" w:rsidR="000F6A96" w:rsidRPr="000465EE" w:rsidRDefault="00E647E9" w:rsidP="00496C9F">
      <w:pPr>
        <w:pStyle w:val="ListParagraph"/>
        <w:numPr>
          <w:ilvl w:val="2"/>
          <w:numId w:val="29"/>
        </w:numPr>
        <w:spacing w:before="240" w:after="240"/>
        <w:contextualSpacing w:val="0"/>
        <w:jc w:val="both"/>
        <w:rPr>
          <w:rFonts w:cs="Calibri Light"/>
        </w:rPr>
      </w:pPr>
      <w:r w:rsidRPr="00E647E9">
        <w:rPr>
          <w:rFonts w:cstheme="minorHAnsi"/>
        </w:rPr>
        <w:t>EK McQuade VSC and NSL Sampl</w:t>
      </w:r>
      <w:r>
        <w:rPr>
          <w:rFonts w:cstheme="minorHAnsi"/>
        </w:rPr>
        <w:t>e</w:t>
      </w:r>
      <w:r w:rsidRPr="00E647E9">
        <w:rPr>
          <w:rFonts w:cstheme="minorHAnsi"/>
        </w:rPr>
        <w:t xml:space="preserve"> Due Diligence Check, </w:t>
      </w:r>
      <w:r>
        <w:rPr>
          <w:rFonts w:cstheme="minorHAnsi"/>
          <w:b/>
          <w:bCs/>
        </w:rPr>
        <w:t>Second</w:t>
      </w:r>
      <w:r w:rsidRPr="00E647E9">
        <w:rPr>
          <w:rFonts w:cstheme="minorHAnsi"/>
          <w:b/>
          <w:bCs/>
        </w:rPr>
        <w:t xml:space="preserve"> Scenario</w:t>
      </w:r>
    </w:p>
    <w:p w14:paraId="6FAD6452" w14:textId="41BE8459" w:rsidR="000F6A96" w:rsidRPr="00C82ACC" w:rsidRDefault="000F6A96" w:rsidP="00496C9F">
      <w:pPr>
        <w:numPr>
          <w:ilvl w:val="1"/>
          <w:numId w:val="29"/>
        </w:numPr>
        <w:spacing w:before="240" w:after="240" w:line="240" w:lineRule="auto"/>
        <w:jc w:val="both"/>
        <w:outlineLvl w:val="0"/>
        <w:rPr>
          <w:rFonts w:cstheme="minorHAnsi"/>
          <w:color w:val="E36C0A" w:themeColor="accent6" w:themeShade="BF"/>
          <w:sz w:val="32"/>
          <w:szCs w:val="32"/>
        </w:rPr>
      </w:pPr>
      <w:r w:rsidRPr="00C82ACC">
        <w:rPr>
          <w:rFonts w:cstheme="minorHAnsi"/>
          <w:color w:val="E36C0A" w:themeColor="accent6" w:themeShade="BF"/>
          <w:sz w:val="32"/>
          <w:szCs w:val="32"/>
        </w:rPr>
        <w:t xml:space="preserve">Appendix </w:t>
      </w:r>
      <w:r>
        <w:rPr>
          <w:rFonts w:cstheme="minorHAnsi"/>
          <w:color w:val="E36C0A" w:themeColor="accent6" w:themeShade="BF"/>
          <w:sz w:val="32"/>
          <w:szCs w:val="32"/>
        </w:rPr>
        <w:t>E</w:t>
      </w:r>
    </w:p>
    <w:p w14:paraId="69EE83B0" w14:textId="18BB07B2" w:rsidR="000F6A96" w:rsidRPr="000465EE" w:rsidRDefault="00E647E9" w:rsidP="00496C9F">
      <w:pPr>
        <w:pStyle w:val="ListParagraph"/>
        <w:numPr>
          <w:ilvl w:val="2"/>
          <w:numId w:val="29"/>
        </w:numPr>
        <w:spacing w:before="240" w:after="240"/>
        <w:contextualSpacing w:val="0"/>
        <w:jc w:val="both"/>
        <w:rPr>
          <w:rFonts w:cs="Calibri Light"/>
        </w:rPr>
      </w:pPr>
      <w:r w:rsidRPr="00E647E9">
        <w:rPr>
          <w:rFonts w:cstheme="minorHAnsi"/>
        </w:rPr>
        <w:t>EK McQuade VSC and NSL Sampl</w:t>
      </w:r>
      <w:r>
        <w:rPr>
          <w:rFonts w:cstheme="minorHAnsi"/>
        </w:rPr>
        <w:t>e</w:t>
      </w:r>
      <w:r w:rsidRPr="00E647E9">
        <w:rPr>
          <w:rFonts w:cstheme="minorHAnsi"/>
        </w:rPr>
        <w:t xml:space="preserve"> Due Diligence Check, </w:t>
      </w:r>
      <w:r>
        <w:rPr>
          <w:rFonts w:cstheme="minorHAnsi"/>
          <w:b/>
          <w:bCs/>
        </w:rPr>
        <w:t>Third</w:t>
      </w:r>
      <w:r w:rsidRPr="00E647E9">
        <w:rPr>
          <w:rFonts w:cstheme="minorHAnsi"/>
          <w:b/>
          <w:bCs/>
        </w:rPr>
        <w:t xml:space="preserve"> Scenario</w:t>
      </w:r>
    </w:p>
    <w:p w14:paraId="6E295C14" w14:textId="17CF0886" w:rsidR="000F6A96" w:rsidRPr="00C82ACC" w:rsidRDefault="000F6A96" w:rsidP="00496C9F">
      <w:pPr>
        <w:numPr>
          <w:ilvl w:val="1"/>
          <w:numId w:val="29"/>
        </w:numPr>
        <w:spacing w:before="240" w:after="240" w:line="240" w:lineRule="auto"/>
        <w:jc w:val="both"/>
        <w:outlineLvl w:val="0"/>
        <w:rPr>
          <w:rFonts w:cstheme="minorHAnsi"/>
          <w:color w:val="E36C0A" w:themeColor="accent6" w:themeShade="BF"/>
          <w:sz w:val="32"/>
          <w:szCs w:val="32"/>
        </w:rPr>
      </w:pPr>
      <w:r w:rsidRPr="00C82ACC">
        <w:rPr>
          <w:rFonts w:cstheme="minorHAnsi"/>
          <w:color w:val="E36C0A" w:themeColor="accent6" w:themeShade="BF"/>
          <w:sz w:val="32"/>
          <w:szCs w:val="32"/>
        </w:rPr>
        <w:t xml:space="preserve">Appendix </w:t>
      </w:r>
      <w:r>
        <w:rPr>
          <w:rFonts w:cstheme="minorHAnsi"/>
          <w:color w:val="E36C0A" w:themeColor="accent6" w:themeShade="BF"/>
          <w:sz w:val="32"/>
          <w:szCs w:val="32"/>
        </w:rPr>
        <w:t>F</w:t>
      </w:r>
    </w:p>
    <w:p w14:paraId="43BE5D4E" w14:textId="31898A61" w:rsidR="000F6A96" w:rsidRPr="000465EE" w:rsidRDefault="004F4D1B" w:rsidP="00496C9F">
      <w:pPr>
        <w:pStyle w:val="ListParagraph"/>
        <w:numPr>
          <w:ilvl w:val="2"/>
          <w:numId w:val="29"/>
        </w:numPr>
        <w:spacing w:before="240" w:after="240"/>
        <w:contextualSpacing w:val="0"/>
        <w:jc w:val="both"/>
        <w:rPr>
          <w:rFonts w:cs="Calibri Light"/>
        </w:rPr>
      </w:pPr>
      <w:r>
        <w:rPr>
          <w:rFonts w:cstheme="minorHAnsi"/>
        </w:rPr>
        <w:t xml:space="preserve"> </w:t>
      </w:r>
      <w:r w:rsidRPr="004F4D1B">
        <w:rPr>
          <w:rFonts w:cstheme="minorHAnsi"/>
        </w:rPr>
        <w:t>Carey Jones Architects Drawings – Henry House from LBB Planning Portal</w:t>
      </w:r>
    </w:p>
    <w:p w14:paraId="232FCD9A" w14:textId="7BEF4391" w:rsidR="000F6A96" w:rsidRDefault="000F6A96">
      <w:pPr>
        <w:rPr>
          <w:rFonts w:cstheme="minorHAnsi"/>
        </w:rPr>
      </w:pPr>
      <w:r>
        <w:rPr>
          <w:rFonts w:cstheme="minorHAnsi"/>
        </w:rPr>
        <w:br w:type="page"/>
      </w:r>
    </w:p>
    <w:p w14:paraId="666FDFE1" w14:textId="77777777" w:rsidR="00496C9F" w:rsidRDefault="00496C9F">
      <w:pPr>
        <w:rPr>
          <w:rFonts w:cstheme="minorHAnsi"/>
        </w:rPr>
      </w:pPr>
    </w:p>
    <w:p w14:paraId="1142F4DC" w14:textId="77777777" w:rsidR="00496C9F" w:rsidRDefault="00496C9F">
      <w:pPr>
        <w:rPr>
          <w:rFonts w:cstheme="minorHAnsi"/>
        </w:rPr>
      </w:pPr>
    </w:p>
    <w:p w14:paraId="6BC0D9B5" w14:textId="77777777" w:rsidR="00496C9F" w:rsidRDefault="00496C9F">
      <w:pPr>
        <w:rPr>
          <w:rFonts w:cstheme="minorHAnsi"/>
        </w:rPr>
      </w:pPr>
    </w:p>
    <w:p w14:paraId="34E840DF" w14:textId="53FA0B9E" w:rsidR="00496C9F" w:rsidRPr="005B2166" w:rsidRDefault="00496C9F" w:rsidP="00496C9F">
      <w:pPr>
        <w:jc w:val="center"/>
        <w:rPr>
          <w:rFonts w:cstheme="minorHAnsi"/>
          <w:color w:val="E36C0A" w:themeColor="accent6" w:themeShade="BF"/>
          <w:sz w:val="44"/>
          <w:szCs w:val="44"/>
        </w:rPr>
      </w:pPr>
      <w:bookmarkStart w:id="17" w:name="_Hlk530750301"/>
      <w:r w:rsidRPr="005B2166">
        <w:rPr>
          <w:rFonts w:cstheme="minorHAnsi"/>
          <w:color w:val="E36C0A" w:themeColor="accent6" w:themeShade="BF"/>
          <w:sz w:val="44"/>
          <w:szCs w:val="44"/>
        </w:rPr>
        <w:t>10.</w:t>
      </w:r>
      <w:r>
        <w:rPr>
          <w:rFonts w:cstheme="minorHAnsi"/>
          <w:color w:val="E36C0A" w:themeColor="accent6" w:themeShade="BF"/>
          <w:sz w:val="44"/>
          <w:szCs w:val="44"/>
        </w:rPr>
        <w:t>0</w:t>
      </w:r>
      <w:r w:rsidRPr="005B2166">
        <w:rPr>
          <w:rFonts w:cstheme="minorHAnsi"/>
          <w:color w:val="E36C0A" w:themeColor="accent6" w:themeShade="BF"/>
          <w:sz w:val="44"/>
          <w:szCs w:val="44"/>
        </w:rPr>
        <w:t xml:space="preserve">   Appendix </w:t>
      </w:r>
      <w:r>
        <w:rPr>
          <w:rFonts w:cstheme="minorHAnsi"/>
          <w:color w:val="E36C0A" w:themeColor="accent6" w:themeShade="BF"/>
          <w:sz w:val="44"/>
          <w:szCs w:val="44"/>
        </w:rPr>
        <w:t>1</w:t>
      </w:r>
    </w:p>
    <w:p w14:paraId="4D0D8DD7" w14:textId="77777777" w:rsidR="00496C9F" w:rsidRPr="005B2166" w:rsidRDefault="00496C9F" w:rsidP="00496C9F">
      <w:pPr>
        <w:jc w:val="center"/>
        <w:rPr>
          <w:rFonts w:ascii="Calibri Light" w:hAnsi="Calibri Light" w:cs="Calibri Light"/>
          <w:sz w:val="32"/>
          <w:szCs w:val="32"/>
        </w:rPr>
      </w:pPr>
    </w:p>
    <w:p w14:paraId="1C07615A" w14:textId="6B565037" w:rsidR="00496C9F" w:rsidRPr="0054658C" w:rsidRDefault="00496C9F" w:rsidP="00496C9F">
      <w:pPr>
        <w:jc w:val="center"/>
        <w:rPr>
          <w:rFonts w:ascii="Calibri Light" w:hAnsi="Calibri Light" w:cs="Calibri Light"/>
          <w:sz w:val="28"/>
          <w:szCs w:val="28"/>
        </w:rPr>
      </w:pPr>
      <w:r>
        <w:rPr>
          <w:rFonts w:ascii="Calibri Light" w:hAnsi="Calibri Light" w:cs="Calibri Light"/>
          <w:sz w:val="28"/>
          <w:szCs w:val="28"/>
        </w:rPr>
        <w:t>XCO2 and EK McQuade key email correspondence</w:t>
      </w:r>
    </w:p>
    <w:p w14:paraId="0F027C8C" w14:textId="3A9C8EDB" w:rsidR="00496C9F" w:rsidRDefault="00496C9F">
      <w:pPr>
        <w:rPr>
          <w:rFonts w:ascii="Calibri Light" w:hAnsi="Calibri Light" w:cs="Calibri Light"/>
        </w:rPr>
      </w:pPr>
      <w:r>
        <w:rPr>
          <w:rFonts w:ascii="Calibri Light" w:hAnsi="Calibri Light" w:cs="Calibri Light"/>
        </w:rPr>
        <w:br w:type="page"/>
      </w:r>
    </w:p>
    <w:p w14:paraId="232134F6" w14:textId="77777777" w:rsidR="004E2465" w:rsidRPr="004F2136" w:rsidRDefault="004E2465" w:rsidP="0097447D">
      <w:pPr>
        <w:spacing w:line="300" w:lineRule="auto"/>
        <w:jc w:val="both"/>
        <w:outlineLvl w:val="0"/>
        <w:rPr>
          <w:rFonts w:ascii="Calibri Light" w:hAnsi="Calibri Light" w:cs="Calibri Light"/>
        </w:rPr>
      </w:pPr>
    </w:p>
    <w:p w14:paraId="47A874E5" w14:textId="2EC830A3" w:rsidR="00020C4C" w:rsidRPr="004F2136" w:rsidRDefault="00020C4C" w:rsidP="0097447D">
      <w:pPr>
        <w:spacing w:line="300" w:lineRule="auto"/>
        <w:jc w:val="both"/>
        <w:outlineLvl w:val="0"/>
        <w:rPr>
          <w:rFonts w:ascii="Calibri Light" w:hAnsi="Calibri Light" w:cs="Calibri Light"/>
        </w:rPr>
      </w:pPr>
    </w:p>
    <w:p w14:paraId="50FE9D81" w14:textId="6EAA12D4" w:rsidR="00020C4C" w:rsidRPr="004F2136" w:rsidRDefault="00020C4C" w:rsidP="0097447D">
      <w:pPr>
        <w:spacing w:line="300" w:lineRule="auto"/>
        <w:jc w:val="both"/>
        <w:outlineLvl w:val="0"/>
        <w:rPr>
          <w:rFonts w:ascii="Calibri Light" w:hAnsi="Calibri Light" w:cs="Calibri Light"/>
        </w:rPr>
      </w:pPr>
    </w:p>
    <w:p w14:paraId="3E5E71F7" w14:textId="277C462D" w:rsidR="00020C4C" w:rsidRPr="005B2166" w:rsidRDefault="007706C6" w:rsidP="0072357B">
      <w:pPr>
        <w:jc w:val="center"/>
        <w:rPr>
          <w:rFonts w:cstheme="minorHAnsi"/>
          <w:color w:val="E36C0A" w:themeColor="accent6" w:themeShade="BF"/>
          <w:sz w:val="44"/>
          <w:szCs w:val="44"/>
        </w:rPr>
      </w:pPr>
      <w:r w:rsidRPr="005B2166">
        <w:rPr>
          <w:rFonts w:cstheme="minorHAnsi"/>
          <w:color w:val="E36C0A" w:themeColor="accent6" w:themeShade="BF"/>
          <w:sz w:val="44"/>
          <w:szCs w:val="44"/>
        </w:rPr>
        <w:t>1</w:t>
      </w:r>
      <w:r w:rsidR="0054658C" w:rsidRPr="005B2166">
        <w:rPr>
          <w:rFonts w:cstheme="minorHAnsi"/>
          <w:color w:val="E36C0A" w:themeColor="accent6" w:themeShade="BF"/>
          <w:sz w:val="44"/>
          <w:szCs w:val="44"/>
        </w:rPr>
        <w:t>0</w:t>
      </w:r>
      <w:r w:rsidR="00B44FFD" w:rsidRPr="005B2166">
        <w:rPr>
          <w:rFonts w:cstheme="minorHAnsi"/>
          <w:color w:val="E36C0A" w:themeColor="accent6" w:themeShade="BF"/>
          <w:sz w:val="44"/>
          <w:szCs w:val="44"/>
        </w:rPr>
        <w:t xml:space="preserve">.1   </w:t>
      </w:r>
      <w:r w:rsidR="00020C4C" w:rsidRPr="005B2166">
        <w:rPr>
          <w:rFonts w:cstheme="minorHAnsi"/>
          <w:color w:val="E36C0A" w:themeColor="accent6" w:themeShade="BF"/>
          <w:sz w:val="44"/>
          <w:szCs w:val="44"/>
        </w:rPr>
        <w:t>Appendix A</w:t>
      </w:r>
    </w:p>
    <w:p w14:paraId="21D20CC7" w14:textId="1240EFDC" w:rsidR="00B3028B" w:rsidRPr="005B2166" w:rsidRDefault="00B3028B" w:rsidP="0072357B">
      <w:pPr>
        <w:jc w:val="center"/>
        <w:rPr>
          <w:rFonts w:ascii="Calibri Light" w:hAnsi="Calibri Light" w:cs="Calibri Light"/>
          <w:sz w:val="32"/>
          <w:szCs w:val="32"/>
        </w:rPr>
      </w:pPr>
    </w:p>
    <w:p w14:paraId="02DF6F35" w14:textId="0A8C8529" w:rsidR="0054658C" w:rsidRPr="0054658C" w:rsidRDefault="0054658C" w:rsidP="0054658C">
      <w:pPr>
        <w:jc w:val="center"/>
        <w:rPr>
          <w:rFonts w:ascii="Calibri Light" w:hAnsi="Calibri Light" w:cs="Calibri Light"/>
          <w:sz w:val="28"/>
          <w:szCs w:val="28"/>
        </w:rPr>
      </w:pPr>
      <w:bookmarkStart w:id="18" w:name="_Hlk169185973"/>
      <w:r w:rsidRPr="0054658C">
        <w:rPr>
          <w:rFonts w:ascii="Calibri Light" w:hAnsi="Calibri Light" w:cs="Calibri Light"/>
          <w:sz w:val="28"/>
          <w:szCs w:val="28"/>
        </w:rPr>
        <w:t>XCO2 DSO Report 30 May 2024 and DSO Report 28 May 2024</w:t>
      </w:r>
    </w:p>
    <w:bookmarkEnd w:id="18"/>
    <w:p w14:paraId="7347FA1D" w14:textId="7979A4DE" w:rsidR="00A97557" w:rsidRDefault="00A97557" w:rsidP="0054658C">
      <w:pPr>
        <w:jc w:val="center"/>
        <w:rPr>
          <w:rFonts w:ascii="Calibri Light" w:hAnsi="Calibri Light" w:cs="Calibri Light"/>
        </w:rPr>
      </w:pPr>
      <w:r>
        <w:rPr>
          <w:rFonts w:ascii="Calibri Light" w:hAnsi="Calibri Light" w:cs="Calibri Light"/>
        </w:rPr>
        <w:br w:type="page"/>
      </w:r>
    </w:p>
    <w:p w14:paraId="7AADC801" w14:textId="77DEC14D" w:rsidR="00FC5B33" w:rsidRDefault="00FC5B33" w:rsidP="0072357B">
      <w:pPr>
        <w:jc w:val="center"/>
        <w:rPr>
          <w:rFonts w:ascii="Calibri Light" w:hAnsi="Calibri Light" w:cs="Calibri Light"/>
        </w:rPr>
      </w:pPr>
    </w:p>
    <w:p w14:paraId="37AA9964" w14:textId="26CB52E4" w:rsidR="00FC5B33" w:rsidRDefault="00FC5B33" w:rsidP="0072357B">
      <w:pPr>
        <w:jc w:val="center"/>
        <w:rPr>
          <w:rFonts w:ascii="Calibri Light" w:hAnsi="Calibri Light" w:cs="Calibri Light"/>
        </w:rPr>
      </w:pPr>
    </w:p>
    <w:p w14:paraId="6137CC31" w14:textId="34A16C10" w:rsidR="00FC5B33" w:rsidRDefault="00FC5B33" w:rsidP="0072357B">
      <w:pPr>
        <w:jc w:val="center"/>
        <w:rPr>
          <w:rFonts w:ascii="Calibri Light" w:hAnsi="Calibri Light" w:cs="Calibri Light"/>
        </w:rPr>
      </w:pPr>
    </w:p>
    <w:p w14:paraId="43D48640" w14:textId="6F9F7C0D" w:rsidR="00FC5B33" w:rsidRPr="00A97557" w:rsidRDefault="00FC5B33" w:rsidP="0072357B">
      <w:pPr>
        <w:jc w:val="center"/>
        <w:rPr>
          <w:rFonts w:cstheme="minorHAnsi"/>
          <w:color w:val="E36C0A" w:themeColor="accent6" w:themeShade="BF"/>
          <w:sz w:val="44"/>
          <w:szCs w:val="44"/>
        </w:rPr>
      </w:pPr>
      <w:r w:rsidRPr="00A97557">
        <w:rPr>
          <w:rFonts w:cstheme="minorHAnsi"/>
          <w:color w:val="E36C0A" w:themeColor="accent6" w:themeShade="BF"/>
          <w:sz w:val="44"/>
          <w:szCs w:val="44"/>
        </w:rPr>
        <w:t>1</w:t>
      </w:r>
      <w:r w:rsidR="0054658C">
        <w:rPr>
          <w:rFonts w:cstheme="minorHAnsi"/>
          <w:color w:val="E36C0A" w:themeColor="accent6" w:themeShade="BF"/>
          <w:sz w:val="44"/>
          <w:szCs w:val="44"/>
        </w:rPr>
        <w:t>0</w:t>
      </w:r>
      <w:r w:rsidRPr="00A97557">
        <w:rPr>
          <w:rFonts w:cstheme="minorHAnsi"/>
          <w:color w:val="E36C0A" w:themeColor="accent6" w:themeShade="BF"/>
          <w:sz w:val="44"/>
          <w:szCs w:val="44"/>
        </w:rPr>
        <w:t>.</w:t>
      </w:r>
      <w:r w:rsidR="00743229" w:rsidRPr="00A97557">
        <w:rPr>
          <w:rFonts w:cstheme="minorHAnsi"/>
          <w:color w:val="E36C0A" w:themeColor="accent6" w:themeShade="BF"/>
          <w:sz w:val="44"/>
          <w:szCs w:val="44"/>
        </w:rPr>
        <w:t>2</w:t>
      </w:r>
      <w:r w:rsidRPr="00A97557">
        <w:rPr>
          <w:rFonts w:cstheme="minorHAnsi"/>
          <w:color w:val="E36C0A" w:themeColor="accent6" w:themeShade="BF"/>
          <w:sz w:val="44"/>
          <w:szCs w:val="44"/>
        </w:rPr>
        <w:t xml:space="preserve">   Appendix B</w:t>
      </w:r>
    </w:p>
    <w:p w14:paraId="4B2F1220" w14:textId="77777777" w:rsidR="00FC5B33" w:rsidRPr="00A57705" w:rsidRDefault="00FC5B33" w:rsidP="0072357B">
      <w:pPr>
        <w:jc w:val="center"/>
        <w:rPr>
          <w:rFonts w:ascii="Calibri Light" w:hAnsi="Calibri Light" w:cs="Calibri Light"/>
          <w:sz w:val="32"/>
        </w:rPr>
      </w:pPr>
    </w:p>
    <w:p w14:paraId="16C1F16C" w14:textId="77777777" w:rsidR="000F1FA3" w:rsidRDefault="000F1FA3" w:rsidP="0054658C">
      <w:pPr>
        <w:jc w:val="center"/>
        <w:rPr>
          <w:rFonts w:ascii="Calibri Light" w:hAnsi="Calibri Light" w:cs="Calibri Light"/>
          <w:sz w:val="28"/>
          <w:szCs w:val="28"/>
        </w:rPr>
      </w:pPr>
      <w:r>
        <w:rPr>
          <w:rFonts w:ascii="Calibri Light" w:hAnsi="Calibri Light" w:cs="Calibri Light"/>
          <w:sz w:val="28"/>
          <w:szCs w:val="28"/>
        </w:rPr>
        <w:t xml:space="preserve">EK McQuade - </w:t>
      </w:r>
      <w:r w:rsidR="0054658C" w:rsidRPr="0054658C">
        <w:rPr>
          <w:rFonts w:ascii="Calibri Light" w:hAnsi="Calibri Light" w:cs="Calibri Light"/>
          <w:sz w:val="28"/>
          <w:szCs w:val="28"/>
        </w:rPr>
        <w:t xml:space="preserve">London Borough of Bromley Planning Search Results </w:t>
      </w:r>
    </w:p>
    <w:p w14:paraId="03912944" w14:textId="37C835BA" w:rsidR="00A97557" w:rsidRDefault="0054658C" w:rsidP="0054658C">
      <w:pPr>
        <w:jc w:val="center"/>
        <w:rPr>
          <w:rFonts w:ascii="Calibri Light" w:hAnsi="Calibri Light" w:cs="Calibri Light"/>
        </w:rPr>
      </w:pPr>
      <w:r w:rsidRPr="0054658C">
        <w:rPr>
          <w:rFonts w:ascii="Calibri Light" w:hAnsi="Calibri Light" w:cs="Calibri Light"/>
          <w:sz w:val="28"/>
          <w:szCs w:val="28"/>
        </w:rPr>
        <w:t>24 April 2024</w:t>
      </w:r>
      <w:r w:rsidR="00A97557">
        <w:rPr>
          <w:rFonts w:ascii="Calibri Light" w:hAnsi="Calibri Light" w:cs="Calibri Light"/>
        </w:rPr>
        <w:br w:type="page"/>
      </w:r>
    </w:p>
    <w:p w14:paraId="1D0643BC" w14:textId="146149CF" w:rsidR="00FC5B33" w:rsidRDefault="00FC5B33" w:rsidP="0072357B">
      <w:pPr>
        <w:jc w:val="center"/>
        <w:rPr>
          <w:rFonts w:ascii="Calibri Light" w:hAnsi="Calibri Light" w:cs="Calibri Light"/>
        </w:rPr>
      </w:pPr>
    </w:p>
    <w:p w14:paraId="12063ED3" w14:textId="14A4D6EF" w:rsidR="00743229" w:rsidRDefault="00743229" w:rsidP="0072357B">
      <w:pPr>
        <w:jc w:val="center"/>
        <w:rPr>
          <w:rFonts w:ascii="Calibri Light" w:hAnsi="Calibri Light" w:cs="Calibri Light"/>
        </w:rPr>
      </w:pPr>
    </w:p>
    <w:p w14:paraId="00AD3901" w14:textId="77777777" w:rsidR="00743229" w:rsidRDefault="00743229" w:rsidP="0072357B">
      <w:pPr>
        <w:jc w:val="center"/>
        <w:rPr>
          <w:rFonts w:ascii="Calibri Light" w:hAnsi="Calibri Light" w:cs="Calibri Light"/>
        </w:rPr>
      </w:pPr>
    </w:p>
    <w:p w14:paraId="11DB329F" w14:textId="7CC0165F" w:rsidR="00FC5B33" w:rsidRPr="00A97557" w:rsidRDefault="00FC5B33" w:rsidP="0072357B">
      <w:pPr>
        <w:jc w:val="center"/>
        <w:rPr>
          <w:rFonts w:cstheme="minorHAnsi"/>
          <w:color w:val="E36C0A" w:themeColor="accent6" w:themeShade="BF"/>
          <w:sz w:val="44"/>
          <w:szCs w:val="44"/>
        </w:rPr>
      </w:pPr>
      <w:r w:rsidRPr="00A97557">
        <w:rPr>
          <w:rFonts w:cstheme="minorHAnsi"/>
          <w:color w:val="E36C0A" w:themeColor="accent6" w:themeShade="BF"/>
          <w:sz w:val="44"/>
          <w:szCs w:val="44"/>
        </w:rPr>
        <w:t>1</w:t>
      </w:r>
      <w:r w:rsidR="004F4D1B">
        <w:rPr>
          <w:rFonts w:cstheme="minorHAnsi"/>
          <w:color w:val="E36C0A" w:themeColor="accent6" w:themeShade="BF"/>
          <w:sz w:val="44"/>
          <w:szCs w:val="44"/>
        </w:rPr>
        <w:t>0</w:t>
      </w:r>
      <w:r w:rsidRPr="00A97557">
        <w:rPr>
          <w:rFonts w:cstheme="minorHAnsi"/>
          <w:color w:val="E36C0A" w:themeColor="accent6" w:themeShade="BF"/>
          <w:sz w:val="44"/>
          <w:szCs w:val="44"/>
        </w:rPr>
        <w:t>.</w:t>
      </w:r>
      <w:r w:rsidR="00743229" w:rsidRPr="00A97557">
        <w:rPr>
          <w:rFonts w:cstheme="minorHAnsi"/>
          <w:color w:val="E36C0A" w:themeColor="accent6" w:themeShade="BF"/>
          <w:sz w:val="44"/>
          <w:szCs w:val="44"/>
        </w:rPr>
        <w:t>3</w:t>
      </w:r>
      <w:r w:rsidRPr="00A97557">
        <w:rPr>
          <w:rFonts w:cstheme="minorHAnsi"/>
          <w:color w:val="E36C0A" w:themeColor="accent6" w:themeShade="BF"/>
          <w:sz w:val="44"/>
          <w:szCs w:val="44"/>
        </w:rPr>
        <w:t xml:space="preserve">   Appendix C</w:t>
      </w:r>
    </w:p>
    <w:p w14:paraId="2131A866" w14:textId="77777777" w:rsidR="00FC5B33" w:rsidRPr="00A57705" w:rsidRDefault="00FC5B33" w:rsidP="0072357B">
      <w:pPr>
        <w:jc w:val="center"/>
        <w:rPr>
          <w:rFonts w:ascii="Calibri Light" w:hAnsi="Calibri Light" w:cs="Calibri Light"/>
          <w:sz w:val="32"/>
          <w:szCs w:val="32"/>
        </w:rPr>
      </w:pPr>
    </w:p>
    <w:p w14:paraId="4C6B7A74" w14:textId="4D084B4B" w:rsidR="00A97557" w:rsidRDefault="008225D2" w:rsidP="00A97557">
      <w:pPr>
        <w:jc w:val="center"/>
        <w:rPr>
          <w:rFonts w:ascii="Calibri Light" w:hAnsi="Calibri Light" w:cs="Calibri Light"/>
          <w:sz w:val="28"/>
          <w:szCs w:val="28"/>
        </w:rPr>
      </w:pPr>
      <w:r w:rsidRPr="008225D2">
        <w:rPr>
          <w:rFonts w:ascii="Calibri Light" w:hAnsi="Calibri Light" w:cs="Calibri Light"/>
          <w:sz w:val="28"/>
          <w:szCs w:val="28"/>
        </w:rPr>
        <w:t xml:space="preserve">EK McQuade VSC and NSL Sample Due Diligence Check, </w:t>
      </w:r>
      <w:r w:rsidRPr="008225D2">
        <w:rPr>
          <w:rFonts w:ascii="Calibri Light" w:hAnsi="Calibri Light" w:cs="Calibri Light"/>
          <w:b/>
          <w:bCs/>
          <w:sz w:val="28"/>
          <w:szCs w:val="28"/>
        </w:rPr>
        <w:t>First Scenario</w:t>
      </w:r>
      <w:r w:rsidR="00A97557">
        <w:rPr>
          <w:rFonts w:ascii="Calibri Light" w:hAnsi="Calibri Light" w:cs="Calibri Light"/>
          <w:sz w:val="28"/>
          <w:szCs w:val="28"/>
        </w:rPr>
        <w:br w:type="page"/>
      </w:r>
    </w:p>
    <w:p w14:paraId="521C9F94" w14:textId="77777777" w:rsidR="00A97557" w:rsidRDefault="00A97557" w:rsidP="00A97557">
      <w:pPr>
        <w:jc w:val="center"/>
        <w:rPr>
          <w:rFonts w:ascii="Calibri Light" w:hAnsi="Calibri Light" w:cs="Calibri Light"/>
          <w:sz w:val="28"/>
          <w:szCs w:val="28"/>
        </w:rPr>
      </w:pPr>
    </w:p>
    <w:p w14:paraId="656A267A" w14:textId="77777777" w:rsidR="00A97557" w:rsidRDefault="00A97557" w:rsidP="00A97557">
      <w:pPr>
        <w:jc w:val="center"/>
        <w:rPr>
          <w:rFonts w:ascii="Calibri Light" w:hAnsi="Calibri Light" w:cs="Calibri Light"/>
          <w:sz w:val="28"/>
          <w:szCs w:val="28"/>
        </w:rPr>
      </w:pPr>
    </w:p>
    <w:p w14:paraId="712F7463" w14:textId="77777777" w:rsidR="00A97557" w:rsidRDefault="00A97557" w:rsidP="00A97557">
      <w:pPr>
        <w:jc w:val="center"/>
        <w:rPr>
          <w:rFonts w:ascii="Calibri Light" w:hAnsi="Calibri Light" w:cs="Calibri Light"/>
          <w:sz w:val="28"/>
          <w:szCs w:val="28"/>
        </w:rPr>
      </w:pPr>
    </w:p>
    <w:p w14:paraId="7C7A6177" w14:textId="2D23C34C" w:rsidR="00A97557" w:rsidRPr="008225D2" w:rsidRDefault="00A97557" w:rsidP="00A97557">
      <w:pPr>
        <w:jc w:val="center"/>
        <w:rPr>
          <w:rFonts w:cstheme="minorHAnsi"/>
          <w:color w:val="E36C0A" w:themeColor="accent6" w:themeShade="BF"/>
          <w:sz w:val="44"/>
          <w:szCs w:val="44"/>
          <w:lang w:val="it-IT"/>
        </w:rPr>
      </w:pPr>
      <w:r w:rsidRPr="008225D2">
        <w:rPr>
          <w:rFonts w:cstheme="minorHAnsi"/>
          <w:color w:val="E36C0A" w:themeColor="accent6" w:themeShade="BF"/>
          <w:sz w:val="44"/>
          <w:szCs w:val="44"/>
          <w:lang w:val="it-IT"/>
        </w:rPr>
        <w:t>1</w:t>
      </w:r>
      <w:r w:rsidR="004F4D1B" w:rsidRPr="008225D2">
        <w:rPr>
          <w:rFonts w:cstheme="minorHAnsi"/>
          <w:color w:val="E36C0A" w:themeColor="accent6" w:themeShade="BF"/>
          <w:sz w:val="44"/>
          <w:szCs w:val="44"/>
          <w:lang w:val="it-IT"/>
        </w:rPr>
        <w:t>0</w:t>
      </w:r>
      <w:r w:rsidRPr="008225D2">
        <w:rPr>
          <w:rFonts w:cstheme="minorHAnsi"/>
          <w:color w:val="E36C0A" w:themeColor="accent6" w:themeShade="BF"/>
          <w:sz w:val="44"/>
          <w:szCs w:val="44"/>
          <w:lang w:val="it-IT"/>
        </w:rPr>
        <w:t>.3   Appendix D</w:t>
      </w:r>
    </w:p>
    <w:p w14:paraId="7DFA0C36" w14:textId="77777777" w:rsidR="00A97557" w:rsidRPr="008225D2" w:rsidRDefault="00A97557" w:rsidP="00A97557">
      <w:pPr>
        <w:jc w:val="center"/>
        <w:rPr>
          <w:rFonts w:ascii="Calibri Light" w:hAnsi="Calibri Light" w:cs="Calibri Light"/>
          <w:sz w:val="32"/>
          <w:szCs w:val="32"/>
          <w:lang w:val="it-IT"/>
        </w:rPr>
      </w:pPr>
    </w:p>
    <w:p w14:paraId="55CB61E0" w14:textId="2CAF6DE3" w:rsidR="00A97557" w:rsidRPr="008225D2" w:rsidRDefault="008225D2" w:rsidP="008225D2">
      <w:pPr>
        <w:jc w:val="center"/>
        <w:rPr>
          <w:rFonts w:ascii="Calibri Light" w:hAnsi="Calibri Light" w:cs="Calibri Light"/>
          <w:sz w:val="28"/>
          <w:szCs w:val="28"/>
          <w:lang w:val="it-IT"/>
        </w:rPr>
      </w:pPr>
      <w:r w:rsidRPr="008225D2">
        <w:rPr>
          <w:rFonts w:ascii="Calibri Light" w:hAnsi="Calibri Light" w:cs="Calibri Light"/>
          <w:sz w:val="28"/>
          <w:szCs w:val="28"/>
          <w:lang w:val="it-IT"/>
        </w:rPr>
        <w:t xml:space="preserve">EK McQuade VSC and NSL Sample Due Diligence Check, </w:t>
      </w:r>
      <w:r w:rsidRPr="008225D2">
        <w:rPr>
          <w:rFonts w:ascii="Calibri Light" w:hAnsi="Calibri Light" w:cs="Calibri Light"/>
          <w:b/>
          <w:bCs/>
          <w:sz w:val="28"/>
          <w:szCs w:val="28"/>
          <w:lang w:val="it-IT"/>
        </w:rPr>
        <w:t>Second Scenario</w:t>
      </w:r>
      <w:r w:rsidR="00A97557" w:rsidRPr="008225D2">
        <w:rPr>
          <w:rFonts w:ascii="Calibri Light" w:hAnsi="Calibri Light" w:cs="Calibri Light"/>
          <w:sz w:val="28"/>
          <w:szCs w:val="28"/>
          <w:lang w:val="it-IT"/>
        </w:rPr>
        <w:br w:type="page"/>
      </w:r>
    </w:p>
    <w:p w14:paraId="04E08327" w14:textId="2D74914A" w:rsidR="00A97557" w:rsidRPr="008225D2" w:rsidRDefault="00A97557">
      <w:pPr>
        <w:rPr>
          <w:rFonts w:ascii="Calibri Light" w:hAnsi="Calibri Light" w:cs="Calibri Light"/>
          <w:sz w:val="28"/>
          <w:szCs w:val="28"/>
          <w:lang w:val="it-IT"/>
        </w:rPr>
      </w:pPr>
    </w:p>
    <w:p w14:paraId="6D78461D" w14:textId="77777777" w:rsidR="00415FB6" w:rsidRPr="008225D2" w:rsidRDefault="00415FB6">
      <w:pPr>
        <w:rPr>
          <w:rFonts w:ascii="Calibri Light" w:hAnsi="Calibri Light" w:cs="Calibri Light"/>
          <w:sz w:val="28"/>
          <w:szCs w:val="28"/>
          <w:lang w:val="it-IT"/>
        </w:rPr>
      </w:pPr>
    </w:p>
    <w:p w14:paraId="33AB111B" w14:textId="77777777" w:rsidR="00415FB6" w:rsidRPr="008225D2" w:rsidRDefault="00415FB6">
      <w:pPr>
        <w:rPr>
          <w:rFonts w:ascii="Calibri Light" w:hAnsi="Calibri Light" w:cs="Calibri Light"/>
          <w:sz w:val="28"/>
          <w:szCs w:val="28"/>
          <w:lang w:val="it-IT"/>
        </w:rPr>
      </w:pPr>
    </w:p>
    <w:p w14:paraId="319A8548" w14:textId="5DBDF736" w:rsidR="00415FB6" w:rsidRPr="008225D2" w:rsidRDefault="00415FB6" w:rsidP="00415FB6">
      <w:pPr>
        <w:jc w:val="center"/>
        <w:rPr>
          <w:rFonts w:cstheme="minorHAnsi"/>
          <w:color w:val="E36C0A" w:themeColor="accent6" w:themeShade="BF"/>
          <w:sz w:val="44"/>
          <w:szCs w:val="44"/>
          <w:lang w:val="it-IT"/>
        </w:rPr>
      </w:pPr>
      <w:r w:rsidRPr="008225D2">
        <w:rPr>
          <w:rFonts w:cstheme="minorHAnsi"/>
          <w:color w:val="E36C0A" w:themeColor="accent6" w:themeShade="BF"/>
          <w:sz w:val="44"/>
          <w:szCs w:val="44"/>
          <w:lang w:val="it-IT"/>
        </w:rPr>
        <w:t>1</w:t>
      </w:r>
      <w:r w:rsidR="004F4D1B" w:rsidRPr="008225D2">
        <w:rPr>
          <w:rFonts w:cstheme="minorHAnsi"/>
          <w:color w:val="E36C0A" w:themeColor="accent6" w:themeShade="BF"/>
          <w:sz w:val="44"/>
          <w:szCs w:val="44"/>
          <w:lang w:val="it-IT"/>
        </w:rPr>
        <w:t>0</w:t>
      </w:r>
      <w:r w:rsidRPr="008225D2">
        <w:rPr>
          <w:rFonts w:cstheme="minorHAnsi"/>
          <w:color w:val="E36C0A" w:themeColor="accent6" w:themeShade="BF"/>
          <w:sz w:val="44"/>
          <w:szCs w:val="44"/>
          <w:lang w:val="it-IT"/>
        </w:rPr>
        <w:t>.3   Appendix E</w:t>
      </w:r>
    </w:p>
    <w:p w14:paraId="0FF7FA78" w14:textId="77777777" w:rsidR="00415FB6" w:rsidRPr="008225D2" w:rsidRDefault="00415FB6" w:rsidP="008225D2">
      <w:pPr>
        <w:jc w:val="center"/>
        <w:rPr>
          <w:rFonts w:ascii="Calibri Light" w:hAnsi="Calibri Light" w:cs="Calibri Light"/>
          <w:sz w:val="32"/>
          <w:szCs w:val="32"/>
          <w:lang w:val="it-IT"/>
        </w:rPr>
      </w:pPr>
    </w:p>
    <w:p w14:paraId="74CD527F" w14:textId="22390EEE" w:rsidR="00415FB6" w:rsidRDefault="008225D2" w:rsidP="008225D2">
      <w:pPr>
        <w:jc w:val="center"/>
        <w:rPr>
          <w:rFonts w:ascii="Calibri Light" w:hAnsi="Calibri Light" w:cs="Calibri Light"/>
          <w:sz w:val="28"/>
          <w:szCs w:val="28"/>
        </w:rPr>
      </w:pPr>
      <w:r w:rsidRPr="008225D2">
        <w:rPr>
          <w:rFonts w:ascii="Calibri Light" w:hAnsi="Calibri Light" w:cs="Calibri Light"/>
          <w:sz w:val="28"/>
          <w:szCs w:val="28"/>
        </w:rPr>
        <w:t xml:space="preserve">EK McQuade VSC and NSL Sample Due Diligence Check, </w:t>
      </w:r>
      <w:r w:rsidRPr="008225D2">
        <w:rPr>
          <w:rFonts w:ascii="Calibri Light" w:hAnsi="Calibri Light" w:cs="Calibri Light"/>
          <w:b/>
          <w:bCs/>
          <w:sz w:val="28"/>
          <w:szCs w:val="28"/>
        </w:rPr>
        <w:t>Third Scenario</w:t>
      </w:r>
      <w:r w:rsidR="00415FB6">
        <w:rPr>
          <w:rFonts w:ascii="Calibri Light" w:hAnsi="Calibri Light" w:cs="Calibri Light"/>
          <w:sz w:val="28"/>
          <w:szCs w:val="28"/>
        </w:rPr>
        <w:br w:type="page"/>
      </w:r>
    </w:p>
    <w:p w14:paraId="27501D40" w14:textId="77777777" w:rsidR="00415FB6" w:rsidRDefault="00415FB6">
      <w:pPr>
        <w:rPr>
          <w:rFonts w:ascii="Calibri Light" w:hAnsi="Calibri Light" w:cs="Calibri Light"/>
          <w:sz w:val="28"/>
          <w:szCs w:val="28"/>
        </w:rPr>
      </w:pPr>
    </w:p>
    <w:p w14:paraId="34F135E0" w14:textId="77777777" w:rsidR="00415FB6" w:rsidRDefault="00415FB6">
      <w:pPr>
        <w:rPr>
          <w:rFonts w:ascii="Calibri Light" w:hAnsi="Calibri Light" w:cs="Calibri Light"/>
          <w:sz w:val="28"/>
          <w:szCs w:val="28"/>
        </w:rPr>
      </w:pPr>
    </w:p>
    <w:p w14:paraId="6658BF50" w14:textId="77777777" w:rsidR="00415FB6" w:rsidRDefault="00415FB6">
      <w:pPr>
        <w:rPr>
          <w:rFonts w:ascii="Calibri Light" w:hAnsi="Calibri Light" w:cs="Calibri Light"/>
          <w:sz w:val="28"/>
          <w:szCs w:val="28"/>
        </w:rPr>
      </w:pPr>
    </w:p>
    <w:p w14:paraId="3DE96336" w14:textId="320CFEA4" w:rsidR="00415FB6" w:rsidRPr="00A97557" w:rsidRDefault="00415FB6" w:rsidP="00415FB6">
      <w:pPr>
        <w:jc w:val="center"/>
        <w:rPr>
          <w:rFonts w:cstheme="minorHAnsi"/>
          <w:color w:val="E36C0A" w:themeColor="accent6" w:themeShade="BF"/>
          <w:sz w:val="44"/>
          <w:szCs w:val="44"/>
        </w:rPr>
      </w:pPr>
      <w:r w:rsidRPr="00A97557">
        <w:rPr>
          <w:rFonts w:cstheme="minorHAnsi"/>
          <w:color w:val="E36C0A" w:themeColor="accent6" w:themeShade="BF"/>
          <w:sz w:val="44"/>
          <w:szCs w:val="44"/>
        </w:rPr>
        <w:t>1</w:t>
      </w:r>
      <w:r w:rsidR="004F4D1B">
        <w:rPr>
          <w:rFonts w:cstheme="minorHAnsi"/>
          <w:color w:val="E36C0A" w:themeColor="accent6" w:themeShade="BF"/>
          <w:sz w:val="44"/>
          <w:szCs w:val="44"/>
        </w:rPr>
        <w:t>0</w:t>
      </w:r>
      <w:r w:rsidRPr="00A97557">
        <w:rPr>
          <w:rFonts w:cstheme="minorHAnsi"/>
          <w:color w:val="E36C0A" w:themeColor="accent6" w:themeShade="BF"/>
          <w:sz w:val="44"/>
          <w:szCs w:val="44"/>
        </w:rPr>
        <w:t xml:space="preserve">.3   Appendix </w:t>
      </w:r>
      <w:r>
        <w:rPr>
          <w:rFonts w:cstheme="minorHAnsi"/>
          <w:color w:val="E36C0A" w:themeColor="accent6" w:themeShade="BF"/>
          <w:sz w:val="44"/>
          <w:szCs w:val="44"/>
        </w:rPr>
        <w:t>F</w:t>
      </w:r>
    </w:p>
    <w:p w14:paraId="3D8FE7A2" w14:textId="77777777" w:rsidR="00415FB6" w:rsidRPr="00A57705" w:rsidRDefault="00415FB6" w:rsidP="00415FB6">
      <w:pPr>
        <w:jc w:val="center"/>
        <w:rPr>
          <w:rFonts w:ascii="Calibri Light" w:hAnsi="Calibri Light" w:cs="Calibri Light"/>
          <w:sz w:val="32"/>
          <w:szCs w:val="32"/>
        </w:rPr>
      </w:pPr>
    </w:p>
    <w:p w14:paraId="1AA52870" w14:textId="0D3C84BF" w:rsidR="004F4D1B" w:rsidRDefault="004F4D1B" w:rsidP="004F4D1B">
      <w:pPr>
        <w:jc w:val="center"/>
        <w:rPr>
          <w:rFonts w:ascii="Calibri Light" w:hAnsi="Calibri Light" w:cs="Calibri Light"/>
          <w:sz w:val="28"/>
          <w:szCs w:val="28"/>
        </w:rPr>
      </w:pPr>
      <w:r w:rsidRPr="004F4D1B">
        <w:rPr>
          <w:rFonts w:ascii="Calibri Light" w:hAnsi="Calibri Light" w:cs="Calibri Light"/>
          <w:sz w:val="28"/>
          <w:szCs w:val="28"/>
        </w:rPr>
        <w:t>Carey Jones Architects Drawings – Henry House from LBB Planning Portal</w:t>
      </w:r>
    </w:p>
    <w:bookmarkEnd w:id="17"/>
    <w:p w14:paraId="2F93DEC2" w14:textId="221BA3F4" w:rsidR="00415FB6" w:rsidRDefault="00415FB6">
      <w:pPr>
        <w:rPr>
          <w:rFonts w:ascii="Calibri Light" w:hAnsi="Calibri Light" w:cs="Calibri Light"/>
          <w:sz w:val="28"/>
          <w:szCs w:val="28"/>
        </w:rPr>
      </w:pPr>
    </w:p>
    <w:sectPr w:rsidR="00415FB6" w:rsidSect="001C3BCA">
      <w:type w:val="continuous"/>
      <w:pgSz w:w="11907" w:h="16840" w:code="9"/>
      <w:pgMar w:top="1985" w:right="1418" w:bottom="1985" w:left="1418" w:header="709" w:footer="567"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73EFE6A" w14:textId="77777777" w:rsidR="002A606B" w:rsidRDefault="002A606B">
      <w:r>
        <w:separator/>
      </w:r>
    </w:p>
  </w:endnote>
  <w:endnote w:type="continuationSeparator" w:id="0">
    <w:p w14:paraId="0A151D09" w14:textId="77777777" w:rsidR="002A606B" w:rsidRDefault="002A606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4002EFF" w:usb1="C000247B" w:usb2="00000009" w:usb3="00000000" w:csb0="000001FF" w:csb1="00000000"/>
  </w:font>
  <w:font w:name="Roboto">
    <w:charset w:val="00"/>
    <w:family w:val="auto"/>
    <w:pitch w:val="variable"/>
    <w:sig w:usb0="E0000AFF" w:usb1="5000217F" w:usb2="00000021"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79137438"/>
      <w:docPartObj>
        <w:docPartGallery w:val="Page Numbers (Bottom of Page)"/>
        <w:docPartUnique/>
      </w:docPartObj>
    </w:sdtPr>
    <w:sdtEndPr/>
    <w:sdtContent>
      <w:p w14:paraId="553F1D28" w14:textId="41AE8D10" w:rsidR="001C4DCD" w:rsidRDefault="001C4DCD">
        <w:pPr>
          <w:pStyle w:val="Footer"/>
          <w:jc w:val="right"/>
        </w:pPr>
        <w:r>
          <w:t xml:space="preserve">Page | </w:t>
        </w:r>
        <w:r>
          <w:fldChar w:fldCharType="begin"/>
        </w:r>
        <w:r>
          <w:instrText xml:space="preserve"> PAGE   \* MERGEFORMAT </w:instrText>
        </w:r>
        <w:r>
          <w:fldChar w:fldCharType="separate"/>
        </w:r>
        <w:r>
          <w:rPr>
            <w:noProof/>
          </w:rPr>
          <w:t>2</w:t>
        </w:r>
        <w:r>
          <w:rPr>
            <w:noProof/>
          </w:rPr>
          <w:fldChar w:fldCharType="end"/>
        </w:r>
        <w:r>
          <w:t xml:space="preserve"> </w:t>
        </w:r>
      </w:p>
    </w:sdtContent>
  </w:sdt>
  <w:p w14:paraId="17AC7AFD" w14:textId="77777777" w:rsidR="001251C4" w:rsidRDefault="001251C4"/>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696733669"/>
      <w:docPartObj>
        <w:docPartGallery w:val="Page Numbers (Bottom of Page)"/>
        <w:docPartUnique/>
      </w:docPartObj>
    </w:sdtPr>
    <w:sdtEndPr/>
    <w:sdtContent>
      <w:p w14:paraId="626C31CC" w14:textId="77777777" w:rsidR="001C3BCA" w:rsidRDefault="001C3BCA">
        <w:pPr>
          <w:pStyle w:val="Footer"/>
          <w:jc w:val="right"/>
        </w:pPr>
        <w:r>
          <w:t xml:space="preserve">Page | </w:t>
        </w:r>
        <w:r>
          <w:fldChar w:fldCharType="begin"/>
        </w:r>
        <w:r>
          <w:instrText xml:space="preserve"> PAGE   \* MERGEFORMAT </w:instrText>
        </w:r>
        <w:r>
          <w:fldChar w:fldCharType="separate"/>
        </w:r>
        <w:r>
          <w:rPr>
            <w:noProof/>
          </w:rPr>
          <w:t>2</w:t>
        </w:r>
        <w:r>
          <w:rPr>
            <w:noProof/>
          </w:rPr>
          <w:fldChar w:fldCharType="end"/>
        </w:r>
        <w:r>
          <w:t xml:space="preserve"> </w:t>
        </w:r>
      </w:p>
    </w:sdtContent>
  </w:sdt>
  <w:p w14:paraId="6BBF3F9D" w14:textId="77777777" w:rsidR="001C3BCA" w:rsidRDefault="001C3BCA"/>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E9D6139" w14:textId="77777777" w:rsidR="002A606B" w:rsidRDefault="002A606B">
      <w:r>
        <w:separator/>
      </w:r>
    </w:p>
  </w:footnote>
  <w:footnote w:type="continuationSeparator" w:id="0">
    <w:p w14:paraId="44FF0B49" w14:textId="77777777" w:rsidR="002A606B" w:rsidRDefault="002A606B">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2D0150D" w14:textId="429886DB" w:rsidR="00605EC9" w:rsidRDefault="00F30206" w:rsidP="0034766B">
    <w:pPr>
      <w:pStyle w:val="Header"/>
      <w:spacing w:after="0"/>
      <w:rPr>
        <w:noProof/>
      </w:rPr>
    </w:pPr>
    <w:r>
      <w:rPr>
        <w:noProof/>
      </w:rPr>
      <w:drawing>
        <wp:anchor distT="0" distB="0" distL="114300" distR="114300" simplePos="0" relativeHeight="251683328" behindDoc="1" locked="0" layoutInCell="1" allowOverlap="1" wp14:anchorId="5C75CC88" wp14:editId="393ED4BD">
          <wp:simplePos x="0" y="0"/>
          <wp:positionH relativeFrom="margin">
            <wp:posOffset>3928110</wp:posOffset>
          </wp:positionH>
          <wp:positionV relativeFrom="paragraph">
            <wp:posOffset>-21590</wp:posOffset>
          </wp:positionV>
          <wp:extent cx="2166620" cy="604520"/>
          <wp:effectExtent l="0" t="0" r="5080" b="5080"/>
          <wp:wrapNone/>
          <wp:docPr id="273631463" name="Picture 2" descr="A close-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3661443" name="Picture 2" descr="A close-up of a logo&#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2166620" cy="604520"/>
                  </a:xfrm>
                  <a:prstGeom prst="rect">
                    <a:avLst/>
                  </a:prstGeom>
                  <a:ln>
                    <a:noFill/>
                  </a:ln>
                </pic:spPr>
              </pic:pic>
            </a:graphicData>
          </a:graphic>
          <wp14:sizeRelH relativeFrom="margin">
            <wp14:pctWidth>0</wp14:pctWidth>
          </wp14:sizeRelH>
          <wp14:sizeRelV relativeFrom="margin">
            <wp14:pctHeight>0</wp14:pctHeight>
          </wp14:sizeRelV>
        </wp:anchor>
      </w:drawing>
    </w:r>
    <w:r w:rsidR="00605EC9" w:rsidRPr="00605EC9">
      <w:rPr>
        <w:noProof/>
      </w:rPr>
      <w:t>EKA240504</w:t>
    </w:r>
    <w:r w:rsidRPr="00605EC9">
      <w:rPr>
        <w:noProof/>
      </w:rPr>
      <w:t xml:space="preserve"> - </w:t>
    </w:r>
    <w:r w:rsidR="0086106C" w:rsidRPr="0086106C">
      <w:rPr>
        <w:noProof/>
      </w:rPr>
      <w:t>2-4 Ringers Road, Bromley  BR1 1HT</w:t>
    </w:r>
  </w:p>
  <w:p w14:paraId="1FD2283E" w14:textId="1C7431CE" w:rsidR="001251C4" w:rsidRDefault="00AE5561" w:rsidP="0034766B">
    <w:pPr>
      <w:pStyle w:val="Header"/>
      <w:spacing w:after="0"/>
    </w:pPr>
    <w:r>
      <w:t xml:space="preserve">Daylight, Sunlight and Overshadowing </w:t>
    </w:r>
    <w:r w:rsidR="0034766B">
      <w:t>I</w:t>
    </w:r>
    <w:r>
      <w:t>mpact</w:t>
    </w:r>
  </w:p>
  <w:p w14:paraId="17F772C8" w14:textId="37555E47" w:rsidR="0034766B" w:rsidRDefault="0034766B" w:rsidP="0034766B">
    <w:pPr>
      <w:pStyle w:val="Header"/>
      <w:spacing w:after="0"/>
      <w:rPr>
        <w:noProof/>
      </w:rPr>
    </w:pPr>
    <w:r>
      <w:t xml:space="preserve">Proof of Evidence -  Planning </w:t>
    </w:r>
    <w:r w:rsidR="007A6F70">
      <w:t>Appeal</w:t>
    </w:r>
    <w:r>
      <w:t>, July 2024</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345FA7"/>
    <w:multiLevelType w:val="multilevel"/>
    <w:tmpl w:val="1B90E606"/>
    <w:lvl w:ilvl="0">
      <w:start w:val="1"/>
      <w:numFmt w:val="decimal"/>
      <w:lvlText w:val="%1.0"/>
      <w:lvlJc w:val="left"/>
      <w:pPr>
        <w:ind w:left="964" w:hanging="964"/>
      </w:pPr>
      <w:rPr>
        <w:rFonts w:hint="default"/>
      </w:rPr>
    </w:lvl>
    <w:lvl w:ilvl="1">
      <w:start w:val="1"/>
      <w:numFmt w:val="decimal"/>
      <w:lvlText w:val="%1.%2"/>
      <w:lvlJc w:val="left"/>
      <w:pPr>
        <w:ind w:left="567" w:hanging="567"/>
      </w:pPr>
      <w:rPr>
        <w:rFonts w:asciiTheme="minorHAnsi" w:hAnsiTheme="minorHAnsi" w:cstheme="minorHAnsi" w:hint="default"/>
        <w:b w:val="0"/>
      </w:rPr>
    </w:lvl>
    <w:lvl w:ilvl="2">
      <w:start w:val="1"/>
      <w:numFmt w:val="decimal"/>
      <w:lvlText w:val="%1.%2.%3"/>
      <w:lvlJc w:val="left"/>
      <w:pPr>
        <w:ind w:left="567" w:hanging="567"/>
      </w:pPr>
      <w:rPr>
        <w:rFonts w:hint="default"/>
      </w:rPr>
    </w:lvl>
    <w:lvl w:ilvl="3">
      <w:start w:val="1"/>
      <w:numFmt w:val="decimal"/>
      <w:lvlText w:val="%1.%2.%3.%4"/>
      <w:lvlJc w:val="left"/>
      <w:pPr>
        <w:ind w:left="567" w:hanging="567"/>
      </w:pPr>
      <w:rPr>
        <w:rFonts w:hint="default"/>
      </w:rPr>
    </w:lvl>
    <w:lvl w:ilvl="4">
      <w:start w:val="1"/>
      <w:numFmt w:val="decimal"/>
      <w:lvlText w:val="%1.%2.%3.%4.%5"/>
      <w:lvlJc w:val="left"/>
      <w:pPr>
        <w:ind w:left="567" w:hanging="567"/>
      </w:pPr>
      <w:rPr>
        <w:rFonts w:hint="default"/>
      </w:rPr>
    </w:lvl>
    <w:lvl w:ilvl="5">
      <w:start w:val="1"/>
      <w:numFmt w:val="decimal"/>
      <w:lvlText w:val="%1.%2.%3.%4.%5.%6"/>
      <w:lvlJc w:val="left"/>
      <w:pPr>
        <w:ind w:left="567" w:hanging="567"/>
      </w:pPr>
      <w:rPr>
        <w:rFonts w:hint="default"/>
      </w:rPr>
    </w:lvl>
    <w:lvl w:ilvl="6">
      <w:start w:val="1"/>
      <w:numFmt w:val="decimal"/>
      <w:lvlText w:val="%1.%2.%3.%4.%5.%6.%7"/>
      <w:lvlJc w:val="left"/>
      <w:pPr>
        <w:ind w:left="567" w:hanging="567"/>
      </w:pPr>
      <w:rPr>
        <w:rFonts w:hint="default"/>
      </w:rPr>
    </w:lvl>
    <w:lvl w:ilvl="7">
      <w:start w:val="1"/>
      <w:numFmt w:val="decimal"/>
      <w:lvlText w:val="%1.%2.%3.%4.%5.%6.%7.%8"/>
      <w:lvlJc w:val="left"/>
      <w:pPr>
        <w:ind w:left="567" w:hanging="567"/>
      </w:pPr>
      <w:rPr>
        <w:rFonts w:hint="default"/>
      </w:rPr>
    </w:lvl>
    <w:lvl w:ilvl="8">
      <w:start w:val="1"/>
      <w:numFmt w:val="decimal"/>
      <w:lvlText w:val="%1.%2.%3.%4.%5.%6.%7.%8.%9"/>
      <w:lvlJc w:val="left"/>
      <w:pPr>
        <w:ind w:left="567" w:hanging="567"/>
      </w:pPr>
      <w:rPr>
        <w:rFonts w:hint="default"/>
      </w:rPr>
    </w:lvl>
  </w:abstractNum>
  <w:abstractNum w:abstractNumId="1" w15:restartNumberingAfterBreak="0">
    <w:nsid w:val="054E22E7"/>
    <w:multiLevelType w:val="hybridMultilevel"/>
    <w:tmpl w:val="6F5E08CC"/>
    <w:lvl w:ilvl="0" w:tplc="08090001">
      <w:start w:val="1"/>
      <w:numFmt w:val="bullet"/>
      <w:lvlText w:val=""/>
      <w:lvlJc w:val="left"/>
      <w:pPr>
        <w:ind w:left="1287" w:hanging="360"/>
      </w:pPr>
      <w:rPr>
        <w:rFonts w:ascii="Symbol" w:hAnsi="Symbol" w:hint="default"/>
      </w:rPr>
    </w:lvl>
    <w:lvl w:ilvl="1" w:tplc="08090003" w:tentative="1">
      <w:start w:val="1"/>
      <w:numFmt w:val="bullet"/>
      <w:lvlText w:val="o"/>
      <w:lvlJc w:val="left"/>
      <w:pPr>
        <w:ind w:left="2007" w:hanging="360"/>
      </w:pPr>
      <w:rPr>
        <w:rFonts w:ascii="Courier New" w:hAnsi="Courier New" w:cs="Courier New" w:hint="default"/>
      </w:rPr>
    </w:lvl>
    <w:lvl w:ilvl="2" w:tplc="08090005" w:tentative="1">
      <w:start w:val="1"/>
      <w:numFmt w:val="bullet"/>
      <w:lvlText w:val=""/>
      <w:lvlJc w:val="left"/>
      <w:pPr>
        <w:ind w:left="2727" w:hanging="360"/>
      </w:pPr>
      <w:rPr>
        <w:rFonts w:ascii="Wingdings" w:hAnsi="Wingdings" w:hint="default"/>
      </w:rPr>
    </w:lvl>
    <w:lvl w:ilvl="3" w:tplc="08090001" w:tentative="1">
      <w:start w:val="1"/>
      <w:numFmt w:val="bullet"/>
      <w:lvlText w:val=""/>
      <w:lvlJc w:val="left"/>
      <w:pPr>
        <w:ind w:left="3447" w:hanging="360"/>
      </w:pPr>
      <w:rPr>
        <w:rFonts w:ascii="Symbol" w:hAnsi="Symbol" w:hint="default"/>
      </w:rPr>
    </w:lvl>
    <w:lvl w:ilvl="4" w:tplc="08090003" w:tentative="1">
      <w:start w:val="1"/>
      <w:numFmt w:val="bullet"/>
      <w:lvlText w:val="o"/>
      <w:lvlJc w:val="left"/>
      <w:pPr>
        <w:ind w:left="4167" w:hanging="360"/>
      </w:pPr>
      <w:rPr>
        <w:rFonts w:ascii="Courier New" w:hAnsi="Courier New" w:cs="Courier New" w:hint="default"/>
      </w:rPr>
    </w:lvl>
    <w:lvl w:ilvl="5" w:tplc="08090005" w:tentative="1">
      <w:start w:val="1"/>
      <w:numFmt w:val="bullet"/>
      <w:lvlText w:val=""/>
      <w:lvlJc w:val="left"/>
      <w:pPr>
        <w:ind w:left="4887" w:hanging="360"/>
      </w:pPr>
      <w:rPr>
        <w:rFonts w:ascii="Wingdings" w:hAnsi="Wingdings" w:hint="default"/>
      </w:rPr>
    </w:lvl>
    <w:lvl w:ilvl="6" w:tplc="08090001" w:tentative="1">
      <w:start w:val="1"/>
      <w:numFmt w:val="bullet"/>
      <w:lvlText w:val=""/>
      <w:lvlJc w:val="left"/>
      <w:pPr>
        <w:ind w:left="5607" w:hanging="360"/>
      </w:pPr>
      <w:rPr>
        <w:rFonts w:ascii="Symbol" w:hAnsi="Symbol" w:hint="default"/>
      </w:rPr>
    </w:lvl>
    <w:lvl w:ilvl="7" w:tplc="08090003" w:tentative="1">
      <w:start w:val="1"/>
      <w:numFmt w:val="bullet"/>
      <w:lvlText w:val="o"/>
      <w:lvlJc w:val="left"/>
      <w:pPr>
        <w:ind w:left="6327" w:hanging="360"/>
      </w:pPr>
      <w:rPr>
        <w:rFonts w:ascii="Courier New" w:hAnsi="Courier New" w:cs="Courier New" w:hint="default"/>
      </w:rPr>
    </w:lvl>
    <w:lvl w:ilvl="8" w:tplc="08090005" w:tentative="1">
      <w:start w:val="1"/>
      <w:numFmt w:val="bullet"/>
      <w:lvlText w:val=""/>
      <w:lvlJc w:val="left"/>
      <w:pPr>
        <w:ind w:left="7047" w:hanging="360"/>
      </w:pPr>
      <w:rPr>
        <w:rFonts w:ascii="Wingdings" w:hAnsi="Wingdings" w:hint="default"/>
      </w:rPr>
    </w:lvl>
  </w:abstractNum>
  <w:abstractNum w:abstractNumId="2" w15:restartNumberingAfterBreak="0">
    <w:nsid w:val="06F6423F"/>
    <w:multiLevelType w:val="hybridMultilevel"/>
    <w:tmpl w:val="563817B8"/>
    <w:lvl w:ilvl="0" w:tplc="08090001">
      <w:start w:val="1"/>
      <w:numFmt w:val="bullet"/>
      <w:lvlText w:val=""/>
      <w:lvlJc w:val="left"/>
      <w:pPr>
        <w:ind w:left="1287" w:hanging="360"/>
      </w:pPr>
      <w:rPr>
        <w:rFonts w:ascii="Symbol" w:hAnsi="Symbol" w:hint="default"/>
      </w:rPr>
    </w:lvl>
    <w:lvl w:ilvl="1" w:tplc="08090003" w:tentative="1">
      <w:start w:val="1"/>
      <w:numFmt w:val="bullet"/>
      <w:lvlText w:val="o"/>
      <w:lvlJc w:val="left"/>
      <w:pPr>
        <w:ind w:left="2007" w:hanging="360"/>
      </w:pPr>
      <w:rPr>
        <w:rFonts w:ascii="Courier New" w:hAnsi="Courier New" w:cs="Courier New" w:hint="default"/>
      </w:rPr>
    </w:lvl>
    <w:lvl w:ilvl="2" w:tplc="08090005" w:tentative="1">
      <w:start w:val="1"/>
      <w:numFmt w:val="bullet"/>
      <w:lvlText w:val=""/>
      <w:lvlJc w:val="left"/>
      <w:pPr>
        <w:ind w:left="2727" w:hanging="360"/>
      </w:pPr>
      <w:rPr>
        <w:rFonts w:ascii="Wingdings" w:hAnsi="Wingdings" w:hint="default"/>
      </w:rPr>
    </w:lvl>
    <w:lvl w:ilvl="3" w:tplc="08090001" w:tentative="1">
      <w:start w:val="1"/>
      <w:numFmt w:val="bullet"/>
      <w:lvlText w:val=""/>
      <w:lvlJc w:val="left"/>
      <w:pPr>
        <w:ind w:left="3447" w:hanging="360"/>
      </w:pPr>
      <w:rPr>
        <w:rFonts w:ascii="Symbol" w:hAnsi="Symbol" w:hint="default"/>
      </w:rPr>
    </w:lvl>
    <w:lvl w:ilvl="4" w:tplc="08090003" w:tentative="1">
      <w:start w:val="1"/>
      <w:numFmt w:val="bullet"/>
      <w:lvlText w:val="o"/>
      <w:lvlJc w:val="left"/>
      <w:pPr>
        <w:ind w:left="4167" w:hanging="360"/>
      </w:pPr>
      <w:rPr>
        <w:rFonts w:ascii="Courier New" w:hAnsi="Courier New" w:cs="Courier New" w:hint="default"/>
      </w:rPr>
    </w:lvl>
    <w:lvl w:ilvl="5" w:tplc="08090005" w:tentative="1">
      <w:start w:val="1"/>
      <w:numFmt w:val="bullet"/>
      <w:lvlText w:val=""/>
      <w:lvlJc w:val="left"/>
      <w:pPr>
        <w:ind w:left="4887" w:hanging="360"/>
      </w:pPr>
      <w:rPr>
        <w:rFonts w:ascii="Wingdings" w:hAnsi="Wingdings" w:hint="default"/>
      </w:rPr>
    </w:lvl>
    <w:lvl w:ilvl="6" w:tplc="08090001" w:tentative="1">
      <w:start w:val="1"/>
      <w:numFmt w:val="bullet"/>
      <w:lvlText w:val=""/>
      <w:lvlJc w:val="left"/>
      <w:pPr>
        <w:ind w:left="5607" w:hanging="360"/>
      </w:pPr>
      <w:rPr>
        <w:rFonts w:ascii="Symbol" w:hAnsi="Symbol" w:hint="default"/>
      </w:rPr>
    </w:lvl>
    <w:lvl w:ilvl="7" w:tplc="08090003" w:tentative="1">
      <w:start w:val="1"/>
      <w:numFmt w:val="bullet"/>
      <w:lvlText w:val="o"/>
      <w:lvlJc w:val="left"/>
      <w:pPr>
        <w:ind w:left="6327" w:hanging="360"/>
      </w:pPr>
      <w:rPr>
        <w:rFonts w:ascii="Courier New" w:hAnsi="Courier New" w:cs="Courier New" w:hint="default"/>
      </w:rPr>
    </w:lvl>
    <w:lvl w:ilvl="8" w:tplc="08090005" w:tentative="1">
      <w:start w:val="1"/>
      <w:numFmt w:val="bullet"/>
      <w:lvlText w:val=""/>
      <w:lvlJc w:val="left"/>
      <w:pPr>
        <w:ind w:left="7047" w:hanging="360"/>
      </w:pPr>
      <w:rPr>
        <w:rFonts w:ascii="Wingdings" w:hAnsi="Wingdings" w:hint="default"/>
      </w:rPr>
    </w:lvl>
  </w:abstractNum>
  <w:abstractNum w:abstractNumId="3" w15:restartNumberingAfterBreak="0">
    <w:nsid w:val="0A6E469B"/>
    <w:multiLevelType w:val="hybridMultilevel"/>
    <w:tmpl w:val="E64C7DF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0B0C0F50"/>
    <w:multiLevelType w:val="hybridMultilevel"/>
    <w:tmpl w:val="261C5B5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17460F88"/>
    <w:multiLevelType w:val="hybridMultilevel"/>
    <w:tmpl w:val="2B525080"/>
    <w:lvl w:ilvl="0" w:tplc="08090001">
      <w:start w:val="1"/>
      <w:numFmt w:val="bullet"/>
      <w:lvlText w:val=""/>
      <w:lvlJc w:val="left"/>
      <w:pPr>
        <w:ind w:left="1287" w:hanging="360"/>
      </w:pPr>
      <w:rPr>
        <w:rFonts w:ascii="Symbol" w:hAnsi="Symbol" w:hint="default"/>
      </w:rPr>
    </w:lvl>
    <w:lvl w:ilvl="1" w:tplc="08090003" w:tentative="1">
      <w:start w:val="1"/>
      <w:numFmt w:val="bullet"/>
      <w:lvlText w:val="o"/>
      <w:lvlJc w:val="left"/>
      <w:pPr>
        <w:ind w:left="2007" w:hanging="360"/>
      </w:pPr>
      <w:rPr>
        <w:rFonts w:ascii="Courier New" w:hAnsi="Courier New" w:cs="Courier New" w:hint="default"/>
      </w:rPr>
    </w:lvl>
    <w:lvl w:ilvl="2" w:tplc="08090005" w:tentative="1">
      <w:start w:val="1"/>
      <w:numFmt w:val="bullet"/>
      <w:lvlText w:val=""/>
      <w:lvlJc w:val="left"/>
      <w:pPr>
        <w:ind w:left="2727" w:hanging="360"/>
      </w:pPr>
      <w:rPr>
        <w:rFonts w:ascii="Wingdings" w:hAnsi="Wingdings" w:hint="default"/>
      </w:rPr>
    </w:lvl>
    <w:lvl w:ilvl="3" w:tplc="08090001" w:tentative="1">
      <w:start w:val="1"/>
      <w:numFmt w:val="bullet"/>
      <w:lvlText w:val=""/>
      <w:lvlJc w:val="left"/>
      <w:pPr>
        <w:ind w:left="3447" w:hanging="360"/>
      </w:pPr>
      <w:rPr>
        <w:rFonts w:ascii="Symbol" w:hAnsi="Symbol" w:hint="default"/>
      </w:rPr>
    </w:lvl>
    <w:lvl w:ilvl="4" w:tplc="08090003" w:tentative="1">
      <w:start w:val="1"/>
      <w:numFmt w:val="bullet"/>
      <w:lvlText w:val="o"/>
      <w:lvlJc w:val="left"/>
      <w:pPr>
        <w:ind w:left="4167" w:hanging="360"/>
      </w:pPr>
      <w:rPr>
        <w:rFonts w:ascii="Courier New" w:hAnsi="Courier New" w:cs="Courier New" w:hint="default"/>
      </w:rPr>
    </w:lvl>
    <w:lvl w:ilvl="5" w:tplc="08090005" w:tentative="1">
      <w:start w:val="1"/>
      <w:numFmt w:val="bullet"/>
      <w:lvlText w:val=""/>
      <w:lvlJc w:val="left"/>
      <w:pPr>
        <w:ind w:left="4887" w:hanging="360"/>
      </w:pPr>
      <w:rPr>
        <w:rFonts w:ascii="Wingdings" w:hAnsi="Wingdings" w:hint="default"/>
      </w:rPr>
    </w:lvl>
    <w:lvl w:ilvl="6" w:tplc="08090001" w:tentative="1">
      <w:start w:val="1"/>
      <w:numFmt w:val="bullet"/>
      <w:lvlText w:val=""/>
      <w:lvlJc w:val="left"/>
      <w:pPr>
        <w:ind w:left="5607" w:hanging="360"/>
      </w:pPr>
      <w:rPr>
        <w:rFonts w:ascii="Symbol" w:hAnsi="Symbol" w:hint="default"/>
      </w:rPr>
    </w:lvl>
    <w:lvl w:ilvl="7" w:tplc="08090003" w:tentative="1">
      <w:start w:val="1"/>
      <w:numFmt w:val="bullet"/>
      <w:lvlText w:val="o"/>
      <w:lvlJc w:val="left"/>
      <w:pPr>
        <w:ind w:left="6327" w:hanging="360"/>
      </w:pPr>
      <w:rPr>
        <w:rFonts w:ascii="Courier New" w:hAnsi="Courier New" w:cs="Courier New" w:hint="default"/>
      </w:rPr>
    </w:lvl>
    <w:lvl w:ilvl="8" w:tplc="08090005" w:tentative="1">
      <w:start w:val="1"/>
      <w:numFmt w:val="bullet"/>
      <w:lvlText w:val=""/>
      <w:lvlJc w:val="left"/>
      <w:pPr>
        <w:ind w:left="7047" w:hanging="360"/>
      </w:pPr>
      <w:rPr>
        <w:rFonts w:ascii="Wingdings" w:hAnsi="Wingdings" w:hint="default"/>
      </w:rPr>
    </w:lvl>
  </w:abstractNum>
  <w:abstractNum w:abstractNumId="6" w15:restartNumberingAfterBreak="0">
    <w:nsid w:val="1C2025D9"/>
    <w:multiLevelType w:val="hybridMultilevel"/>
    <w:tmpl w:val="5F1E620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22235319"/>
    <w:multiLevelType w:val="hybridMultilevel"/>
    <w:tmpl w:val="6C267258"/>
    <w:lvl w:ilvl="0" w:tplc="08090001">
      <w:start w:val="1"/>
      <w:numFmt w:val="bullet"/>
      <w:lvlText w:val=""/>
      <w:lvlJc w:val="left"/>
      <w:pPr>
        <w:ind w:left="1287" w:hanging="360"/>
      </w:pPr>
      <w:rPr>
        <w:rFonts w:ascii="Symbol" w:hAnsi="Symbol" w:hint="default"/>
      </w:rPr>
    </w:lvl>
    <w:lvl w:ilvl="1" w:tplc="08090003" w:tentative="1">
      <w:start w:val="1"/>
      <w:numFmt w:val="bullet"/>
      <w:lvlText w:val="o"/>
      <w:lvlJc w:val="left"/>
      <w:pPr>
        <w:ind w:left="2007" w:hanging="360"/>
      </w:pPr>
      <w:rPr>
        <w:rFonts w:ascii="Courier New" w:hAnsi="Courier New" w:cs="Courier New" w:hint="default"/>
      </w:rPr>
    </w:lvl>
    <w:lvl w:ilvl="2" w:tplc="08090005" w:tentative="1">
      <w:start w:val="1"/>
      <w:numFmt w:val="bullet"/>
      <w:lvlText w:val=""/>
      <w:lvlJc w:val="left"/>
      <w:pPr>
        <w:ind w:left="2727" w:hanging="360"/>
      </w:pPr>
      <w:rPr>
        <w:rFonts w:ascii="Wingdings" w:hAnsi="Wingdings" w:hint="default"/>
      </w:rPr>
    </w:lvl>
    <w:lvl w:ilvl="3" w:tplc="08090001" w:tentative="1">
      <w:start w:val="1"/>
      <w:numFmt w:val="bullet"/>
      <w:lvlText w:val=""/>
      <w:lvlJc w:val="left"/>
      <w:pPr>
        <w:ind w:left="3447" w:hanging="360"/>
      </w:pPr>
      <w:rPr>
        <w:rFonts w:ascii="Symbol" w:hAnsi="Symbol" w:hint="default"/>
      </w:rPr>
    </w:lvl>
    <w:lvl w:ilvl="4" w:tplc="08090003" w:tentative="1">
      <w:start w:val="1"/>
      <w:numFmt w:val="bullet"/>
      <w:lvlText w:val="o"/>
      <w:lvlJc w:val="left"/>
      <w:pPr>
        <w:ind w:left="4167" w:hanging="360"/>
      </w:pPr>
      <w:rPr>
        <w:rFonts w:ascii="Courier New" w:hAnsi="Courier New" w:cs="Courier New" w:hint="default"/>
      </w:rPr>
    </w:lvl>
    <w:lvl w:ilvl="5" w:tplc="08090005" w:tentative="1">
      <w:start w:val="1"/>
      <w:numFmt w:val="bullet"/>
      <w:lvlText w:val=""/>
      <w:lvlJc w:val="left"/>
      <w:pPr>
        <w:ind w:left="4887" w:hanging="360"/>
      </w:pPr>
      <w:rPr>
        <w:rFonts w:ascii="Wingdings" w:hAnsi="Wingdings" w:hint="default"/>
      </w:rPr>
    </w:lvl>
    <w:lvl w:ilvl="6" w:tplc="08090001" w:tentative="1">
      <w:start w:val="1"/>
      <w:numFmt w:val="bullet"/>
      <w:lvlText w:val=""/>
      <w:lvlJc w:val="left"/>
      <w:pPr>
        <w:ind w:left="5607" w:hanging="360"/>
      </w:pPr>
      <w:rPr>
        <w:rFonts w:ascii="Symbol" w:hAnsi="Symbol" w:hint="default"/>
      </w:rPr>
    </w:lvl>
    <w:lvl w:ilvl="7" w:tplc="08090003" w:tentative="1">
      <w:start w:val="1"/>
      <w:numFmt w:val="bullet"/>
      <w:lvlText w:val="o"/>
      <w:lvlJc w:val="left"/>
      <w:pPr>
        <w:ind w:left="6327" w:hanging="360"/>
      </w:pPr>
      <w:rPr>
        <w:rFonts w:ascii="Courier New" w:hAnsi="Courier New" w:cs="Courier New" w:hint="default"/>
      </w:rPr>
    </w:lvl>
    <w:lvl w:ilvl="8" w:tplc="08090005" w:tentative="1">
      <w:start w:val="1"/>
      <w:numFmt w:val="bullet"/>
      <w:lvlText w:val=""/>
      <w:lvlJc w:val="left"/>
      <w:pPr>
        <w:ind w:left="7047" w:hanging="360"/>
      </w:pPr>
      <w:rPr>
        <w:rFonts w:ascii="Wingdings" w:hAnsi="Wingdings" w:hint="default"/>
      </w:rPr>
    </w:lvl>
  </w:abstractNum>
  <w:abstractNum w:abstractNumId="8" w15:restartNumberingAfterBreak="0">
    <w:nsid w:val="244F1D5F"/>
    <w:multiLevelType w:val="multilevel"/>
    <w:tmpl w:val="1B90E606"/>
    <w:lvl w:ilvl="0">
      <w:start w:val="1"/>
      <w:numFmt w:val="decimal"/>
      <w:lvlText w:val="%1.0"/>
      <w:lvlJc w:val="left"/>
      <w:pPr>
        <w:ind w:left="964" w:hanging="964"/>
      </w:pPr>
      <w:rPr>
        <w:rFonts w:hint="default"/>
      </w:rPr>
    </w:lvl>
    <w:lvl w:ilvl="1">
      <w:start w:val="1"/>
      <w:numFmt w:val="decimal"/>
      <w:lvlText w:val="%1.%2"/>
      <w:lvlJc w:val="left"/>
      <w:pPr>
        <w:ind w:left="567" w:hanging="567"/>
      </w:pPr>
      <w:rPr>
        <w:rFonts w:asciiTheme="minorHAnsi" w:hAnsiTheme="minorHAnsi" w:cstheme="minorHAnsi" w:hint="default"/>
        <w:b w:val="0"/>
      </w:rPr>
    </w:lvl>
    <w:lvl w:ilvl="2">
      <w:start w:val="1"/>
      <w:numFmt w:val="decimal"/>
      <w:lvlText w:val="%1.%2.%3"/>
      <w:lvlJc w:val="left"/>
      <w:pPr>
        <w:ind w:left="567" w:hanging="567"/>
      </w:pPr>
      <w:rPr>
        <w:rFonts w:hint="default"/>
      </w:rPr>
    </w:lvl>
    <w:lvl w:ilvl="3">
      <w:start w:val="1"/>
      <w:numFmt w:val="decimal"/>
      <w:lvlText w:val="%1.%2.%3.%4"/>
      <w:lvlJc w:val="left"/>
      <w:pPr>
        <w:ind w:left="567" w:hanging="567"/>
      </w:pPr>
      <w:rPr>
        <w:rFonts w:hint="default"/>
      </w:rPr>
    </w:lvl>
    <w:lvl w:ilvl="4">
      <w:start w:val="1"/>
      <w:numFmt w:val="decimal"/>
      <w:lvlText w:val="%1.%2.%3.%4.%5"/>
      <w:lvlJc w:val="left"/>
      <w:pPr>
        <w:ind w:left="567" w:hanging="567"/>
      </w:pPr>
      <w:rPr>
        <w:rFonts w:hint="default"/>
      </w:rPr>
    </w:lvl>
    <w:lvl w:ilvl="5">
      <w:start w:val="1"/>
      <w:numFmt w:val="decimal"/>
      <w:lvlText w:val="%1.%2.%3.%4.%5.%6"/>
      <w:lvlJc w:val="left"/>
      <w:pPr>
        <w:ind w:left="567" w:hanging="567"/>
      </w:pPr>
      <w:rPr>
        <w:rFonts w:hint="default"/>
      </w:rPr>
    </w:lvl>
    <w:lvl w:ilvl="6">
      <w:start w:val="1"/>
      <w:numFmt w:val="decimal"/>
      <w:lvlText w:val="%1.%2.%3.%4.%5.%6.%7"/>
      <w:lvlJc w:val="left"/>
      <w:pPr>
        <w:ind w:left="567" w:hanging="567"/>
      </w:pPr>
      <w:rPr>
        <w:rFonts w:hint="default"/>
      </w:rPr>
    </w:lvl>
    <w:lvl w:ilvl="7">
      <w:start w:val="1"/>
      <w:numFmt w:val="decimal"/>
      <w:lvlText w:val="%1.%2.%3.%4.%5.%6.%7.%8"/>
      <w:lvlJc w:val="left"/>
      <w:pPr>
        <w:ind w:left="567" w:hanging="567"/>
      </w:pPr>
      <w:rPr>
        <w:rFonts w:hint="default"/>
      </w:rPr>
    </w:lvl>
    <w:lvl w:ilvl="8">
      <w:start w:val="1"/>
      <w:numFmt w:val="decimal"/>
      <w:lvlText w:val="%1.%2.%3.%4.%5.%6.%7.%8.%9"/>
      <w:lvlJc w:val="left"/>
      <w:pPr>
        <w:ind w:left="567" w:hanging="567"/>
      </w:pPr>
      <w:rPr>
        <w:rFonts w:hint="default"/>
      </w:rPr>
    </w:lvl>
  </w:abstractNum>
  <w:abstractNum w:abstractNumId="9" w15:restartNumberingAfterBreak="0">
    <w:nsid w:val="27B05558"/>
    <w:multiLevelType w:val="hybridMultilevel"/>
    <w:tmpl w:val="DDCC7FAE"/>
    <w:lvl w:ilvl="0" w:tplc="08090001">
      <w:start w:val="1"/>
      <w:numFmt w:val="bullet"/>
      <w:lvlText w:val=""/>
      <w:lvlJc w:val="left"/>
      <w:pPr>
        <w:ind w:left="1287" w:hanging="360"/>
      </w:pPr>
      <w:rPr>
        <w:rFonts w:ascii="Symbol" w:hAnsi="Symbol" w:hint="default"/>
      </w:rPr>
    </w:lvl>
    <w:lvl w:ilvl="1" w:tplc="9AB8FDB0">
      <w:numFmt w:val="bullet"/>
      <w:lvlText w:val="•"/>
      <w:lvlJc w:val="left"/>
      <w:pPr>
        <w:ind w:left="2367" w:hanging="720"/>
      </w:pPr>
      <w:rPr>
        <w:rFonts w:ascii="Calibri" w:eastAsiaTheme="minorEastAsia" w:hAnsi="Calibri" w:cs="Calibri" w:hint="default"/>
      </w:rPr>
    </w:lvl>
    <w:lvl w:ilvl="2" w:tplc="08090005">
      <w:start w:val="1"/>
      <w:numFmt w:val="bullet"/>
      <w:lvlText w:val=""/>
      <w:lvlJc w:val="left"/>
      <w:pPr>
        <w:ind w:left="2727" w:hanging="360"/>
      </w:pPr>
      <w:rPr>
        <w:rFonts w:ascii="Wingdings" w:hAnsi="Wingdings" w:hint="default"/>
      </w:rPr>
    </w:lvl>
    <w:lvl w:ilvl="3" w:tplc="08090001" w:tentative="1">
      <w:start w:val="1"/>
      <w:numFmt w:val="bullet"/>
      <w:lvlText w:val=""/>
      <w:lvlJc w:val="left"/>
      <w:pPr>
        <w:ind w:left="3447" w:hanging="360"/>
      </w:pPr>
      <w:rPr>
        <w:rFonts w:ascii="Symbol" w:hAnsi="Symbol" w:hint="default"/>
      </w:rPr>
    </w:lvl>
    <w:lvl w:ilvl="4" w:tplc="08090003" w:tentative="1">
      <w:start w:val="1"/>
      <w:numFmt w:val="bullet"/>
      <w:lvlText w:val="o"/>
      <w:lvlJc w:val="left"/>
      <w:pPr>
        <w:ind w:left="4167" w:hanging="360"/>
      </w:pPr>
      <w:rPr>
        <w:rFonts w:ascii="Courier New" w:hAnsi="Courier New" w:cs="Courier New" w:hint="default"/>
      </w:rPr>
    </w:lvl>
    <w:lvl w:ilvl="5" w:tplc="08090005" w:tentative="1">
      <w:start w:val="1"/>
      <w:numFmt w:val="bullet"/>
      <w:lvlText w:val=""/>
      <w:lvlJc w:val="left"/>
      <w:pPr>
        <w:ind w:left="4887" w:hanging="360"/>
      </w:pPr>
      <w:rPr>
        <w:rFonts w:ascii="Wingdings" w:hAnsi="Wingdings" w:hint="default"/>
      </w:rPr>
    </w:lvl>
    <w:lvl w:ilvl="6" w:tplc="08090001" w:tentative="1">
      <w:start w:val="1"/>
      <w:numFmt w:val="bullet"/>
      <w:lvlText w:val=""/>
      <w:lvlJc w:val="left"/>
      <w:pPr>
        <w:ind w:left="5607" w:hanging="360"/>
      </w:pPr>
      <w:rPr>
        <w:rFonts w:ascii="Symbol" w:hAnsi="Symbol" w:hint="default"/>
      </w:rPr>
    </w:lvl>
    <w:lvl w:ilvl="7" w:tplc="08090003" w:tentative="1">
      <w:start w:val="1"/>
      <w:numFmt w:val="bullet"/>
      <w:lvlText w:val="o"/>
      <w:lvlJc w:val="left"/>
      <w:pPr>
        <w:ind w:left="6327" w:hanging="360"/>
      </w:pPr>
      <w:rPr>
        <w:rFonts w:ascii="Courier New" w:hAnsi="Courier New" w:cs="Courier New" w:hint="default"/>
      </w:rPr>
    </w:lvl>
    <w:lvl w:ilvl="8" w:tplc="08090005" w:tentative="1">
      <w:start w:val="1"/>
      <w:numFmt w:val="bullet"/>
      <w:lvlText w:val=""/>
      <w:lvlJc w:val="left"/>
      <w:pPr>
        <w:ind w:left="7047" w:hanging="360"/>
      </w:pPr>
      <w:rPr>
        <w:rFonts w:ascii="Wingdings" w:hAnsi="Wingdings" w:hint="default"/>
      </w:rPr>
    </w:lvl>
  </w:abstractNum>
  <w:abstractNum w:abstractNumId="10" w15:restartNumberingAfterBreak="0">
    <w:nsid w:val="288C4F96"/>
    <w:multiLevelType w:val="hybridMultilevel"/>
    <w:tmpl w:val="CEE022FE"/>
    <w:lvl w:ilvl="0" w:tplc="08090001">
      <w:start w:val="1"/>
      <w:numFmt w:val="bullet"/>
      <w:lvlText w:val=""/>
      <w:lvlJc w:val="left"/>
      <w:pPr>
        <w:ind w:left="1287" w:hanging="360"/>
      </w:pPr>
      <w:rPr>
        <w:rFonts w:ascii="Symbol" w:hAnsi="Symbol" w:hint="default"/>
      </w:rPr>
    </w:lvl>
    <w:lvl w:ilvl="1" w:tplc="08090003" w:tentative="1">
      <w:start w:val="1"/>
      <w:numFmt w:val="bullet"/>
      <w:lvlText w:val="o"/>
      <w:lvlJc w:val="left"/>
      <w:pPr>
        <w:ind w:left="2007" w:hanging="360"/>
      </w:pPr>
      <w:rPr>
        <w:rFonts w:ascii="Courier New" w:hAnsi="Courier New" w:cs="Courier New" w:hint="default"/>
      </w:rPr>
    </w:lvl>
    <w:lvl w:ilvl="2" w:tplc="08090005">
      <w:start w:val="1"/>
      <w:numFmt w:val="bullet"/>
      <w:lvlText w:val=""/>
      <w:lvlJc w:val="left"/>
      <w:pPr>
        <w:ind w:left="2727" w:hanging="360"/>
      </w:pPr>
      <w:rPr>
        <w:rFonts w:ascii="Wingdings" w:hAnsi="Wingdings" w:hint="default"/>
      </w:rPr>
    </w:lvl>
    <w:lvl w:ilvl="3" w:tplc="08090001" w:tentative="1">
      <w:start w:val="1"/>
      <w:numFmt w:val="bullet"/>
      <w:lvlText w:val=""/>
      <w:lvlJc w:val="left"/>
      <w:pPr>
        <w:ind w:left="3447" w:hanging="360"/>
      </w:pPr>
      <w:rPr>
        <w:rFonts w:ascii="Symbol" w:hAnsi="Symbol" w:hint="default"/>
      </w:rPr>
    </w:lvl>
    <w:lvl w:ilvl="4" w:tplc="08090003" w:tentative="1">
      <w:start w:val="1"/>
      <w:numFmt w:val="bullet"/>
      <w:lvlText w:val="o"/>
      <w:lvlJc w:val="left"/>
      <w:pPr>
        <w:ind w:left="4167" w:hanging="360"/>
      </w:pPr>
      <w:rPr>
        <w:rFonts w:ascii="Courier New" w:hAnsi="Courier New" w:cs="Courier New" w:hint="default"/>
      </w:rPr>
    </w:lvl>
    <w:lvl w:ilvl="5" w:tplc="08090005" w:tentative="1">
      <w:start w:val="1"/>
      <w:numFmt w:val="bullet"/>
      <w:lvlText w:val=""/>
      <w:lvlJc w:val="left"/>
      <w:pPr>
        <w:ind w:left="4887" w:hanging="360"/>
      </w:pPr>
      <w:rPr>
        <w:rFonts w:ascii="Wingdings" w:hAnsi="Wingdings" w:hint="default"/>
      </w:rPr>
    </w:lvl>
    <w:lvl w:ilvl="6" w:tplc="08090001" w:tentative="1">
      <w:start w:val="1"/>
      <w:numFmt w:val="bullet"/>
      <w:lvlText w:val=""/>
      <w:lvlJc w:val="left"/>
      <w:pPr>
        <w:ind w:left="5607" w:hanging="360"/>
      </w:pPr>
      <w:rPr>
        <w:rFonts w:ascii="Symbol" w:hAnsi="Symbol" w:hint="default"/>
      </w:rPr>
    </w:lvl>
    <w:lvl w:ilvl="7" w:tplc="08090003" w:tentative="1">
      <w:start w:val="1"/>
      <w:numFmt w:val="bullet"/>
      <w:lvlText w:val="o"/>
      <w:lvlJc w:val="left"/>
      <w:pPr>
        <w:ind w:left="6327" w:hanging="360"/>
      </w:pPr>
      <w:rPr>
        <w:rFonts w:ascii="Courier New" w:hAnsi="Courier New" w:cs="Courier New" w:hint="default"/>
      </w:rPr>
    </w:lvl>
    <w:lvl w:ilvl="8" w:tplc="08090005" w:tentative="1">
      <w:start w:val="1"/>
      <w:numFmt w:val="bullet"/>
      <w:lvlText w:val=""/>
      <w:lvlJc w:val="left"/>
      <w:pPr>
        <w:ind w:left="7047" w:hanging="360"/>
      </w:pPr>
      <w:rPr>
        <w:rFonts w:ascii="Wingdings" w:hAnsi="Wingdings" w:hint="default"/>
      </w:rPr>
    </w:lvl>
  </w:abstractNum>
  <w:abstractNum w:abstractNumId="11" w15:restartNumberingAfterBreak="0">
    <w:nsid w:val="2F9E0DC1"/>
    <w:multiLevelType w:val="hybridMultilevel"/>
    <w:tmpl w:val="A49EDB84"/>
    <w:lvl w:ilvl="0" w:tplc="08090001">
      <w:start w:val="1"/>
      <w:numFmt w:val="bullet"/>
      <w:lvlText w:val=""/>
      <w:lvlJc w:val="left"/>
      <w:pPr>
        <w:ind w:left="1684" w:hanging="360"/>
      </w:pPr>
      <w:rPr>
        <w:rFonts w:ascii="Symbol" w:hAnsi="Symbol" w:hint="default"/>
      </w:rPr>
    </w:lvl>
    <w:lvl w:ilvl="1" w:tplc="08090003" w:tentative="1">
      <w:start w:val="1"/>
      <w:numFmt w:val="bullet"/>
      <w:lvlText w:val="o"/>
      <w:lvlJc w:val="left"/>
      <w:pPr>
        <w:ind w:left="2404" w:hanging="360"/>
      </w:pPr>
      <w:rPr>
        <w:rFonts w:ascii="Courier New" w:hAnsi="Courier New" w:cs="Courier New" w:hint="default"/>
      </w:rPr>
    </w:lvl>
    <w:lvl w:ilvl="2" w:tplc="08090005" w:tentative="1">
      <w:start w:val="1"/>
      <w:numFmt w:val="bullet"/>
      <w:lvlText w:val=""/>
      <w:lvlJc w:val="left"/>
      <w:pPr>
        <w:ind w:left="3124" w:hanging="360"/>
      </w:pPr>
      <w:rPr>
        <w:rFonts w:ascii="Wingdings" w:hAnsi="Wingdings" w:hint="default"/>
      </w:rPr>
    </w:lvl>
    <w:lvl w:ilvl="3" w:tplc="08090001" w:tentative="1">
      <w:start w:val="1"/>
      <w:numFmt w:val="bullet"/>
      <w:lvlText w:val=""/>
      <w:lvlJc w:val="left"/>
      <w:pPr>
        <w:ind w:left="3844" w:hanging="360"/>
      </w:pPr>
      <w:rPr>
        <w:rFonts w:ascii="Symbol" w:hAnsi="Symbol" w:hint="default"/>
      </w:rPr>
    </w:lvl>
    <w:lvl w:ilvl="4" w:tplc="08090003" w:tentative="1">
      <w:start w:val="1"/>
      <w:numFmt w:val="bullet"/>
      <w:lvlText w:val="o"/>
      <w:lvlJc w:val="left"/>
      <w:pPr>
        <w:ind w:left="4564" w:hanging="360"/>
      </w:pPr>
      <w:rPr>
        <w:rFonts w:ascii="Courier New" w:hAnsi="Courier New" w:cs="Courier New" w:hint="default"/>
      </w:rPr>
    </w:lvl>
    <w:lvl w:ilvl="5" w:tplc="08090005" w:tentative="1">
      <w:start w:val="1"/>
      <w:numFmt w:val="bullet"/>
      <w:lvlText w:val=""/>
      <w:lvlJc w:val="left"/>
      <w:pPr>
        <w:ind w:left="5284" w:hanging="360"/>
      </w:pPr>
      <w:rPr>
        <w:rFonts w:ascii="Wingdings" w:hAnsi="Wingdings" w:hint="default"/>
      </w:rPr>
    </w:lvl>
    <w:lvl w:ilvl="6" w:tplc="08090001" w:tentative="1">
      <w:start w:val="1"/>
      <w:numFmt w:val="bullet"/>
      <w:lvlText w:val=""/>
      <w:lvlJc w:val="left"/>
      <w:pPr>
        <w:ind w:left="6004" w:hanging="360"/>
      </w:pPr>
      <w:rPr>
        <w:rFonts w:ascii="Symbol" w:hAnsi="Symbol" w:hint="default"/>
      </w:rPr>
    </w:lvl>
    <w:lvl w:ilvl="7" w:tplc="08090003" w:tentative="1">
      <w:start w:val="1"/>
      <w:numFmt w:val="bullet"/>
      <w:lvlText w:val="o"/>
      <w:lvlJc w:val="left"/>
      <w:pPr>
        <w:ind w:left="6724" w:hanging="360"/>
      </w:pPr>
      <w:rPr>
        <w:rFonts w:ascii="Courier New" w:hAnsi="Courier New" w:cs="Courier New" w:hint="default"/>
      </w:rPr>
    </w:lvl>
    <w:lvl w:ilvl="8" w:tplc="08090005" w:tentative="1">
      <w:start w:val="1"/>
      <w:numFmt w:val="bullet"/>
      <w:lvlText w:val=""/>
      <w:lvlJc w:val="left"/>
      <w:pPr>
        <w:ind w:left="7444" w:hanging="360"/>
      </w:pPr>
      <w:rPr>
        <w:rFonts w:ascii="Wingdings" w:hAnsi="Wingdings" w:hint="default"/>
      </w:rPr>
    </w:lvl>
  </w:abstractNum>
  <w:abstractNum w:abstractNumId="12" w15:restartNumberingAfterBreak="0">
    <w:nsid w:val="30AE3B6E"/>
    <w:multiLevelType w:val="hybridMultilevel"/>
    <w:tmpl w:val="880233EA"/>
    <w:lvl w:ilvl="0" w:tplc="FCAC00AE">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 w15:restartNumberingAfterBreak="0">
    <w:nsid w:val="3F943F70"/>
    <w:multiLevelType w:val="hybridMultilevel"/>
    <w:tmpl w:val="07A0D00A"/>
    <w:lvl w:ilvl="0" w:tplc="04D01550">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 w15:restartNumberingAfterBreak="0">
    <w:nsid w:val="3FBC404D"/>
    <w:multiLevelType w:val="multilevel"/>
    <w:tmpl w:val="E2383F16"/>
    <w:lvl w:ilvl="0">
      <w:start w:val="9"/>
      <w:numFmt w:val="decimal"/>
      <w:lvlText w:val="%1.0"/>
      <w:lvlJc w:val="left"/>
      <w:pPr>
        <w:ind w:left="964" w:hanging="964"/>
      </w:pPr>
      <w:rPr>
        <w:rFonts w:hint="default"/>
      </w:rPr>
    </w:lvl>
    <w:lvl w:ilvl="1">
      <w:start w:val="1"/>
      <w:numFmt w:val="decimal"/>
      <w:lvlText w:val="%1.%2"/>
      <w:lvlJc w:val="left"/>
      <w:pPr>
        <w:ind w:left="567" w:hanging="567"/>
      </w:pPr>
      <w:rPr>
        <w:rFonts w:asciiTheme="minorHAnsi" w:hAnsiTheme="minorHAnsi" w:cstheme="minorHAnsi" w:hint="default"/>
        <w:b w:val="0"/>
        <w:sz w:val="22"/>
        <w:szCs w:val="22"/>
      </w:rPr>
    </w:lvl>
    <w:lvl w:ilvl="2">
      <w:start w:val="1"/>
      <w:numFmt w:val="decimal"/>
      <w:lvlText w:val="%1.%2.%3"/>
      <w:lvlJc w:val="left"/>
      <w:pPr>
        <w:ind w:left="567" w:hanging="567"/>
      </w:pPr>
      <w:rPr>
        <w:rFonts w:hint="default"/>
      </w:rPr>
    </w:lvl>
    <w:lvl w:ilvl="3">
      <w:start w:val="1"/>
      <w:numFmt w:val="decimal"/>
      <w:lvlText w:val="%1.%2.%3.%4"/>
      <w:lvlJc w:val="left"/>
      <w:pPr>
        <w:ind w:left="567" w:hanging="567"/>
      </w:pPr>
      <w:rPr>
        <w:rFonts w:hint="default"/>
      </w:rPr>
    </w:lvl>
    <w:lvl w:ilvl="4">
      <w:start w:val="1"/>
      <w:numFmt w:val="decimal"/>
      <w:lvlText w:val="%1.%2.%3.%4.%5"/>
      <w:lvlJc w:val="left"/>
      <w:pPr>
        <w:ind w:left="567" w:hanging="567"/>
      </w:pPr>
      <w:rPr>
        <w:rFonts w:hint="default"/>
      </w:rPr>
    </w:lvl>
    <w:lvl w:ilvl="5">
      <w:start w:val="1"/>
      <w:numFmt w:val="decimal"/>
      <w:lvlText w:val="%1.%2.%3.%4.%5.%6"/>
      <w:lvlJc w:val="left"/>
      <w:pPr>
        <w:ind w:left="567" w:hanging="567"/>
      </w:pPr>
      <w:rPr>
        <w:rFonts w:hint="default"/>
      </w:rPr>
    </w:lvl>
    <w:lvl w:ilvl="6">
      <w:start w:val="1"/>
      <w:numFmt w:val="decimal"/>
      <w:lvlText w:val="%1.%2.%3.%4.%5.%6.%7"/>
      <w:lvlJc w:val="left"/>
      <w:pPr>
        <w:ind w:left="567" w:hanging="567"/>
      </w:pPr>
      <w:rPr>
        <w:rFonts w:hint="default"/>
      </w:rPr>
    </w:lvl>
    <w:lvl w:ilvl="7">
      <w:start w:val="1"/>
      <w:numFmt w:val="decimal"/>
      <w:lvlText w:val="%1.%2.%3.%4.%5.%6.%7.%8"/>
      <w:lvlJc w:val="left"/>
      <w:pPr>
        <w:ind w:left="567" w:hanging="567"/>
      </w:pPr>
      <w:rPr>
        <w:rFonts w:hint="default"/>
      </w:rPr>
    </w:lvl>
    <w:lvl w:ilvl="8">
      <w:start w:val="1"/>
      <w:numFmt w:val="decimal"/>
      <w:lvlText w:val="%1.%2.%3.%4.%5.%6.%7.%8.%9"/>
      <w:lvlJc w:val="left"/>
      <w:pPr>
        <w:ind w:left="567" w:hanging="567"/>
      </w:pPr>
      <w:rPr>
        <w:rFonts w:hint="default"/>
      </w:rPr>
    </w:lvl>
  </w:abstractNum>
  <w:abstractNum w:abstractNumId="15" w15:restartNumberingAfterBreak="0">
    <w:nsid w:val="41395E65"/>
    <w:multiLevelType w:val="hybridMultilevel"/>
    <w:tmpl w:val="3AB6BC8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418E2CF5"/>
    <w:multiLevelType w:val="hybridMultilevel"/>
    <w:tmpl w:val="357C606E"/>
    <w:lvl w:ilvl="0" w:tplc="57F6F7FC">
      <w:start w:val="2"/>
      <w:numFmt w:val="decimal"/>
      <w:lvlText w:val="%1."/>
      <w:lvlJc w:val="left"/>
      <w:pPr>
        <w:ind w:left="1324" w:hanging="360"/>
      </w:pPr>
      <w:rPr>
        <w:rFonts w:hint="default"/>
      </w:rPr>
    </w:lvl>
    <w:lvl w:ilvl="1" w:tplc="08090019" w:tentative="1">
      <w:start w:val="1"/>
      <w:numFmt w:val="lowerLetter"/>
      <w:lvlText w:val="%2."/>
      <w:lvlJc w:val="left"/>
      <w:pPr>
        <w:ind w:left="2044" w:hanging="360"/>
      </w:pPr>
    </w:lvl>
    <w:lvl w:ilvl="2" w:tplc="0809001B" w:tentative="1">
      <w:start w:val="1"/>
      <w:numFmt w:val="lowerRoman"/>
      <w:lvlText w:val="%3."/>
      <w:lvlJc w:val="right"/>
      <w:pPr>
        <w:ind w:left="2764" w:hanging="180"/>
      </w:pPr>
    </w:lvl>
    <w:lvl w:ilvl="3" w:tplc="0809000F" w:tentative="1">
      <w:start w:val="1"/>
      <w:numFmt w:val="decimal"/>
      <w:lvlText w:val="%4."/>
      <w:lvlJc w:val="left"/>
      <w:pPr>
        <w:ind w:left="3484" w:hanging="360"/>
      </w:pPr>
    </w:lvl>
    <w:lvl w:ilvl="4" w:tplc="08090019" w:tentative="1">
      <w:start w:val="1"/>
      <w:numFmt w:val="lowerLetter"/>
      <w:lvlText w:val="%5."/>
      <w:lvlJc w:val="left"/>
      <w:pPr>
        <w:ind w:left="4204" w:hanging="360"/>
      </w:pPr>
    </w:lvl>
    <w:lvl w:ilvl="5" w:tplc="0809001B" w:tentative="1">
      <w:start w:val="1"/>
      <w:numFmt w:val="lowerRoman"/>
      <w:lvlText w:val="%6."/>
      <w:lvlJc w:val="right"/>
      <w:pPr>
        <w:ind w:left="4924" w:hanging="180"/>
      </w:pPr>
    </w:lvl>
    <w:lvl w:ilvl="6" w:tplc="0809000F" w:tentative="1">
      <w:start w:val="1"/>
      <w:numFmt w:val="decimal"/>
      <w:lvlText w:val="%7."/>
      <w:lvlJc w:val="left"/>
      <w:pPr>
        <w:ind w:left="5644" w:hanging="360"/>
      </w:pPr>
    </w:lvl>
    <w:lvl w:ilvl="7" w:tplc="08090019" w:tentative="1">
      <w:start w:val="1"/>
      <w:numFmt w:val="lowerLetter"/>
      <w:lvlText w:val="%8."/>
      <w:lvlJc w:val="left"/>
      <w:pPr>
        <w:ind w:left="6364" w:hanging="360"/>
      </w:pPr>
    </w:lvl>
    <w:lvl w:ilvl="8" w:tplc="0809001B" w:tentative="1">
      <w:start w:val="1"/>
      <w:numFmt w:val="lowerRoman"/>
      <w:lvlText w:val="%9."/>
      <w:lvlJc w:val="right"/>
      <w:pPr>
        <w:ind w:left="7084" w:hanging="180"/>
      </w:pPr>
    </w:lvl>
  </w:abstractNum>
  <w:abstractNum w:abstractNumId="17" w15:restartNumberingAfterBreak="0">
    <w:nsid w:val="45103733"/>
    <w:multiLevelType w:val="hybridMultilevel"/>
    <w:tmpl w:val="A8E04366"/>
    <w:lvl w:ilvl="0" w:tplc="08090001">
      <w:start w:val="1"/>
      <w:numFmt w:val="bullet"/>
      <w:lvlText w:val=""/>
      <w:lvlJc w:val="left"/>
      <w:pPr>
        <w:ind w:left="1287" w:hanging="360"/>
      </w:pPr>
      <w:rPr>
        <w:rFonts w:ascii="Symbol" w:hAnsi="Symbol" w:hint="default"/>
      </w:rPr>
    </w:lvl>
    <w:lvl w:ilvl="1" w:tplc="08090003" w:tentative="1">
      <w:start w:val="1"/>
      <w:numFmt w:val="bullet"/>
      <w:lvlText w:val="o"/>
      <w:lvlJc w:val="left"/>
      <w:pPr>
        <w:ind w:left="2007" w:hanging="360"/>
      </w:pPr>
      <w:rPr>
        <w:rFonts w:ascii="Courier New" w:hAnsi="Courier New" w:cs="Courier New" w:hint="default"/>
      </w:rPr>
    </w:lvl>
    <w:lvl w:ilvl="2" w:tplc="08090005">
      <w:start w:val="1"/>
      <w:numFmt w:val="bullet"/>
      <w:lvlText w:val=""/>
      <w:lvlJc w:val="left"/>
      <w:pPr>
        <w:ind w:left="2727" w:hanging="360"/>
      </w:pPr>
      <w:rPr>
        <w:rFonts w:ascii="Wingdings" w:hAnsi="Wingdings" w:hint="default"/>
      </w:rPr>
    </w:lvl>
    <w:lvl w:ilvl="3" w:tplc="08090001" w:tentative="1">
      <w:start w:val="1"/>
      <w:numFmt w:val="bullet"/>
      <w:lvlText w:val=""/>
      <w:lvlJc w:val="left"/>
      <w:pPr>
        <w:ind w:left="3447" w:hanging="360"/>
      </w:pPr>
      <w:rPr>
        <w:rFonts w:ascii="Symbol" w:hAnsi="Symbol" w:hint="default"/>
      </w:rPr>
    </w:lvl>
    <w:lvl w:ilvl="4" w:tplc="08090003" w:tentative="1">
      <w:start w:val="1"/>
      <w:numFmt w:val="bullet"/>
      <w:lvlText w:val="o"/>
      <w:lvlJc w:val="left"/>
      <w:pPr>
        <w:ind w:left="4167" w:hanging="360"/>
      </w:pPr>
      <w:rPr>
        <w:rFonts w:ascii="Courier New" w:hAnsi="Courier New" w:cs="Courier New" w:hint="default"/>
      </w:rPr>
    </w:lvl>
    <w:lvl w:ilvl="5" w:tplc="08090005" w:tentative="1">
      <w:start w:val="1"/>
      <w:numFmt w:val="bullet"/>
      <w:lvlText w:val=""/>
      <w:lvlJc w:val="left"/>
      <w:pPr>
        <w:ind w:left="4887" w:hanging="360"/>
      </w:pPr>
      <w:rPr>
        <w:rFonts w:ascii="Wingdings" w:hAnsi="Wingdings" w:hint="default"/>
      </w:rPr>
    </w:lvl>
    <w:lvl w:ilvl="6" w:tplc="08090001" w:tentative="1">
      <w:start w:val="1"/>
      <w:numFmt w:val="bullet"/>
      <w:lvlText w:val=""/>
      <w:lvlJc w:val="left"/>
      <w:pPr>
        <w:ind w:left="5607" w:hanging="360"/>
      </w:pPr>
      <w:rPr>
        <w:rFonts w:ascii="Symbol" w:hAnsi="Symbol" w:hint="default"/>
      </w:rPr>
    </w:lvl>
    <w:lvl w:ilvl="7" w:tplc="08090003" w:tentative="1">
      <w:start w:val="1"/>
      <w:numFmt w:val="bullet"/>
      <w:lvlText w:val="o"/>
      <w:lvlJc w:val="left"/>
      <w:pPr>
        <w:ind w:left="6327" w:hanging="360"/>
      </w:pPr>
      <w:rPr>
        <w:rFonts w:ascii="Courier New" w:hAnsi="Courier New" w:cs="Courier New" w:hint="default"/>
      </w:rPr>
    </w:lvl>
    <w:lvl w:ilvl="8" w:tplc="08090005" w:tentative="1">
      <w:start w:val="1"/>
      <w:numFmt w:val="bullet"/>
      <w:lvlText w:val=""/>
      <w:lvlJc w:val="left"/>
      <w:pPr>
        <w:ind w:left="7047" w:hanging="360"/>
      </w:pPr>
      <w:rPr>
        <w:rFonts w:ascii="Wingdings" w:hAnsi="Wingdings" w:hint="default"/>
      </w:rPr>
    </w:lvl>
  </w:abstractNum>
  <w:abstractNum w:abstractNumId="18" w15:restartNumberingAfterBreak="0">
    <w:nsid w:val="45801570"/>
    <w:multiLevelType w:val="hybridMultilevel"/>
    <w:tmpl w:val="4F8C1660"/>
    <w:lvl w:ilvl="0" w:tplc="08090001">
      <w:start w:val="1"/>
      <w:numFmt w:val="bullet"/>
      <w:lvlText w:val=""/>
      <w:lvlJc w:val="left"/>
      <w:pPr>
        <w:ind w:left="1287" w:hanging="360"/>
      </w:pPr>
      <w:rPr>
        <w:rFonts w:ascii="Symbol" w:hAnsi="Symbol" w:hint="default"/>
      </w:rPr>
    </w:lvl>
    <w:lvl w:ilvl="1" w:tplc="08090003" w:tentative="1">
      <w:start w:val="1"/>
      <w:numFmt w:val="bullet"/>
      <w:lvlText w:val="o"/>
      <w:lvlJc w:val="left"/>
      <w:pPr>
        <w:ind w:left="2007" w:hanging="360"/>
      </w:pPr>
      <w:rPr>
        <w:rFonts w:ascii="Courier New" w:hAnsi="Courier New" w:cs="Courier New" w:hint="default"/>
      </w:rPr>
    </w:lvl>
    <w:lvl w:ilvl="2" w:tplc="08090005" w:tentative="1">
      <w:start w:val="1"/>
      <w:numFmt w:val="bullet"/>
      <w:lvlText w:val=""/>
      <w:lvlJc w:val="left"/>
      <w:pPr>
        <w:ind w:left="2727" w:hanging="360"/>
      </w:pPr>
      <w:rPr>
        <w:rFonts w:ascii="Wingdings" w:hAnsi="Wingdings" w:hint="default"/>
      </w:rPr>
    </w:lvl>
    <w:lvl w:ilvl="3" w:tplc="08090001" w:tentative="1">
      <w:start w:val="1"/>
      <w:numFmt w:val="bullet"/>
      <w:lvlText w:val=""/>
      <w:lvlJc w:val="left"/>
      <w:pPr>
        <w:ind w:left="3447" w:hanging="360"/>
      </w:pPr>
      <w:rPr>
        <w:rFonts w:ascii="Symbol" w:hAnsi="Symbol" w:hint="default"/>
      </w:rPr>
    </w:lvl>
    <w:lvl w:ilvl="4" w:tplc="08090003" w:tentative="1">
      <w:start w:val="1"/>
      <w:numFmt w:val="bullet"/>
      <w:lvlText w:val="o"/>
      <w:lvlJc w:val="left"/>
      <w:pPr>
        <w:ind w:left="4167" w:hanging="360"/>
      </w:pPr>
      <w:rPr>
        <w:rFonts w:ascii="Courier New" w:hAnsi="Courier New" w:cs="Courier New" w:hint="default"/>
      </w:rPr>
    </w:lvl>
    <w:lvl w:ilvl="5" w:tplc="08090005" w:tentative="1">
      <w:start w:val="1"/>
      <w:numFmt w:val="bullet"/>
      <w:lvlText w:val=""/>
      <w:lvlJc w:val="left"/>
      <w:pPr>
        <w:ind w:left="4887" w:hanging="360"/>
      </w:pPr>
      <w:rPr>
        <w:rFonts w:ascii="Wingdings" w:hAnsi="Wingdings" w:hint="default"/>
      </w:rPr>
    </w:lvl>
    <w:lvl w:ilvl="6" w:tplc="08090001" w:tentative="1">
      <w:start w:val="1"/>
      <w:numFmt w:val="bullet"/>
      <w:lvlText w:val=""/>
      <w:lvlJc w:val="left"/>
      <w:pPr>
        <w:ind w:left="5607" w:hanging="360"/>
      </w:pPr>
      <w:rPr>
        <w:rFonts w:ascii="Symbol" w:hAnsi="Symbol" w:hint="default"/>
      </w:rPr>
    </w:lvl>
    <w:lvl w:ilvl="7" w:tplc="08090003" w:tentative="1">
      <w:start w:val="1"/>
      <w:numFmt w:val="bullet"/>
      <w:lvlText w:val="o"/>
      <w:lvlJc w:val="left"/>
      <w:pPr>
        <w:ind w:left="6327" w:hanging="360"/>
      </w:pPr>
      <w:rPr>
        <w:rFonts w:ascii="Courier New" w:hAnsi="Courier New" w:cs="Courier New" w:hint="default"/>
      </w:rPr>
    </w:lvl>
    <w:lvl w:ilvl="8" w:tplc="08090005" w:tentative="1">
      <w:start w:val="1"/>
      <w:numFmt w:val="bullet"/>
      <w:lvlText w:val=""/>
      <w:lvlJc w:val="left"/>
      <w:pPr>
        <w:ind w:left="7047" w:hanging="360"/>
      </w:pPr>
      <w:rPr>
        <w:rFonts w:ascii="Wingdings" w:hAnsi="Wingdings" w:hint="default"/>
      </w:rPr>
    </w:lvl>
  </w:abstractNum>
  <w:abstractNum w:abstractNumId="19" w15:restartNumberingAfterBreak="0">
    <w:nsid w:val="49242FC5"/>
    <w:multiLevelType w:val="multilevel"/>
    <w:tmpl w:val="0D2227EE"/>
    <w:lvl w:ilvl="0">
      <w:start w:val="1"/>
      <w:numFmt w:val="decimal"/>
      <w:lvlText w:val="%1.0"/>
      <w:lvlJc w:val="left"/>
      <w:pPr>
        <w:ind w:left="964" w:hanging="964"/>
      </w:pPr>
      <w:rPr>
        <w:rFonts w:hint="default"/>
      </w:rPr>
    </w:lvl>
    <w:lvl w:ilvl="1">
      <w:start w:val="1"/>
      <w:numFmt w:val="decimal"/>
      <w:lvlText w:val="%1.%2"/>
      <w:lvlJc w:val="left"/>
      <w:pPr>
        <w:ind w:left="567" w:hanging="567"/>
      </w:pPr>
      <w:rPr>
        <w:rFonts w:hint="default"/>
      </w:rPr>
    </w:lvl>
    <w:lvl w:ilvl="2">
      <w:start w:val="1"/>
      <w:numFmt w:val="decimal"/>
      <w:lvlText w:val="%1.%2.%3"/>
      <w:lvlJc w:val="left"/>
      <w:pPr>
        <w:ind w:left="567" w:hanging="567"/>
      </w:pPr>
      <w:rPr>
        <w:rFonts w:hint="default"/>
      </w:rPr>
    </w:lvl>
    <w:lvl w:ilvl="3">
      <w:start w:val="1"/>
      <w:numFmt w:val="decimal"/>
      <w:lvlText w:val="%1.%2.%3.%4"/>
      <w:lvlJc w:val="left"/>
      <w:pPr>
        <w:ind w:left="567" w:hanging="567"/>
      </w:pPr>
      <w:rPr>
        <w:rFonts w:hint="default"/>
      </w:rPr>
    </w:lvl>
    <w:lvl w:ilvl="4">
      <w:start w:val="1"/>
      <w:numFmt w:val="decimal"/>
      <w:lvlText w:val="%1.%2.%3.%4.%5"/>
      <w:lvlJc w:val="left"/>
      <w:pPr>
        <w:ind w:left="567" w:hanging="567"/>
      </w:pPr>
      <w:rPr>
        <w:rFonts w:hint="default"/>
      </w:rPr>
    </w:lvl>
    <w:lvl w:ilvl="5">
      <w:start w:val="1"/>
      <w:numFmt w:val="decimal"/>
      <w:lvlText w:val="%1.%2.%3.%4.%5.%6"/>
      <w:lvlJc w:val="left"/>
      <w:pPr>
        <w:ind w:left="567" w:hanging="567"/>
      </w:pPr>
      <w:rPr>
        <w:rFonts w:hint="default"/>
      </w:rPr>
    </w:lvl>
    <w:lvl w:ilvl="6">
      <w:start w:val="1"/>
      <w:numFmt w:val="decimal"/>
      <w:lvlText w:val="%1.%2.%3.%4.%5.%6.%7"/>
      <w:lvlJc w:val="left"/>
      <w:pPr>
        <w:ind w:left="567" w:hanging="567"/>
      </w:pPr>
      <w:rPr>
        <w:rFonts w:hint="default"/>
      </w:rPr>
    </w:lvl>
    <w:lvl w:ilvl="7">
      <w:start w:val="1"/>
      <w:numFmt w:val="decimal"/>
      <w:lvlText w:val="%1.%2.%3.%4.%5.%6.%7.%8"/>
      <w:lvlJc w:val="left"/>
      <w:pPr>
        <w:ind w:left="567" w:hanging="567"/>
      </w:pPr>
      <w:rPr>
        <w:rFonts w:hint="default"/>
      </w:rPr>
    </w:lvl>
    <w:lvl w:ilvl="8">
      <w:start w:val="1"/>
      <w:numFmt w:val="decimal"/>
      <w:lvlText w:val="%1.%2.%3.%4.%5.%6.%7.%8.%9"/>
      <w:lvlJc w:val="left"/>
      <w:pPr>
        <w:ind w:left="567" w:hanging="567"/>
      </w:pPr>
      <w:rPr>
        <w:rFonts w:hint="default"/>
      </w:rPr>
    </w:lvl>
  </w:abstractNum>
  <w:abstractNum w:abstractNumId="20" w15:restartNumberingAfterBreak="0">
    <w:nsid w:val="4CF34EB8"/>
    <w:multiLevelType w:val="hybridMultilevel"/>
    <w:tmpl w:val="3EAE20D2"/>
    <w:lvl w:ilvl="0" w:tplc="08090001">
      <w:start w:val="1"/>
      <w:numFmt w:val="bullet"/>
      <w:lvlText w:val=""/>
      <w:lvlJc w:val="left"/>
      <w:pPr>
        <w:ind w:left="1287" w:hanging="360"/>
      </w:pPr>
      <w:rPr>
        <w:rFonts w:ascii="Symbol" w:hAnsi="Symbol" w:hint="default"/>
      </w:rPr>
    </w:lvl>
    <w:lvl w:ilvl="1" w:tplc="08090003" w:tentative="1">
      <w:start w:val="1"/>
      <w:numFmt w:val="bullet"/>
      <w:lvlText w:val="o"/>
      <w:lvlJc w:val="left"/>
      <w:pPr>
        <w:ind w:left="2007" w:hanging="360"/>
      </w:pPr>
      <w:rPr>
        <w:rFonts w:ascii="Courier New" w:hAnsi="Courier New" w:cs="Courier New" w:hint="default"/>
      </w:rPr>
    </w:lvl>
    <w:lvl w:ilvl="2" w:tplc="08090005" w:tentative="1">
      <w:start w:val="1"/>
      <w:numFmt w:val="bullet"/>
      <w:lvlText w:val=""/>
      <w:lvlJc w:val="left"/>
      <w:pPr>
        <w:ind w:left="2727" w:hanging="360"/>
      </w:pPr>
      <w:rPr>
        <w:rFonts w:ascii="Wingdings" w:hAnsi="Wingdings" w:hint="default"/>
      </w:rPr>
    </w:lvl>
    <w:lvl w:ilvl="3" w:tplc="08090001" w:tentative="1">
      <w:start w:val="1"/>
      <w:numFmt w:val="bullet"/>
      <w:lvlText w:val=""/>
      <w:lvlJc w:val="left"/>
      <w:pPr>
        <w:ind w:left="3447" w:hanging="360"/>
      </w:pPr>
      <w:rPr>
        <w:rFonts w:ascii="Symbol" w:hAnsi="Symbol" w:hint="default"/>
      </w:rPr>
    </w:lvl>
    <w:lvl w:ilvl="4" w:tplc="08090003" w:tentative="1">
      <w:start w:val="1"/>
      <w:numFmt w:val="bullet"/>
      <w:lvlText w:val="o"/>
      <w:lvlJc w:val="left"/>
      <w:pPr>
        <w:ind w:left="4167" w:hanging="360"/>
      </w:pPr>
      <w:rPr>
        <w:rFonts w:ascii="Courier New" w:hAnsi="Courier New" w:cs="Courier New" w:hint="default"/>
      </w:rPr>
    </w:lvl>
    <w:lvl w:ilvl="5" w:tplc="08090005" w:tentative="1">
      <w:start w:val="1"/>
      <w:numFmt w:val="bullet"/>
      <w:lvlText w:val=""/>
      <w:lvlJc w:val="left"/>
      <w:pPr>
        <w:ind w:left="4887" w:hanging="360"/>
      </w:pPr>
      <w:rPr>
        <w:rFonts w:ascii="Wingdings" w:hAnsi="Wingdings" w:hint="default"/>
      </w:rPr>
    </w:lvl>
    <w:lvl w:ilvl="6" w:tplc="08090001" w:tentative="1">
      <w:start w:val="1"/>
      <w:numFmt w:val="bullet"/>
      <w:lvlText w:val=""/>
      <w:lvlJc w:val="left"/>
      <w:pPr>
        <w:ind w:left="5607" w:hanging="360"/>
      </w:pPr>
      <w:rPr>
        <w:rFonts w:ascii="Symbol" w:hAnsi="Symbol" w:hint="default"/>
      </w:rPr>
    </w:lvl>
    <w:lvl w:ilvl="7" w:tplc="08090003" w:tentative="1">
      <w:start w:val="1"/>
      <w:numFmt w:val="bullet"/>
      <w:lvlText w:val="o"/>
      <w:lvlJc w:val="left"/>
      <w:pPr>
        <w:ind w:left="6327" w:hanging="360"/>
      </w:pPr>
      <w:rPr>
        <w:rFonts w:ascii="Courier New" w:hAnsi="Courier New" w:cs="Courier New" w:hint="default"/>
      </w:rPr>
    </w:lvl>
    <w:lvl w:ilvl="8" w:tplc="08090005" w:tentative="1">
      <w:start w:val="1"/>
      <w:numFmt w:val="bullet"/>
      <w:lvlText w:val=""/>
      <w:lvlJc w:val="left"/>
      <w:pPr>
        <w:ind w:left="7047" w:hanging="360"/>
      </w:pPr>
      <w:rPr>
        <w:rFonts w:ascii="Wingdings" w:hAnsi="Wingdings" w:hint="default"/>
      </w:rPr>
    </w:lvl>
  </w:abstractNum>
  <w:abstractNum w:abstractNumId="21" w15:restartNumberingAfterBreak="0">
    <w:nsid w:val="4FEC5F54"/>
    <w:multiLevelType w:val="hybridMultilevel"/>
    <w:tmpl w:val="C44C4E80"/>
    <w:lvl w:ilvl="0" w:tplc="08090001">
      <w:start w:val="1"/>
      <w:numFmt w:val="bullet"/>
      <w:lvlText w:val=""/>
      <w:lvlJc w:val="left"/>
      <w:pPr>
        <w:ind w:left="1287" w:hanging="360"/>
      </w:pPr>
      <w:rPr>
        <w:rFonts w:ascii="Symbol" w:hAnsi="Symbol" w:hint="default"/>
      </w:rPr>
    </w:lvl>
    <w:lvl w:ilvl="1" w:tplc="08090003" w:tentative="1">
      <w:start w:val="1"/>
      <w:numFmt w:val="bullet"/>
      <w:lvlText w:val="o"/>
      <w:lvlJc w:val="left"/>
      <w:pPr>
        <w:ind w:left="2007" w:hanging="360"/>
      </w:pPr>
      <w:rPr>
        <w:rFonts w:ascii="Courier New" w:hAnsi="Courier New" w:cs="Courier New" w:hint="default"/>
      </w:rPr>
    </w:lvl>
    <w:lvl w:ilvl="2" w:tplc="08090005">
      <w:start w:val="1"/>
      <w:numFmt w:val="bullet"/>
      <w:lvlText w:val=""/>
      <w:lvlJc w:val="left"/>
      <w:pPr>
        <w:ind w:left="2727" w:hanging="360"/>
      </w:pPr>
      <w:rPr>
        <w:rFonts w:ascii="Wingdings" w:hAnsi="Wingdings" w:hint="default"/>
      </w:rPr>
    </w:lvl>
    <w:lvl w:ilvl="3" w:tplc="08090001" w:tentative="1">
      <w:start w:val="1"/>
      <w:numFmt w:val="bullet"/>
      <w:lvlText w:val=""/>
      <w:lvlJc w:val="left"/>
      <w:pPr>
        <w:ind w:left="3447" w:hanging="360"/>
      </w:pPr>
      <w:rPr>
        <w:rFonts w:ascii="Symbol" w:hAnsi="Symbol" w:hint="default"/>
      </w:rPr>
    </w:lvl>
    <w:lvl w:ilvl="4" w:tplc="08090003" w:tentative="1">
      <w:start w:val="1"/>
      <w:numFmt w:val="bullet"/>
      <w:lvlText w:val="o"/>
      <w:lvlJc w:val="left"/>
      <w:pPr>
        <w:ind w:left="4167" w:hanging="360"/>
      </w:pPr>
      <w:rPr>
        <w:rFonts w:ascii="Courier New" w:hAnsi="Courier New" w:cs="Courier New" w:hint="default"/>
      </w:rPr>
    </w:lvl>
    <w:lvl w:ilvl="5" w:tplc="08090005" w:tentative="1">
      <w:start w:val="1"/>
      <w:numFmt w:val="bullet"/>
      <w:lvlText w:val=""/>
      <w:lvlJc w:val="left"/>
      <w:pPr>
        <w:ind w:left="4887" w:hanging="360"/>
      </w:pPr>
      <w:rPr>
        <w:rFonts w:ascii="Wingdings" w:hAnsi="Wingdings" w:hint="default"/>
      </w:rPr>
    </w:lvl>
    <w:lvl w:ilvl="6" w:tplc="08090001" w:tentative="1">
      <w:start w:val="1"/>
      <w:numFmt w:val="bullet"/>
      <w:lvlText w:val=""/>
      <w:lvlJc w:val="left"/>
      <w:pPr>
        <w:ind w:left="5607" w:hanging="360"/>
      </w:pPr>
      <w:rPr>
        <w:rFonts w:ascii="Symbol" w:hAnsi="Symbol" w:hint="default"/>
      </w:rPr>
    </w:lvl>
    <w:lvl w:ilvl="7" w:tplc="08090003" w:tentative="1">
      <w:start w:val="1"/>
      <w:numFmt w:val="bullet"/>
      <w:lvlText w:val="o"/>
      <w:lvlJc w:val="left"/>
      <w:pPr>
        <w:ind w:left="6327" w:hanging="360"/>
      </w:pPr>
      <w:rPr>
        <w:rFonts w:ascii="Courier New" w:hAnsi="Courier New" w:cs="Courier New" w:hint="default"/>
      </w:rPr>
    </w:lvl>
    <w:lvl w:ilvl="8" w:tplc="08090005" w:tentative="1">
      <w:start w:val="1"/>
      <w:numFmt w:val="bullet"/>
      <w:lvlText w:val=""/>
      <w:lvlJc w:val="left"/>
      <w:pPr>
        <w:ind w:left="7047" w:hanging="360"/>
      </w:pPr>
      <w:rPr>
        <w:rFonts w:ascii="Wingdings" w:hAnsi="Wingdings" w:hint="default"/>
      </w:rPr>
    </w:lvl>
  </w:abstractNum>
  <w:abstractNum w:abstractNumId="22" w15:restartNumberingAfterBreak="0">
    <w:nsid w:val="58EB7500"/>
    <w:multiLevelType w:val="multilevel"/>
    <w:tmpl w:val="C0AC3BE2"/>
    <w:lvl w:ilvl="0">
      <w:start w:val="10"/>
      <w:numFmt w:val="decimal"/>
      <w:lvlText w:val="%1.0"/>
      <w:lvlJc w:val="left"/>
      <w:pPr>
        <w:ind w:left="964" w:hanging="964"/>
      </w:pPr>
      <w:rPr>
        <w:rFonts w:hint="default"/>
      </w:rPr>
    </w:lvl>
    <w:lvl w:ilvl="1">
      <w:start w:val="1"/>
      <w:numFmt w:val="decimal"/>
      <w:lvlText w:val="%1.%2"/>
      <w:lvlJc w:val="left"/>
      <w:pPr>
        <w:ind w:left="567" w:hanging="567"/>
      </w:pPr>
      <w:rPr>
        <w:rFonts w:asciiTheme="minorHAnsi" w:hAnsiTheme="minorHAnsi" w:cstheme="minorHAnsi" w:hint="default"/>
        <w:b w:val="0"/>
        <w:sz w:val="22"/>
        <w:szCs w:val="22"/>
      </w:rPr>
    </w:lvl>
    <w:lvl w:ilvl="2">
      <w:start w:val="1"/>
      <w:numFmt w:val="decimal"/>
      <w:lvlText w:val="%1.%2.%3"/>
      <w:lvlJc w:val="left"/>
      <w:pPr>
        <w:ind w:left="567" w:hanging="567"/>
      </w:pPr>
      <w:rPr>
        <w:rFonts w:hint="default"/>
      </w:rPr>
    </w:lvl>
    <w:lvl w:ilvl="3">
      <w:start w:val="1"/>
      <w:numFmt w:val="decimal"/>
      <w:lvlText w:val="%1.%2.%3.%4"/>
      <w:lvlJc w:val="left"/>
      <w:pPr>
        <w:ind w:left="567" w:hanging="567"/>
      </w:pPr>
      <w:rPr>
        <w:rFonts w:hint="default"/>
      </w:rPr>
    </w:lvl>
    <w:lvl w:ilvl="4">
      <w:start w:val="1"/>
      <w:numFmt w:val="decimal"/>
      <w:lvlText w:val="%1.%2.%3.%4.%5"/>
      <w:lvlJc w:val="left"/>
      <w:pPr>
        <w:ind w:left="567" w:hanging="567"/>
      </w:pPr>
      <w:rPr>
        <w:rFonts w:hint="default"/>
      </w:rPr>
    </w:lvl>
    <w:lvl w:ilvl="5">
      <w:start w:val="1"/>
      <w:numFmt w:val="decimal"/>
      <w:lvlText w:val="%1.%2.%3.%4.%5.%6"/>
      <w:lvlJc w:val="left"/>
      <w:pPr>
        <w:ind w:left="567" w:hanging="567"/>
      </w:pPr>
      <w:rPr>
        <w:rFonts w:hint="default"/>
      </w:rPr>
    </w:lvl>
    <w:lvl w:ilvl="6">
      <w:start w:val="1"/>
      <w:numFmt w:val="decimal"/>
      <w:lvlText w:val="%1.%2.%3.%4.%5.%6.%7"/>
      <w:lvlJc w:val="left"/>
      <w:pPr>
        <w:ind w:left="567" w:hanging="567"/>
      </w:pPr>
      <w:rPr>
        <w:rFonts w:hint="default"/>
      </w:rPr>
    </w:lvl>
    <w:lvl w:ilvl="7">
      <w:start w:val="1"/>
      <w:numFmt w:val="decimal"/>
      <w:lvlText w:val="%1.%2.%3.%4.%5.%6.%7.%8"/>
      <w:lvlJc w:val="left"/>
      <w:pPr>
        <w:ind w:left="567" w:hanging="567"/>
      </w:pPr>
      <w:rPr>
        <w:rFonts w:hint="default"/>
      </w:rPr>
    </w:lvl>
    <w:lvl w:ilvl="8">
      <w:start w:val="1"/>
      <w:numFmt w:val="decimal"/>
      <w:lvlText w:val="%1.%2.%3.%4.%5.%6.%7.%8.%9"/>
      <w:lvlJc w:val="left"/>
      <w:pPr>
        <w:ind w:left="567" w:hanging="567"/>
      </w:pPr>
      <w:rPr>
        <w:rFonts w:hint="default"/>
      </w:rPr>
    </w:lvl>
  </w:abstractNum>
  <w:abstractNum w:abstractNumId="23" w15:restartNumberingAfterBreak="0">
    <w:nsid w:val="62ED68D0"/>
    <w:multiLevelType w:val="hybridMultilevel"/>
    <w:tmpl w:val="9AA63DD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71D37549"/>
    <w:multiLevelType w:val="multilevel"/>
    <w:tmpl w:val="29ACF74E"/>
    <w:lvl w:ilvl="0">
      <w:start w:val="10"/>
      <w:numFmt w:val="decimal"/>
      <w:lvlText w:val="%1.0"/>
      <w:lvlJc w:val="left"/>
      <w:pPr>
        <w:ind w:left="964" w:hanging="964"/>
      </w:pPr>
      <w:rPr>
        <w:rFonts w:hint="default"/>
      </w:rPr>
    </w:lvl>
    <w:lvl w:ilvl="1">
      <w:numFmt w:val="decimal"/>
      <w:lvlText w:val="%1.%2"/>
      <w:lvlJc w:val="left"/>
      <w:pPr>
        <w:ind w:left="567" w:hanging="567"/>
      </w:pPr>
      <w:rPr>
        <w:rFonts w:asciiTheme="minorHAnsi" w:hAnsiTheme="minorHAnsi" w:cstheme="minorHAnsi" w:hint="default"/>
        <w:b w:val="0"/>
      </w:rPr>
    </w:lvl>
    <w:lvl w:ilvl="2">
      <w:start w:val="1"/>
      <w:numFmt w:val="decimal"/>
      <w:lvlText w:val="%1.%2.%3"/>
      <w:lvlJc w:val="left"/>
      <w:pPr>
        <w:ind w:left="567" w:hanging="567"/>
      </w:pPr>
      <w:rPr>
        <w:rFonts w:hint="default"/>
      </w:rPr>
    </w:lvl>
    <w:lvl w:ilvl="3">
      <w:start w:val="1"/>
      <w:numFmt w:val="decimal"/>
      <w:lvlText w:val="%1.%2.%3.%4"/>
      <w:lvlJc w:val="left"/>
      <w:pPr>
        <w:ind w:left="567" w:hanging="567"/>
      </w:pPr>
      <w:rPr>
        <w:rFonts w:hint="default"/>
      </w:rPr>
    </w:lvl>
    <w:lvl w:ilvl="4">
      <w:start w:val="1"/>
      <w:numFmt w:val="decimal"/>
      <w:lvlText w:val="%1.%2.%3.%4.%5"/>
      <w:lvlJc w:val="left"/>
      <w:pPr>
        <w:ind w:left="567" w:hanging="567"/>
      </w:pPr>
      <w:rPr>
        <w:rFonts w:hint="default"/>
      </w:rPr>
    </w:lvl>
    <w:lvl w:ilvl="5">
      <w:start w:val="1"/>
      <w:numFmt w:val="decimal"/>
      <w:lvlText w:val="%1.%2.%3.%4.%5.%6"/>
      <w:lvlJc w:val="left"/>
      <w:pPr>
        <w:ind w:left="567" w:hanging="567"/>
      </w:pPr>
      <w:rPr>
        <w:rFonts w:hint="default"/>
      </w:rPr>
    </w:lvl>
    <w:lvl w:ilvl="6">
      <w:start w:val="1"/>
      <w:numFmt w:val="decimal"/>
      <w:lvlText w:val="%1.%2.%3.%4.%5.%6.%7"/>
      <w:lvlJc w:val="left"/>
      <w:pPr>
        <w:ind w:left="567" w:hanging="567"/>
      </w:pPr>
      <w:rPr>
        <w:rFonts w:hint="default"/>
      </w:rPr>
    </w:lvl>
    <w:lvl w:ilvl="7">
      <w:start w:val="1"/>
      <w:numFmt w:val="decimal"/>
      <w:lvlText w:val="%1.%2.%3.%4.%5.%6.%7.%8"/>
      <w:lvlJc w:val="left"/>
      <w:pPr>
        <w:ind w:left="567" w:hanging="567"/>
      </w:pPr>
      <w:rPr>
        <w:rFonts w:hint="default"/>
      </w:rPr>
    </w:lvl>
    <w:lvl w:ilvl="8">
      <w:start w:val="1"/>
      <w:numFmt w:val="decimal"/>
      <w:lvlText w:val="%1.%2.%3.%4.%5.%6.%7.%8.%9"/>
      <w:lvlJc w:val="left"/>
      <w:pPr>
        <w:ind w:left="567" w:hanging="567"/>
      </w:pPr>
      <w:rPr>
        <w:rFonts w:hint="default"/>
      </w:rPr>
    </w:lvl>
  </w:abstractNum>
  <w:abstractNum w:abstractNumId="25" w15:restartNumberingAfterBreak="0">
    <w:nsid w:val="7E2A636B"/>
    <w:multiLevelType w:val="multilevel"/>
    <w:tmpl w:val="F440DB8C"/>
    <w:lvl w:ilvl="0">
      <w:start w:val="12"/>
      <w:numFmt w:val="decimal"/>
      <w:lvlText w:val="%1.0"/>
      <w:lvlJc w:val="left"/>
      <w:pPr>
        <w:ind w:left="964" w:hanging="964"/>
      </w:pPr>
      <w:rPr>
        <w:rFonts w:hint="default"/>
      </w:rPr>
    </w:lvl>
    <w:lvl w:ilvl="1">
      <w:start w:val="1"/>
      <w:numFmt w:val="decimal"/>
      <w:lvlText w:val="%1.%2"/>
      <w:lvlJc w:val="left"/>
      <w:pPr>
        <w:ind w:left="567" w:hanging="567"/>
      </w:pPr>
      <w:rPr>
        <w:rFonts w:hint="default"/>
      </w:rPr>
    </w:lvl>
    <w:lvl w:ilvl="2">
      <w:start w:val="1"/>
      <w:numFmt w:val="decimal"/>
      <w:lvlText w:val="%1.%2.%3"/>
      <w:lvlJc w:val="left"/>
      <w:pPr>
        <w:ind w:left="567" w:hanging="567"/>
      </w:pPr>
      <w:rPr>
        <w:rFonts w:hint="default"/>
      </w:rPr>
    </w:lvl>
    <w:lvl w:ilvl="3">
      <w:start w:val="1"/>
      <w:numFmt w:val="decimal"/>
      <w:lvlText w:val="%1.%2.%3.%4"/>
      <w:lvlJc w:val="left"/>
      <w:pPr>
        <w:ind w:left="567" w:hanging="567"/>
      </w:pPr>
      <w:rPr>
        <w:rFonts w:hint="default"/>
      </w:rPr>
    </w:lvl>
    <w:lvl w:ilvl="4">
      <w:start w:val="1"/>
      <w:numFmt w:val="decimal"/>
      <w:lvlText w:val="%1.%2.%3.%4.%5"/>
      <w:lvlJc w:val="left"/>
      <w:pPr>
        <w:ind w:left="567" w:hanging="567"/>
      </w:pPr>
      <w:rPr>
        <w:rFonts w:hint="default"/>
      </w:rPr>
    </w:lvl>
    <w:lvl w:ilvl="5">
      <w:start w:val="1"/>
      <w:numFmt w:val="decimal"/>
      <w:lvlText w:val="%1.%2.%3.%4.%5.%6"/>
      <w:lvlJc w:val="left"/>
      <w:pPr>
        <w:ind w:left="567" w:hanging="567"/>
      </w:pPr>
      <w:rPr>
        <w:rFonts w:hint="default"/>
      </w:rPr>
    </w:lvl>
    <w:lvl w:ilvl="6">
      <w:start w:val="1"/>
      <w:numFmt w:val="decimal"/>
      <w:lvlText w:val="%1.%2.%3.%4.%5.%6.%7"/>
      <w:lvlJc w:val="left"/>
      <w:pPr>
        <w:ind w:left="567" w:hanging="567"/>
      </w:pPr>
      <w:rPr>
        <w:rFonts w:hint="default"/>
      </w:rPr>
    </w:lvl>
    <w:lvl w:ilvl="7">
      <w:start w:val="1"/>
      <w:numFmt w:val="decimal"/>
      <w:lvlText w:val="%1.%2.%3.%4.%5.%6.%7.%8"/>
      <w:lvlJc w:val="left"/>
      <w:pPr>
        <w:ind w:left="567" w:hanging="567"/>
      </w:pPr>
      <w:rPr>
        <w:rFonts w:hint="default"/>
      </w:rPr>
    </w:lvl>
    <w:lvl w:ilvl="8">
      <w:start w:val="1"/>
      <w:numFmt w:val="decimal"/>
      <w:lvlText w:val="%1.%2.%3.%4.%5.%6.%7.%8.%9"/>
      <w:lvlJc w:val="left"/>
      <w:pPr>
        <w:ind w:left="567" w:hanging="567"/>
      </w:pPr>
      <w:rPr>
        <w:rFonts w:hint="default"/>
      </w:rPr>
    </w:lvl>
  </w:abstractNum>
  <w:num w:numId="1" w16cid:durableId="271519831">
    <w:abstractNumId w:val="19"/>
    <w:lvlOverride w:ilvl="0">
      <w:lvl w:ilvl="0">
        <w:start w:val="1"/>
        <w:numFmt w:val="decimal"/>
        <w:lvlText w:val="%1.0"/>
        <w:lvlJc w:val="left"/>
        <w:pPr>
          <w:ind w:left="567" w:hanging="567"/>
        </w:pPr>
        <w:rPr>
          <w:rFonts w:hint="default"/>
        </w:rPr>
      </w:lvl>
    </w:lvlOverride>
    <w:lvlOverride w:ilvl="1">
      <w:lvl w:ilvl="1">
        <w:start w:val="1"/>
        <w:numFmt w:val="decimal"/>
        <w:lvlText w:val="%1.%2"/>
        <w:lvlJc w:val="left"/>
        <w:pPr>
          <w:ind w:left="567" w:hanging="567"/>
        </w:pPr>
        <w:rPr>
          <w:rFonts w:hint="default"/>
        </w:rPr>
      </w:lvl>
    </w:lvlOverride>
    <w:lvlOverride w:ilvl="2">
      <w:lvl w:ilvl="2">
        <w:start w:val="1"/>
        <w:numFmt w:val="decimal"/>
        <w:lvlText w:val="%1.%2.%3"/>
        <w:lvlJc w:val="left"/>
        <w:pPr>
          <w:ind w:left="567" w:hanging="567"/>
        </w:pPr>
        <w:rPr>
          <w:rFonts w:hint="default"/>
        </w:rPr>
      </w:lvl>
    </w:lvlOverride>
    <w:lvlOverride w:ilvl="3">
      <w:lvl w:ilvl="3">
        <w:start w:val="1"/>
        <w:numFmt w:val="decimal"/>
        <w:lvlText w:val="%1.%2.%3.%4"/>
        <w:lvlJc w:val="left"/>
        <w:pPr>
          <w:ind w:left="567" w:hanging="567"/>
        </w:pPr>
        <w:rPr>
          <w:rFonts w:hint="default"/>
        </w:rPr>
      </w:lvl>
    </w:lvlOverride>
    <w:lvlOverride w:ilvl="4">
      <w:lvl w:ilvl="4">
        <w:start w:val="1"/>
        <w:numFmt w:val="decimal"/>
        <w:lvlText w:val="%1.%2.%3.%4.%5"/>
        <w:lvlJc w:val="left"/>
        <w:pPr>
          <w:ind w:left="567" w:hanging="567"/>
        </w:pPr>
        <w:rPr>
          <w:rFonts w:hint="default"/>
        </w:rPr>
      </w:lvl>
    </w:lvlOverride>
    <w:lvlOverride w:ilvl="5">
      <w:lvl w:ilvl="5">
        <w:start w:val="1"/>
        <w:numFmt w:val="decimal"/>
        <w:lvlText w:val="%1.%2.%3.%4.%5.%6"/>
        <w:lvlJc w:val="left"/>
        <w:pPr>
          <w:ind w:left="567" w:hanging="567"/>
        </w:pPr>
        <w:rPr>
          <w:rFonts w:hint="default"/>
        </w:rPr>
      </w:lvl>
    </w:lvlOverride>
    <w:lvlOverride w:ilvl="6">
      <w:lvl w:ilvl="6">
        <w:start w:val="1"/>
        <w:numFmt w:val="decimal"/>
        <w:lvlText w:val="%1.%2.%3.%4.%5.%6.%7"/>
        <w:lvlJc w:val="left"/>
        <w:pPr>
          <w:ind w:left="567" w:hanging="567"/>
        </w:pPr>
        <w:rPr>
          <w:rFonts w:hint="default"/>
        </w:rPr>
      </w:lvl>
    </w:lvlOverride>
    <w:lvlOverride w:ilvl="7">
      <w:lvl w:ilvl="7">
        <w:start w:val="1"/>
        <w:numFmt w:val="decimal"/>
        <w:lvlText w:val="%1.%2.%3.%4.%5.%6.%7.%8"/>
        <w:lvlJc w:val="left"/>
        <w:pPr>
          <w:ind w:left="567" w:hanging="567"/>
        </w:pPr>
        <w:rPr>
          <w:rFonts w:hint="default"/>
        </w:rPr>
      </w:lvl>
    </w:lvlOverride>
    <w:lvlOverride w:ilvl="8">
      <w:lvl w:ilvl="8">
        <w:start w:val="1"/>
        <w:numFmt w:val="decimal"/>
        <w:lvlText w:val="%1.%2.%3.%4.%5.%6.%7.%8.%9"/>
        <w:lvlJc w:val="left"/>
        <w:pPr>
          <w:ind w:left="567" w:hanging="567"/>
        </w:pPr>
        <w:rPr>
          <w:rFonts w:hint="default"/>
        </w:rPr>
      </w:lvl>
    </w:lvlOverride>
  </w:num>
  <w:num w:numId="2" w16cid:durableId="1261254978">
    <w:abstractNumId w:val="19"/>
    <w:lvlOverride w:ilvl="0">
      <w:lvl w:ilvl="0">
        <w:start w:val="1"/>
        <w:numFmt w:val="decimal"/>
        <w:lvlText w:val="%1.0"/>
        <w:lvlJc w:val="left"/>
        <w:pPr>
          <w:ind w:left="964" w:hanging="964"/>
        </w:pPr>
        <w:rPr>
          <w:rFonts w:hint="default"/>
        </w:rPr>
      </w:lvl>
    </w:lvlOverride>
    <w:lvlOverride w:ilvl="1">
      <w:lvl w:ilvl="1">
        <w:start w:val="1"/>
        <w:numFmt w:val="decimal"/>
        <w:lvlText w:val="%1.%2"/>
        <w:lvlJc w:val="left"/>
        <w:pPr>
          <w:ind w:left="567" w:hanging="567"/>
        </w:pPr>
        <w:rPr>
          <w:rFonts w:asciiTheme="minorHAnsi" w:hAnsiTheme="minorHAnsi" w:cstheme="minorHAnsi" w:hint="default"/>
          <w:b w:val="0"/>
          <w:sz w:val="22"/>
          <w:szCs w:val="22"/>
        </w:rPr>
      </w:lvl>
    </w:lvlOverride>
    <w:lvlOverride w:ilvl="2">
      <w:lvl w:ilvl="2">
        <w:start w:val="1"/>
        <w:numFmt w:val="decimal"/>
        <w:lvlText w:val="%1.%2.%3"/>
        <w:lvlJc w:val="left"/>
        <w:pPr>
          <w:ind w:left="567" w:hanging="567"/>
        </w:pPr>
        <w:rPr>
          <w:rFonts w:hint="default"/>
        </w:rPr>
      </w:lvl>
    </w:lvlOverride>
    <w:lvlOverride w:ilvl="3">
      <w:lvl w:ilvl="3">
        <w:start w:val="1"/>
        <w:numFmt w:val="decimal"/>
        <w:lvlText w:val="%1.%2.%3.%4"/>
        <w:lvlJc w:val="left"/>
        <w:pPr>
          <w:ind w:left="567" w:hanging="567"/>
        </w:pPr>
        <w:rPr>
          <w:rFonts w:hint="default"/>
        </w:rPr>
      </w:lvl>
    </w:lvlOverride>
    <w:lvlOverride w:ilvl="4">
      <w:lvl w:ilvl="4">
        <w:start w:val="1"/>
        <w:numFmt w:val="decimal"/>
        <w:lvlText w:val="%1.%2.%3.%4.%5"/>
        <w:lvlJc w:val="left"/>
        <w:pPr>
          <w:ind w:left="567" w:hanging="567"/>
        </w:pPr>
        <w:rPr>
          <w:rFonts w:hint="default"/>
        </w:rPr>
      </w:lvl>
    </w:lvlOverride>
    <w:lvlOverride w:ilvl="5">
      <w:lvl w:ilvl="5">
        <w:start w:val="1"/>
        <w:numFmt w:val="decimal"/>
        <w:lvlText w:val="%1.%2.%3.%4.%5.%6"/>
        <w:lvlJc w:val="left"/>
        <w:pPr>
          <w:ind w:left="567" w:hanging="567"/>
        </w:pPr>
        <w:rPr>
          <w:rFonts w:hint="default"/>
        </w:rPr>
      </w:lvl>
    </w:lvlOverride>
    <w:lvlOverride w:ilvl="6">
      <w:lvl w:ilvl="6">
        <w:start w:val="1"/>
        <w:numFmt w:val="decimal"/>
        <w:lvlText w:val="%1.%2.%3.%4.%5.%6.%7"/>
        <w:lvlJc w:val="left"/>
        <w:pPr>
          <w:ind w:left="567" w:hanging="567"/>
        </w:pPr>
        <w:rPr>
          <w:rFonts w:hint="default"/>
        </w:rPr>
      </w:lvl>
    </w:lvlOverride>
    <w:lvlOverride w:ilvl="7">
      <w:lvl w:ilvl="7">
        <w:start w:val="1"/>
        <w:numFmt w:val="decimal"/>
        <w:lvlText w:val="%1.%2.%3.%4.%5.%6.%7.%8"/>
        <w:lvlJc w:val="left"/>
        <w:pPr>
          <w:ind w:left="567" w:hanging="567"/>
        </w:pPr>
        <w:rPr>
          <w:rFonts w:hint="default"/>
        </w:rPr>
      </w:lvl>
    </w:lvlOverride>
    <w:lvlOverride w:ilvl="8">
      <w:lvl w:ilvl="8">
        <w:start w:val="1"/>
        <w:numFmt w:val="decimal"/>
        <w:lvlText w:val="%1.%2.%3.%4.%5.%6.%7.%8.%9"/>
        <w:lvlJc w:val="left"/>
        <w:pPr>
          <w:ind w:left="567" w:hanging="567"/>
        </w:pPr>
        <w:rPr>
          <w:rFonts w:hint="default"/>
        </w:rPr>
      </w:lvl>
    </w:lvlOverride>
  </w:num>
  <w:num w:numId="3" w16cid:durableId="1988702137">
    <w:abstractNumId w:val="19"/>
    <w:lvlOverride w:ilvl="0">
      <w:lvl w:ilvl="0">
        <w:start w:val="1"/>
        <w:numFmt w:val="decimal"/>
        <w:lvlText w:val="%1.0"/>
        <w:lvlJc w:val="left"/>
        <w:pPr>
          <w:ind w:left="964" w:hanging="964"/>
        </w:pPr>
        <w:rPr>
          <w:rFonts w:hint="default"/>
        </w:rPr>
      </w:lvl>
    </w:lvlOverride>
    <w:lvlOverride w:ilvl="1">
      <w:lvl w:ilvl="1">
        <w:start w:val="1"/>
        <w:numFmt w:val="decimal"/>
        <w:lvlText w:val="%1.%2"/>
        <w:lvlJc w:val="left"/>
        <w:pPr>
          <w:ind w:left="567" w:hanging="567"/>
        </w:pPr>
        <w:rPr>
          <w:rFonts w:asciiTheme="minorHAnsi" w:hAnsiTheme="minorHAnsi" w:cstheme="minorHAnsi" w:hint="default"/>
          <w:b w:val="0"/>
        </w:rPr>
      </w:lvl>
    </w:lvlOverride>
    <w:lvlOverride w:ilvl="2">
      <w:lvl w:ilvl="2">
        <w:start w:val="1"/>
        <w:numFmt w:val="decimal"/>
        <w:lvlText w:val="%1.%2.%3"/>
        <w:lvlJc w:val="left"/>
        <w:pPr>
          <w:ind w:left="567" w:hanging="567"/>
        </w:pPr>
        <w:rPr>
          <w:rFonts w:hint="default"/>
        </w:rPr>
      </w:lvl>
    </w:lvlOverride>
    <w:lvlOverride w:ilvl="3">
      <w:lvl w:ilvl="3">
        <w:start w:val="1"/>
        <w:numFmt w:val="decimal"/>
        <w:lvlText w:val="%1.%2.%3.%4"/>
        <w:lvlJc w:val="left"/>
        <w:pPr>
          <w:ind w:left="567" w:hanging="567"/>
        </w:pPr>
        <w:rPr>
          <w:rFonts w:hint="default"/>
        </w:rPr>
      </w:lvl>
    </w:lvlOverride>
    <w:lvlOverride w:ilvl="4">
      <w:lvl w:ilvl="4">
        <w:start w:val="1"/>
        <w:numFmt w:val="decimal"/>
        <w:lvlText w:val="%1.%2.%3.%4.%5"/>
        <w:lvlJc w:val="left"/>
        <w:pPr>
          <w:ind w:left="567" w:hanging="567"/>
        </w:pPr>
        <w:rPr>
          <w:rFonts w:hint="default"/>
        </w:rPr>
      </w:lvl>
    </w:lvlOverride>
    <w:lvlOverride w:ilvl="5">
      <w:lvl w:ilvl="5">
        <w:start w:val="1"/>
        <w:numFmt w:val="decimal"/>
        <w:lvlText w:val="%1.%2.%3.%4.%5.%6"/>
        <w:lvlJc w:val="left"/>
        <w:pPr>
          <w:ind w:left="567" w:hanging="567"/>
        </w:pPr>
        <w:rPr>
          <w:rFonts w:hint="default"/>
        </w:rPr>
      </w:lvl>
    </w:lvlOverride>
    <w:lvlOverride w:ilvl="6">
      <w:lvl w:ilvl="6">
        <w:start w:val="1"/>
        <w:numFmt w:val="decimal"/>
        <w:lvlText w:val="%1.%2.%3.%4.%5.%6.%7"/>
        <w:lvlJc w:val="left"/>
        <w:pPr>
          <w:ind w:left="567" w:hanging="567"/>
        </w:pPr>
        <w:rPr>
          <w:rFonts w:hint="default"/>
        </w:rPr>
      </w:lvl>
    </w:lvlOverride>
    <w:lvlOverride w:ilvl="7">
      <w:lvl w:ilvl="7">
        <w:start w:val="1"/>
        <w:numFmt w:val="decimal"/>
        <w:lvlText w:val="%1.%2.%3.%4.%5.%6.%7.%8"/>
        <w:lvlJc w:val="left"/>
        <w:pPr>
          <w:ind w:left="567" w:hanging="567"/>
        </w:pPr>
        <w:rPr>
          <w:rFonts w:hint="default"/>
        </w:rPr>
      </w:lvl>
    </w:lvlOverride>
    <w:lvlOverride w:ilvl="8">
      <w:lvl w:ilvl="8">
        <w:start w:val="1"/>
        <w:numFmt w:val="decimal"/>
        <w:lvlText w:val="%1.%2.%3.%4.%5.%6.%7.%8.%9"/>
        <w:lvlJc w:val="left"/>
        <w:pPr>
          <w:ind w:left="567" w:hanging="567"/>
        </w:pPr>
        <w:rPr>
          <w:rFonts w:hint="default"/>
        </w:rPr>
      </w:lvl>
    </w:lvlOverride>
  </w:num>
  <w:num w:numId="4" w16cid:durableId="1860509582">
    <w:abstractNumId w:val="13"/>
  </w:num>
  <w:num w:numId="5" w16cid:durableId="682167591">
    <w:abstractNumId w:val="12"/>
  </w:num>
  <w:num w:numId="6" w16cid:durableId="1291129131">
    <w:abstractNumId w:val="22"/>
  </w:num>
  <w:num w:numId="7" w16cid:durableId="1202936000">
    <w:abstractNumId w:val="25"/>
  </w:num>
  <w:num w:numId="8" w16cid:durableId="1565138560">
    <w:abstractNumId w:val="14"/>
  </w:num>
  <w:num w:numId="9" w16cid:durableId="1526602471">
    <w:abstractNumId w:val="0"/>
  </w:num>
  <w:num w:numId="10" w16cid:durableId="1356537733">
    <w:abstractNumId w:val="0"/>
    <w:lvlOverride w:ilvl="0">
      <w:lvl w:ilvl="0">
        <w:start w:val="1"/>
        <w:numFmt w:val="decimal"/>
        <w:lvlText w:val="%1.0"/>
        <w:lvlJc w:val="left"/>
        <w:pPr>
          <w:ind w:left="964" w:hanging="964"/>
        </w:pPr>
        <w:rPr>
          <w:rFonts w:hint="default"/>
        </w:rPr>
      </w:lvl>
    </w:lvlOverride>
    <w:lvlOverride w:ilvl="1">
      <w:lvl w:ilvl="1">
        <w:start w:val="1"/>
        <w:numFmt w:val="decimal"/>
        <w:lvlText w:val="%1.%2"/>
        <w:lvlJc w:val="left"/>
        <w:pPr>
          <w:ind w:left="567" w:hanging="567"/>
        </w:pPr>
        <w:rPr>
          <w:rFonts w:asciiTheme="minorHAnsi" w:hAnsiTheme="minorHAnsi" w:cstheme="minorHAnsi" w:hint="default"/>
          <w:b w:val="0"/>
        </w:rPr>
      </w:lvl>
    </w:lvlOverride>
    <w:lvlOverride w:ilvl="2">
      <w:lvl w:ilvl="2">
        <w:start w:val="1"/>
        <w:numFmt w:val="decimal"/>
        <w:lvlText w:val="%1.%2.%3"/>
        <w:lvlJc w:val="left"/>
        <w:pPr>
          <w:ind w:left="567" w:hanging="567"/>
        </w:pPr>
        <w:rPr>
          <w:rFonts w:hint="default"/>
        </w:rPr>
      </w:lvl>
    </w:lvlOverride>
    <w:lvlOverride w:ilvl="3">
      <w:lvl w:ilvl="3">
        <w:start w:val="1"/>
        <w:numFmt w:val="decimal"/>
        <w:lvlText w:val="%1.%2.%3.%4"/>
        <w:lvlJc w:val="left"/>
        <w:pPr>
          <w:ind w:left="567" w:hanging="567"/>
        </w:pPr>
        <w:rPr>
          <w:rFonts w:hint="default"/>
        </w:rPr>
      </w:lvl>
    </w:lvlOverride>
    <w:lvlOverride w:ilvl="4">
      <w:lvl w:ilvl="4">
        <w:start w:val="1"/>
        <w:numFmt w:val="decimal"/>
        <w:lvlText w:val="%1.%2.%3.%4.%5"/>
        <w:lvlJc w:val="left"/>
        <w:pPr>
          <w:ind w:left="567" w:hanging="567"/>
        </w:pPr>
        <w:rPr>
          <w:rFonts w:hint="default"/>
        </w:rPr>
      </w:lvl>
    </w:lvlOverride>
    <w:lvlOverride w:ilvl="5">
      <w:lvl w:ilvl="5">
        <w:start w:val="1"/>
        <w:numFmt w:val="decimal"/>
        <w:lvlText w:val="%1.%2.%3.%4.%5.%6"/>
        <w:lvlJc w:val="left"/>
        <w:pPr>
          <w:ind w:left="567" w:hanging="567"/>
        </w:pPr>
        <w:rPr>
          <w:rFonts w:hint="default"/>
        </w:rPr>
      </w:lvl>
    </w:lvlOverride>
    <w:lvlOverride w:ilvl="6">
      <w:lvl w:ilvl="6">
        <w:start w:val="1"/>
        <w:numFmt w:val="decimal"/>
        <w:lvlText w:val="%1.%2.%3.%4.%5.%6.%7"/>
        <w:lvlJc w:val="left"/>
        <w:pPr>
          <w:ind w:left="567" w:hanging="567"/>
        </w:pPr>
        <w:rPr>
          <w:rFonts w:hint="default"/>
        </w:rPr>
      </w:lvl>
    </w:lvlOverride>
    <w:lvlOverride w:ilvl="7">
      <w:lvl w:ilvl="7">
        <w:start w:val="1"/>
        <w:numFmt w:val="decimal"/>
        <w:lvlText w:val="%1.%2.%3.%4.%5.%6.%7.%8"/>
        <w:lvlJc w:val="left"/>
        <w:pPr>
          <w:ind w:left="567" w:hanging="567"/>
        </w:pPr>
        <w:rPr>
          <w:rFonts w:hint="default"/>
        </w:rPr>
      </w:lvl>
    </w:lvlOverride>
    <w:lvlOverride w:ilvl="8">
      <w:lvl w:ilvl="8">
        <w:start w:val="1"/>
        <w:numFmt w:val="decimal"/>
        <w:lvlText w:val="%1.%2.%3.%4.%5.%6.%7.%8.%9"/>
        <w:lvlJc w:val="left"/>
        <w:pPr>
          <w:ind w:left="567" w:hanging="567"/>
        </w:pPr>
        <w:rPr>
          <w:rFonts w:hint="default"/>
        </w:rPr>
      </w:lvl>
    </w:lvlOverride>
  </w:num>
  <w:num w:numId="11" w16cid:durableId="964391133">
    <w:abstractNumId w:val="9"/>
  </w:num>
  <w:num w:numId="12" w16cid:durableId="1293172122">
    <w:abstractNumId w:val="2"/>
  </w:num>
  <w:num w:numId="13" w16cid:durableId="984506737">
    <w:abstractNumId w:val="3"/>
  </w:num>
  <w:num w:numId="14" w16cid:durableId="885485569">
    <w:abstractNumId w:val="10"/>
  </w:num>
  <w:num w:numId="15" w16cid:durableId="5062023">
    <w:abstractNumId w:val="5"/>
  </w:num>
  <w:num w:numId="16" w16cid:durableId="2002193995">
    <w:abstractNumId w:val="1"/>
  </w:num>
  <w:num w:numId="17" w16cid:durableId="646007763">
    <w:abstractNumId w:val="6"/>
  </w:num>
  <w:num w:numId="18" w16cid:durableId="638610341">
    <w:abstractNumId w:val="23"/>
  </w:num>
  <w:num w:numId="19" w16cid:durableId="124004651">
    <w:abstractNumId w:val="4"/>
  </w:num>
  <w:num w:numId="20" w16cid:durableId="403602430">
    <w:abstractNumId w:val="7"/>
  </w:num>
  <w:num w:numId="21" w16cid:durableId="110980061">
    <w:abstractNumId w:val="15"/>
  </w:num>
  <w:num w:numId="22" w16cid:durableId="171068758">
    <w:abstractNumId w:val="11"/>
  </w:num>
  <w:num w:numId="23" w16cid:durableId="1980767298">
    <w:abstractNumId w:val="17"/>
  </w:num>
  <w:num w:numId="24" w16cid:durableId="839199887">
    <w:abstractNumId w:val="8"/>
  </w:num>
  <w:num w:numId="25" w16cid:durableId="1651015252">
    <w:abstractNumId w:val="16"/>
  </w:num>
  <w:num w:numId="26" w16cid:durableId="1518423350">
    <w:abstractNumId w:val="20"/>
  </w:num>
  <w:num w:numId="27" w16cid:durableId="1471169859">
    <w:abstractNumId w:val="21"/>
  </w:num>
  <w:num w:numId="28" w16cid:durableId="1429157876">
    <w:abstractNumId w:val="18"/>
  </w:num>
  <w:num w:numId="29" w16cid:durableId="211311634">
    <w:abstractNumId w:val="24"/>
  </w:num>
  <w:numIdMacAtCleanup w:val="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efaultTableStyle w:val="BodyTextIndentChar"/>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64045"/>
    <w:rsid w:val="000004B0"/>
    <w:rsid w:val="00000CFD"/>
    <w:rsid w:val="00000DB5"/>
    <w:rsid w:val="000016BF"/>
    <w:rsid w:val="00001986"/>
    <w:rsid w:val="000026CC"/>
    <w:rsid w:val="0000296D"/>
    <w:rsid w:val="00002BB6"/>
    <w:rsid w:val="000031F0"/>
    <w:rsid w:val="000033EF"/>
    <w:rsid w:val="0000346A"/>
    <w:rsid w:val="00003E0D"/>
    <w:rsid w:val="00004273"/>
    <w:rsid w:val="00004ACF"/>
    <w:rsid w:val="00004DF3"/>
    <w:rsid w:val="00005567"/>
    <w:rsid w:val="00006425"/>
    <w:rsid w:val="00007132"/>
    <w:rsid w:val="00007402"/>
    <w:rsid w:val="000074F6"/>
    <w:rsid w:val="00010175"/>
    <w:rsid w:val="00010762"/>
    <w:rsid w:val="00011366"/>
    <w:rsid w:val="0001153F"/>
    <w:rsid w:val="000123BD"/>
    <w:rsid w:val="00013BC0"/>
    <w:rsid w:val="00014C3B"/>
    <w:rsid w:val="00014F4B"/>
    <w:rsid w:val="000162AB"/>
    <w:rsid w:val="00016796"/>
    <w:rsid w:val="00016E24"/>
    <w:rsid w:val="00017F86"/>
    <w:rsid w:val="00020268"/>
    <w:rsid w:val="00020C4C"/>
    <w:rsid w:val="0002134D"/>
    <w:rsid w:val="00021CEA"/>
    <w:rsid w:val="00021D46"/>
    <w:rsid w:val="0002280B"/>
    <w:rsid w:val="00023C51"/>
    <w:rsid w:val="00024AA5"/>
    <w:rsid w:val="000255F6"/>
    <w:rsid w:val="00025B54"/>
    <w:rsid w:val="00026555"/>
    <w:rsid w:val="00026748"/>
    <w:rsid w:val="00026FAE"/>
    <w:rsid w:val="0002767D"/>
    <w:rsid w:val="000276D1"/>
    <w:rsid w:val="000303A8"/>
    <w:rsid w:val="000306AF"/>
    <w:rsid w:val="00030A4E"/>
    <w:rsid w:val="0003182B"/>
    <w:rsid w:val="0003199B"/>
    <w:rsid w:val="00033AC2"/>
    <w:rsid w:val="0003549F"/>
    <w:rsid w:val="00040F37"/>
    <w:rsid w:val="00041D1F"/>
    <w:rsid w:val="00041EEF"/>
    <w:rsid w:val="00042DD3"/>
    <w:rsid w:val="000431E6"/>
    <w:rsid w:val="00044C34"/>
    <w:rsid w:val="00046090"/>
    <w:rsid w:val="000465EE"/>
    <w:rsid w:val="00046DDC"/>
    <w:rsid w:val="00047800"/>
    <w:rsid w:val="000504A9"/>
    <w:rsid w:val="000507D2"/>
    <w:rsid w:val="000507E4"/>
    <w:rsid w:val="00050E90"/>
    <w:rsid w:val="00051125"/>
    <w:rsid w:val="000512F8"/>
    <w:rsid w:val="000523CA"/>
    <w:rsid w:val="00052561"/>
    <w:rsid w:val="00052AAB"/>
    <w:rsid w:val="00053118"/>
    <w:rsid w:val="0005416D"/>
    <w:rsid w:val="000544ED"/>
    <w:rsid w:val="00055EDF"/>
    <w:rsid w:val="00056B22"/>
    <w:rsid w:val="00056E68"/>
    <w:rsid w:val="0005708B"/>
    <w:rsid w:val="000576A4"/>
    <w:rsid w:val="00057AC1"/>
    <w:rsid w:val="00060D27"/>
    <w:rsid w:val="00062CC1"/>
    <w:rsid w:val="000638E5"/>
    <w:rsid w:val="00063AB9"/>
    <w:rsid w:val="00064269"/>
    <w:rsid w:val="0006447D"/>
    <w:rsid w:val="0006475E"/>
    <w:rsid w:val="00065487"/>
    <w:rsid w:val="00065795"/>
    <w:rsid w:val="00065A4D"/>
    <w:rsid w:val="00065AF2"/>
    <w:rsid w:val="00065AFF"/>
    <w:rsid w:val="00065F9F"/>
    <w:rsid w:val="00066B9F"/>
    <w:rsid w:val="000673A3"/>
    <w:rsid w:val="000702F7"/>
    <w:rsid w:val="00070910"/>
    <w:rsid w:val="000723C9"/>
    <w:rsid w:val="00072884"/>
    <w:rsid w:val="00073376"/>
    <w:rsid w:val="000734D2"/>
    <w:rsid w:val="000735EB"/>
    <w:rsid w:val="00073AA2"/>
    <w:rsid w:val="00075415"/>
    <w:rsid w:val="00075AF5"/>
    <w:rsid w:val="00075E74"/>
    <w:rsid w:val="00077683"/>
    <w:rsid w:val="000779BD"/>
    <w:rsid w:val="00080AA8"/>
    <w:rsid w:val="00081305"/>
    <w:rsid w:val="00082310"/>
    <w:rsid w:val="0008262F"/>
    <w:rsid w:val="0008335A"/>
    <w:rsid w:val="00083968"/>
    <w:rsid w:val="000839B2"/>
    <w:rsid w:val="00084CBB"/>
    <w:rsid w:val="00084E6B"/>
    <w:rsid w:val="0008584F"/>
    <w:rsid w:val="00085DD2"/>
    <w:rsid w:val="00086911"/>
    <w:rsid w:val="00090536"/>
    <w:rsid w:val="000919EF"/>
    <w:rsid w:val="00091B1C"/>
    <w:rsid w:val="00091C65"/>
    <w:rsid w:val="000920A5"/>
    <w:rsid w:val="000938F7"/>
    <w:rsid w:val="00093A83"/>
    <w:rsid w:val="00094753"/>
    <w:rsid w:val="00094D8D"/>
    <w:rsid w:val="00095A81"/>
    <w:rsid w:val="00095BF9"/>
    <w:rsid w:val="00095D7B"/>
    <w:rsid w:val="000976CB"/>
    <w:rsid w:val="00097AF3"/>
    <w:rsid w:val="000A0388"/>
    <w:rsid w:val="000A0B45"/>
    <w:rsid w:val="000A0CD0"/>
    <w:rsid w:val="000A15FF"/>
    <w:rsid w:val="000A1C35"/>
    <w:rsid w:val="000A3259"/>
    <w:rsid w:val="000A6FAB"/>
    <w:rsid w:val="000B064C"/>
    <w:rsid w:val="000B0C76"/>
    <w:rsid w:val="000B153E"/>
    <w:rsid w:val="000B1B3D"/>
    <w:rsid w:val="000B3F13"/>
    <w:rsid w:val="000B415F"/>
    <w:rsid w:val="000B47BC"/>
    <w:rsid w:val="000B50DF"/>
    <w:rsid w:val="000B530D"/>
    <w:rsid w:val="000C14D4"/>
    <w:rsid w:val="000C18F0"/>
    <w:rsid w:val="000C2368"/>
    <w:rsid w:val="000C2448"/>
    <w:rsid w:val="000C365B"/>
    <w:rsid w:val="000C3E85"/>
    <w:rsid w:val="000C3FD8"/>
    <w:rsid w:val="000C526C"/>
    <w:rsid w:val="000C5AD0"/>
    <w:rsid w:val="000C5C6A"/>
    <w:rsid w:val="000C7B2F"/>
    <w:rsid w:val="000D0B70"/>
    <w:rsid w:val="000D0C66"/>
    <w:rsid w:val="000D11E6"/>
    <w:rsid w:val="000D18BB"/>
    <w:rsid w:val="000D36F1"/>
    <w:rsid w:val="000D3817"/>
    <w:rsid w:val="000D4F5F"/>
    <w:rsid w:val="000D554F"/>
    <w:rsid w:val="000D6334"/>
    <w:rsid w:val="000E03F4"/>
    <w:rsid w:val="000E0956"/>
    <w:rsid w:val="000E2125"/>
    <w:rsid w:val="000E256E"/>
    <w:rsid w:val="000E2B99"/>
    <w:rsid w:val="000E3921"/>
    <w:rsid w:val="000F041C"/>
    <w:rsid w:val="000F11DA"/>
    <w:rsid w:val="000F1D28"/>
    <w:rsid w:val="000F1FA3"/>
    <w:rsid w:val="000F21B0"/>
    <w:rsid w:val="000F2616"/>
    <w:rsid w:val="000F3730"/>
    <w:rsid w:val="000F3D9E"/>
    <w:rsid w:val="000F401E"/>
    <w:rsid w:val="000F604B"/>
    <w:rsid w:val="000F606D"/>
    <w:rsid w:val="000F6310"/>
    <w:rsid w:val="000F67C1"/>
    <w:rsid w:val="000F6A96"/>
    <w:rsid w:val="000F776C"/>
    <w:rsid w:val="00100008"/>
    <w:rsid w:val="001014C7"/>
    <w:rsid w:val="0010156E"/>
    <w:rsid w:val="00101690"/>
    <w:rsid w:val="00101EA1"/>
    <w:rsid w:val="00102D38"/>
    <w:rsid w:val="00102DBC"/>
    <w:rsid w:val="00103A6E"/>
    <w:rsid w:val="00105FA7"/>
    <w:rsid w:val="00106378"/>
    <w:rsid w:val="00106B25"/>
    <w:rsid w:val="00106FD2"/>
    <w:rsid w:val="00107821"/>
    <w:rsid w:val="00107CEE"/>
    <w:rsid w:val="001137B0"/>
    <w:rsid w:val="00113AAD"/>
    <w:rsid w:val="00113AD0"/>
    <w:rsid w:val="00115414"/>
    <w:rsid w:val="001154F1"/>
    <w:rsid w:val="00115DAA"/>
    <w:rsid w:val="00116E25"/>
    <w:rsid w:val="00117251"/>
    <w:rsid w:val="00117549"/>
    <w:rsid w:val="00117D30"/>
    <w:rsid w:val="00120E3C"/>
    <w:rsid w:val="00121B8E"/>
    <w:rsid w:val="00122DC6"/>
    <w:rsid w:val="0012469E"/>
    <w:rsid w:val="00124BBC"/>
    <w:rsid w:val="00124F33"/>
    <w:rsid w:val="001251C4"/>
    <w:rsid w:val="0012542F"/>
    <w:rsid w:val="001254A6"/>
    <w:rsid w:val="001275D5"/>
    <w:rsid w:val="0012796E"/>
    <w:rsid w:val="001300B0"/>
    <w:rsid w:val="001315DB"/>
    <w:rsid w:val="00131733"/>
    <w:rsid w:val="00131946"/>
    <w:rsid w:val="00133BD4"/>
    <w:rsid w:val="00134B38"/>
    <w:rsid w:val="00135330"/>
    <w:rsid w:val="00135B34"/>
    <w:rsid w:val="001374BC"/>
    <w:rsid w:val="00137776"/>
    <w:rsid w:val="00141F85"/>
    <w:rsid w:val="00142248"/>
    <w:rsid w:val="00143862"/>
    <w:rsid w:val="00143F55"/>
    <w:rsid w:val="001443F6"/>
    <w:rsid w:val="00144BE1"/>
    <w:rsid w:val="00144E57"/>
    <w:rsid w:val="001465A4"/>
    <w:rsid w:val="001478F1"/>
    <w:rsid w:val="00147C61"/>
    <w:rsid w:val="00147C99"/>
    <w:rsid w:val="0015263A"/>
    <w:rsid w:val="0015348B"/>
    <w:rsid w:val="0015368A"/>
    <w:rsid w:val="00153B2B"/>
    <w:rsid w:val="0015422E"/>
    <w:rsid w:val="00154D5B"/>
    <w:rsid w:val="001568E7"/>
    <w:rsid w:val="00157341"/>
    <w:rsid w:val="00157712"/>
    <w:rsid w:val="0015775C"/>
    <w:rsid w:val="0016189C"/>
    <w:rsid w:val="001618E9"/>
    <w:rsid w:val="00161B7E"/>
    <w:rsid w:val="0016229F"/>
    <w:rsid w:val="00162C1F"/>
    <w:rsid w:val="00162C5C"/>
    <w:rsid w:val="00162D2E"/>
    <w:rsid w:val="001631F2"/>
    <w:rsid w:val="00163267"/>
    <w:rsid w:val="00163BB0"/>
    <w:rsid w:val="00163D3E"/>
    <w:rsid w:val="00164541"/>
    <w:rsid w:val="0016541F"/>
    <w:rsid w:val="00165B26"/>
    <w:rsid w:val="00166113"/>
    <w:rsid w:val="001707AD"/>
    <w:rsid w:val="00171ACE"/>
    <w:rsid w:val="00171F59"/>
    <w:rsid w:val="00172FEE"/>
    <w:rsid w:val="001731AC"/>
    <w:rsid w:val="0017433E"/>
    <w:rsid w:val="00174683"/>
    <w:rsid w:val="00175743"/>
    <w:rsid w:val="00176B35"/>
    <w:rsid w:val="00176F74"/>
    <w:rsid w:val="00177585"/>
    <w:rsid w:val="00177893"/>
    <w:rsid w:val="00180BD0"/>
    <w:rsid w:val="00180BE6"/>
    <w:rsid w:val="00181ACD"/>
    <w:rsid w:val="00181AF8"/>
    <w:rsid w:val="001834DD"/>
    <w:rsid w:val="00183693"/>
    <w:rsid w:val="001845CD"/>
    <w:rsid w:val="00184C7B"/>
    <w:rsid w:val="001878B7"/>
    <w:rsid w:val="00187B17"/>
    <w:rsid w:val="00190358"/>
    <w:rsid w:val="00191168"/>
    <w:rsid w:val="00191A10"/>
    <w:rsid w:val="00191BDC"/>
    <w:rsid w:val="00191DEF"/>
    <w:rsid w:val="00192996"/>
    <w:rsid w:val="00193370"/>
    <w:rsid w:val="00193698"/>
    <w:rsid w:val="00193E13"/>
    <w:rsid w:val="0019408C"/>
    <w:rsid w:val="00194F7A"/>
    <w:rsid w:val="00195792"/>
    <w:rsid w:val="001A06C3"/>
    <w:rsid w:val="001A16AF"/>
    <w:rsid w:val="001A20BC"/>
    <w:rsid w:val="001A39D6"/>
    <w:rsid w:val="001A4E61"/>
    <w:rsid w:val="001A5AB1"/>
    <w:rsid w:val="001A77D0"/>
    <w:rsid w:val="001B080C"/>
    <w:rsid w:val="001B3341"/>
    <w:rsid w:val="001B3DC5"/>
    <w:rsid w:val="001B598A"/>
    <w:rsid w:val="001B61C2"/>
    <w:rsid w:val="001B64E3"/>
    <w:rsid w:val="001B691D"/>
    <w:rsid w:val="001B6C52"/>
    <w:rsid w:val="001B79F5"/>
    <w:rsid w:val="001C01EA"/>
    <w:rsid w:val="001C11C4"/>
    <w:rsid w:val="001C152A"/>
    <w:rsid w:val="001C1DC3"/>
    <w:rsid w:val="001C2EAE"/>
    <w:rsid w:val="001C3BCA"/>
    <w:rsid w:val="001C424E"/>
    <w:rsid w:val="001C4DCD"/>
    <w:rsid w:val="001C4ED7"/>
    <w:rsid w:val="001C5422"/>
    <w:rsid w:val="001C5983"/>
    <w:rsid w:val="001C5A92"/>
    <w:rsid w:val="001C5B0A"/>
    <w:rsid w:val="001C6D00"/>
    <w:rsid w:val="001C708B"/>
    <w:rsid w:val="001C7C6D"/>
    <w:rsid w:val="001D0214"/>
    <w:rsid w:val="001D19DF"/>
    <w:rsid w:val="001D1AA0"/>
    <w:rsid w:val="001D1AA2"/>
    <w:rsid w:val="001D3403"/>
    <w:rsid w:val="001D43B4"/>
    <w:rsid w:val="001D4D4E"/>
    <w:rsid w:val="001D5D95"/>
    <w:rsid w:val="001D620A"/>
    <w:rsid w:val="001D6E70"/>
    <w:rsid w:val="001E0653"/>
    <w:rsid w:val="001E0712"/>
    <w:rsid w:val="001E0CD6"/>
    <w:rsid w:val="001E15E3"/>
    <w:rsid w:val="001E1C80"/>
    <w:rsid w:val="001E2A61"/>
    <w:rsid w:val="001E2D43"/>
    <w:rsid w:val="001E2F57"/>
    <w:rsid w:val="001E3007"/>
    <w:rsid w:val="001E4F04"/>
    <w:rsid w:val="001E52C8"/>
    <w:rsid w:val="001E6B7F"/>
    <w:rsid w:val="001F0DFE"/>
    <w:rsid w:val="001F2FFC"/>
    <w:rsid w:val="001F37E7"/>
    <w:rsid w:val="001F3985"/>
    <w:rsid w:val="001F675F"/>
    <w:rsid w:val="001F7864"/>
    <w:rsid w:val="00200710"/>
    <w:rsid w:val="002007ED"/>
    <w:rsid w:val="00200F1A"/>
    <w:rsid w:val="0020191E"/>
    <w:rsid w:val="00201CB3"/>
    <w:rsid w:val="00202EEC"/>
    <w:rsid w:val="002034B6"/>
    <w:rsid w:val="00203835"/>
    <w:rsid w:val="00203BE4"/>
    <w:rsid w:val="00204495"/>
    <w:rsid w:val="00205B0A"/>
    <w:rsid w:val="002064D1"/>
    <w:rsid w:val="002067F0"/>
    <w:rsid w:val="00206AEB"/>
    <w:rsid w:val="0020719C"/>
    <w:rsid w:val="00207AAD"/>
    <w:rsid w:val="00210284"/>
    <w:rsid w:val="00210324"/>
    <w:rsid w:val="00211872"/>
    <w:rsid w:val="00212505"/>
    <w:rsid w:val="00213A51"/>
    <w:rsid w:val="00213BEF"/>
    <w:rsid w:val="002146BE"/>
    <w:rsid w:val="00214A0E"/>
    <w:rsid w:val="00216CA1"/>
    <w:rsid w:val="00217221"/>
    <w:rsid w:val="00217453"/>
    <w:rsid w:val="002175FC"/>
    <w:rsid w:val="00217AB8"/>
    <w:rsid w:val="00217CBD"/>
    <w:rsid w:val="00217E93"/>
    <w:rsid w:val="00217EDB"/>
    <w:rsid w:val="002204DF"/>
    <w:rsid w:val="00220BF3"/>
    <w:rsid w:val="002213CF"/>
    <w:rsid w:val="002219C2"/>
    <w:rsid w:val="00221FF9"/>
    <w:rsid w:val="00222121"/>
    <w:rsid w:val="00222348"/>
    <w:rsid w:val="00222C3E"/>
    <w:rsid w:val="00222FEE"/>
    <w:rsid w:val="00223502"/>
    <w:rsid w:val="00223A71"/>
    <w:rsid w:val="0022696D"/>
    <w:rsid w:val="00230137"/>
    <w:rsid w:val="002301A4"/>
    <w:rsid w:val="0023025B"/>
    <w:rsid w:val="002311E3"/>
    <w:rsid w:val="002317A1"/>
    <w:rsid w:val="00231A27"/>
    <w:rsid w:val="00231A95"/>
    <w:rsid w:val="00236992"/>
    <w:rsid w:val="00236DC5"/>
    <w:rsid w:val="00236EEE"/>
    <w:rsid w:val="002410B9"/>
    <w:rsid w:val="002417DB"/>
    <w:rsid w:val="00241DAB"/>
    <w:rsid w:val="00241F1C"/>
    <w:rsid w:val="00242415"/>
    <w:rsid w:val="0024254A"/>
    <w:rsid w:val="0024255B"/>
    <w:rsid w:val="00243C2F"/>
    <w:rsid w:val="00243DDF"/>
    <w:rsid w:val="00243F21"/>
    <w:rsid w:val="00245775"/>
    <w:rsid w:val="00245A22"/>
    <w:rsid w:val="00245B0E"/>
    <w:rsid w:val="00245EDE"/>
    <w:rsid w:val="00245F1F"/>
    <w:rsid w:val="0024655B"/>
    <w:rsid w:val="00246C09"/>
    <w:rsid w:val="0024702F"/>
    <w:rsid w:val="002478BA"/>
    <w:rsid w:val="00250AF7"/>
    <w:rsid w:val="002516FE"/>
    <w:rsid w:val="002542B3"/>
    <w:rsid w:val="002546C3"/>
    <w:rsid w:val="0025517D"/>
    <w:rsid w:val="00255617"/>
    <w:rsid w:val="00255C23"/>
    <w:rsid w:val="00255EDE"/>
    <w:rsid w:val="002563D0"/>
    <w:rsid w:val="002564CB"/>
    <w:rsid w:val="00257004"/>
    <w:rsid w:val="00260D3C"/>
    <w:rsid w:val="002637E7"/>
    <w:rsid w:val="0026424E"/>
    <w:rsid w:val="00264DEA"/>
    <w:rsid w:val="00265041"/>
    <w:rsid w:val="00265668"/>
    <w:rsid w:val="00266151"/>
    <w:rsid w:val="002663CF"/>
    <w:rsid w:val="00266515"/>
    <w:rsid w:val="00266B60"/>
    <w:rsid w:val="0026777F"/>
    <w:rsid w:val="00267B59"/>
    <w:rsid w:val="0027021B"/>
    <w:rsid w:val="00270B88"/>
    <w:rsid w:val="0027186E"/>
    <w:rsid w:val="00271D8C"/>
    <w:rsid w:val="00272003"/>
    <w:rsid w:val="00273F13"/>
    <w:rsid w:val="00275162"/>
    <w:rsid w:val="00275209"/>
    <w:rsid w:val="00275831"/>
    <w:rsid w:val="00275A5C"/>
    <w:rsid w:val="00275C4B"/>
    <w:rsid w:val="00276B7F"/>
    <w:rsid w:val="00276C7A"/>
    <w:rsid w:val="00277239"/>
    <w:rsid w:val="00280603"/>
    <w:rsid w:val="00283136"/>
    <w:rsid w:val="00283223"/>
    <w:rsid w:val="00283533"/>
    <w:rsid w:val="00283667"/>
    <w:rsid w:val="002836AC"/>
    <w:rsid w:val="002843E3"/>
    <w:rsid w:val="0028492F"/>
    <w:rsid w:val="00284A0D"/>
    <w:rsid w:val="0028696F"/>
    <w:rsid w:val="00287909"/>
    <w:rsid w:val="00287FEF"/>
    <w:rsid w:val="00290E93"/>
    <w:rsid w:val="00290EEB"/>
    <w:rsid w:val="00291B87"/>
    <w:rsid w:val="00292CC5"/>
    <w:rsid w:val="00294377"/>
    <w:rsid w:val="00294495"/>
    <w:rsid w:val="0029600C"/>
    <w:rsid w:val="00296CD7"/>
    <w:rsid w:val="0029751C"/>
    <w:rsid w:val="0029755A"/>
    <w:rsid w:val="002975FA"/>
    <w:rsid w:val="002A0703"/>
    <w:rsid w:val="002A0F2E"/>
    <w:rsid w:val="002A1C30"/>
    <w:rsid w:val="002A3DE6"/>
    <w:rsid w:val="002A3DF0"/>
    <w:rsid w:val="002A451C"/>
    <w:rsid w:val="002A4B25"/>
    <w:rsid w:val="002A4FDF"/>
    <w:rsid w:val="002A5601"/>
    <w:rsid w:val="002A5F71"/>
    <w:rsid w:val="002A606B"/>
    <w:rsid w:val="002A7270"/>
    <w:rsid w:val="002A7425"/>
    <w:rsid w:val="002A74B6"/>
    <w:rsid w:val="002B06D6"/>
    <w:rsid w:val="002B3E95"/>
    <w:rsid w:val="002B458A"/>
    <w:rsid w:val="002C2A48"/>
    <w:rsid w:val="002C348B"/>
    <w:rsid w:val="002C4994"/>
    <w:rsid w:val="002C4FC4"/>
    <w:rsid w:val="002C50A4"/>
    <w:rsid w:val="002C59F6"/>
    <w:rsid w:val="002C6ED0"/>
    <w:rsid w:val="002C7C55"/>
    <w:rsid w:val="002C7E68"/>
    <w:rsid w:val="002D01F8"/>
    <w:rsid w:val="002D0D6E"/>
    <w:rsid w:val="002D1181"/>
    <w:rsid w:val="002D12EB"/>
    <w:rsid w:val="002D2B69"/>
    <w:rsid w:val="002D2DF6"/>
    <w:rsid w:val="002D342B"/>
    <w:rsid w:val="002D360E"/>
    <w:rsid w:val="002D44AD"/>
    <w:rsid w:val="002D47BB"/>
    <w:rsid w:val="002D4D44"/>
    <w:rsid w:val="002D63BE"/>
    <w:rsid w:val="002D67A8"/>
    <w:rsid w:val="002D6CD2"/>
    <w:rsid w:val="002E0998"/>
    <w:rsid w:val="002E32A9"/>
    <w:rsid w:val="002E33FA"/>
    <w:rsid w:val="002E3B16"/>
    <w:rsid w:val="002E3BD4"/>
    <w:rsid w:val="002E4498"/>
    <w:rsid w:val="002E5897"/>
    <w:rsid w:val="002E5D2E"/>
    <w:rsid w:val="002E61DC"/>
    <w:rsid w:val="002E63BB"/>
    <w:rsid w:val="002E68E4"/>
    <w:rsid w:val="002E6CF2"/>
    <w:rsid w:val="002F0386"/>
    <w:rsid w:val="002F0510"/>
    <w:rsid w:val="002F0E33"/>
    <w:rsid w:val="002F1208"/>
    <w:rsid w:val="002F160F"/>
    <w:rsid w:val="002F1846"/>
    <w:rsid w:val="002F1A89"/>
    <w:rsid w:val="002F1C39"/>
    <w:rsid w:val="002F25FA"/>
    <w:rsid w:val="002F2FFF"/>
    <w:rsid w:val="002F304B"/>
    <w:rsid w:val="002F4DA2"/>
    <w:rsid w:val="002F5009"/>
    <w:rsid w:val="002F7F82"/>
    <w:rsid w:val="003000A1"/>
    <w:rsid w:val="00300C2D"/>
    <w:rsid w:val="003010F6"/>
    <w:rsid w:val="00302565"/>
    <w:rsid w:val="00302F5B"/>
    <w:rsid w:val="0030300C"/>
    <w:rsid w:val="00303D8B"/>
    <w:rsid w:val="0030431B"/>
    <w:rsid w:val="00304425"/>
    <w:rsid w:val="003054EC"/>
    <w:rsid w:val="00307A32"/>
    <w:rsid w:val="00310561"/>
    <w:rsid w:val="00310BAA"/>
    <w:rsid w:val="00311647"/>
    <w:rsid w:val="003120F7"/>
    <w:rsid w:val="0031249F"/>
    <w:rsid w:val="0031523A"/>
    <w:rsid w:val="003158DB"/>
    <w:rsid w:val="003160B3"/>
    <w:rsid w:val="003161C5"/>
    <w:rsid w:val="00316C96"/>
    <w:rsid w:val="00317A77"/>
    <w:rsid w:val="00317DEE"/>
    <w:rsid w:val="00317DFA"/>
    <w:rsid w:val="00321028"/>
    <w:rsid w:val="0032228B"/>
    <w:rsid w:val="00323CE8"/>
    <w:rsid w:val="003258E4"/>
    <w:rsid w:val="00327250"/>
    <w:rsid w:val="003317B0"/>
    <w:rsid w:val="00332C4C"/>
    <w:rsid w:val="003342FC"/>
    <w:rsid w:val="0033464E"/>
    <w:rsid w:val="0033530E"/>
    <w:rsid w:val="00336188"/>
    <w:rsid w:val="00336A64"/>
    <w:rsid w:val="00337BD5"/>
    <w:rsid w:val="00337F23"/>
    <w:rsid w:val="00340407"/>
    <w:rsid w:val="00340B87"/>
    <w:rsid w:val="003424A5"/>
    <w:rsid w:val="00342629"/>
    <w:rsid w:val="0034289A"/>
    <w:rsid w:val="0034380D"/>
    <w:rsid w:val="003439BD"/>
    <w:rsid w:val="00343E0F"/>
    <w:rsid w:val="00344889"/>
    <w:rsid w:val="003459EA"/>
    <w:rsid w:val="00346EC4"/>
    <w:rsid w:val="00347627"/>
    <w:rsid w:val="0034766B"/>
    <w:rsid w:val="00347D32"/>
    <w:rsid w:val="003505AB"/>
    <w:rsid w:val="0035079A"/>
    <w:rsid w:val="003512E4"/>
    <w:rsid w:val="003521B3"/>
    <w:rsid w:val="00352423"/>
    <w:rsid w:val="00352738"/>
    <w:rsid w:val="003533D1"/>
    <w:rsid w:val="00356503"/>
    <w:rsid w:val="00356D3E"/>
    <w:rsid w:val="00356E6B"/>
    <w:rsid w:val="00357DB0"/>
    <w:rsid w:val="00360860"/>
    <w:rsid w:val="00361567"/>
    <w:rsid w:val="003619C4"/>
    <w:rsid w:val="00362DF0"/>
    <w:rsid w:val="003630C7"/>
    <w:rsid w:val="003633FA"/>
    <w:rsid w:val="00365F89"/>
    <w:rsid w:val="00366E78"/>
    <w:rsid w:val="003671FB"/>
    <w:rsid w:val="00370045"/>
    <w:rsid w:val="0037037A"/>
    <w:rsid w:val="003707DA"/>
    <w:rsid w:val="00371107"/>
    <w:rsid w:val="003724E5"/>
    <w:rsid w:val="003727B5"/>
    <w:rsid w:val="0037365F"/>
    <w:rsid w:val="0037383F"/>
    <w:rsid w:val="00375E74"/>
    <w:rsid w:val="00375F09"/>
    <w:rsid w:val="00375FE6"/>
    <w:rsid w:val="00376861"/>
    <w:rsid w:val="003777D2"/>
    <w:rsid w:val="00377815"/>
    <w:rsid w:val="00377C0E"/>
    <w:rsid w:val="00380356"/>
    <w:rsid w:val="00380FF9"/>
    <w:rsid w:val="003847A7"/>
    <w:rsid w:val="00384B01"/>
    <w:rsid w:val="00384BFC"/>
    <w:rsid w:val="00384C1C"/>
    <w:rsid w:val="003851B0"/>
    <w:rsid w:val="003852CD"/>
    <w:rsid w:val="00385722"/>
    <w:rsid w:val="0038578A"/>
    <w:rsid w:val="00386027"/>
    <w:rsid w:val="0038616F"/>
    <w:rsid w:val="00386797"/>
    <w:rsid w:val="00386C98"/>
    <w:rsid w:val="003878DC"/>
    <w:rsid w:val="00391D0F"/>
    <w:rsid w:val="00391D6F"/>
    <w:rsid w:val="00392294"/>
    <w:rsid w:val="0039258A"/>
    <w:rsid w:val="0039315B"/>
    <w:rsid w:val="0039340C"/>
    <w:rsid w:val="0039371D"/>
    <w:rsid w:val="00395B43"/>
    <w:rsid w:val="00396E81"/>
    <w:rsid w:val="003A1C85"/>
    <w:rsid w:val="003A31AA"/>
    <w:rsid w:val="003A3BD6"/>
    <w:rsid w:val="003A4055"/>
    <w:rsid w:val="003A4173"/>
    <w:rsid w:val="003A4B44"/>
    <w:rsid w:val="003A5DC5"/>
    <w:rsid w:val="003A6592"/>
    <w:rsid w:val="003A7314"/>
    <w:rsid w:val="003A76AF"/>
    <w:rsid w:val="003B0349"/>
    <w:rsid w:val="003B3B3B"/>
    <w:rsid w:val="003B3E1B"/>
    <w:rsid w:val="003B52BD"/>
    <w:rsid w:val="003B588F"/>
    <w:rsid w:val="003B5C75"/>
    <w:rsid w:val="003B63AB"/>
    <w:rsid w:val="003B6822"/>
    <w:rsid w:val="003B6E26"/>
    <w:rsid w:val="003B7EBB"/>
    <w:rsid w:val="003C006B"/>
    <w:rsid w:val="003C0C6A"/>
    <w:rsid w:val="003C2729"/>
    <w:rsid w:val="003C28EA"/>
    <w:rsid w:val="003C2A98"/>
    <w:rsid w:val="003C3D54"/>
    <w:rsid w:val="003C416E"/>
    <w:rsid w:val="003C453A"/>
    <w:rsid w:val="003C477F"/>
    <w:rsid w:val="003C61C0"/>
    <w:rsid w:val="003D0A2E"/>
    <w:rsid w:val="003D263D"/>
    <w:rsid w:val="003D267C"/>
    <w:rsid w:val="003D3798"/>
    <w:rsid w:val="003D5542"/>
    <w:rsid w:val="003D5E66"/>
    <w:rsid w:val="003D5FAB"/>
    <w:rsid w:val="003D6537"/>
    <w:rsid w:val="003D7D14"/>
    <w:rsid w:val="003E0160"/>
    <w:rsid w:val="003E02AF"/>
    <w:rsid w:val="003E1B9E"/>
    <w:rsid w:val="003E2705"/>
    <w:rsid w:val="003E3A99"/>
    <w:rsid w:val="003E5B2E"/>
    <w:rsid w:val="003E68EA"/>
    <w:rsid w:val="003F0315"/>
    <w:rsid w:val="003F0A63"/>
    <w:rsid w:val="003F12CB"/>
    <w:rsid w:val="003F26A7"/>
    <w:rsid w:val="003F2A42"/>
    <w:rsid w:val="003F30BA"/>
    <w:rsid w:val="003F347D"/>
    <w:rsid w:val="003F49FD"/>
    <w:rsid w:val="003F4D52"/>
    <w:rsid w:val="003F5C88"/>
    <w:rsid w:val="003F5EEE"/>
    <w:rsid w:val="003F627B"/>
    <w:rsid w:val="003F7EC7"/>
    <w:rsid w:val="00400F17"/>
    <w:rsid w:val="00400F64"/>
    <w:rsid w:val="004032E1"/>
    <w:rsid w:val="00403475"/>
    <w:rsid w:val="00403DD0"/>
    <w:rsid w:val="00403E26"/>
    <w:rsid w:val="00403EE2"/>
    <w:rsid w:val="00403EE4"/>
    <w:rsid w:val="00404496"/>
    <w:rsid w:val="00404ACC"/>
    <w:rsid w:val="00404F9C"/>
    <w:rsid w:val="00405B81"/>
    <w:rsid w:val="00405FC0"/>
    <w:rsid w:val="0040635E"/>
    <w:rsid w:val="0040648C"/>
    <w:rsid w:val="00406AE7"/>
    <w:rsid w:val="00406CA9"/>
    <w:rsid w:val="00407275"/>
    <w:rsid w:val="00407899"/>
    <w:rsid w:val="00410768"/>
    <w:rsid w:val="004114BD"/>
    <w:rsid w:val="004119D9"/>
    <w:rsid w:val="00411BA7"/>
    <w:rsid w:val="00412CE6"/>
    <w:rsid w:val="00413119"/>
    <w:rsid w:val="00414452"/>
    <w:rsid w:val="004144C2"/>
    <w:rsid w:val="004145DF"/>
    <w:rsid w:val="004151D5"/>
    <w:rsid w:val="00415541"/>
    <w:rsid w:val="00415A19"/>
    <w:rsid w:val="00415D6C"/>
    <w:rsid w:val="00415FB6"/>
    <w:rsid w:val="00416547"/>
    <w:rsid w:val="00420365"/>
    <w:rsid w:val="004206F0"/>
    <w:rsid w:val="004208A3"/>
    <w:rsid w:val="00421723"/>
    <w:rsid w:val="004217C8"/>
    <w:rsid w:val="00422303"/>
    <w:rsid w:val="00422365"/>
    <w:rsid w:val="0042347C"/>
    <w:rsid w:val="00423EAE"/>
    <w:rsid w:val="00424039"/>
    <w:rsid w:val="004248D6"/>
    <w:rsid w:val="00424F66"/>
    <w:rsid w:val="004257D8"/>
    <w:rsid w:val="00427039"/>
    <w:rsid w:val="00427126"/>
    <w:rsid w:val="00427374"/>
    <w:rsid w:val="004300B2"/>
    <w:rsid w:val="0043092C"/>
    <w:rsid w:val="004309B8"/>
    <w:rsid w:val="00433176"/>
    <w:rsid w:val="00433EF6"/>
    <w:rsid w:val="004342C6"/>
    <w:rsid w:val="00434EC5"/>
    <w:rsid w:val="004360D8"/>
    <w:rsid w:val="0043617F"/>
    <w:rsid w:val="00436191"/>
    <w:rsid w:val="004363FB"/>
    <w:rsid w:val="00437C18"/>
    <w:rsid w:val="00437EAF"/>
    <w:rsid w:val="00437FC6"/>
    <w:rsid w:val="00440C61"/>
    <w:rsid w:val="00442FE7"/>
    <w:rsid w:val="00443D7F"/>
    <w:rsid w:val="00444774"/>
    <w:rsid w:val="00445C8A"/>
    <w:rsid w:val="00447E3C"/>
    <w:rsid w:val="004501ED"/>
    <w:rsid w:val="0045038A"/>
    <w:rsid w:val="00451BD8"/>
    <w:rsid w:val="00451D96"/>
    <w:rsid w:val="004524E1"/>
    <w:rsid w:val="004531DD"/>
    <w:rsid w:val="00453F9C"/>
    <w:rsid w:val="00454CBB"/>
    <w:rsid w:val="00455EBB"/>
    <w:rsid w:val="00457F6B"/>
    <w:rsid w:val="00460653"/>
    <w:rsid w:val="0046065C"/>
    <w:rsid w:val="00460926"/>
    <w:rsid w:val="00460F9E"/>
    <w:rsid w:val="00461BCB"/>
    <w:rsid w:val="00462E21"/>
    <w:rsid w:val="00462FC0"/>
    <w:rsid w:val="00464A14"/>
    <w:rsid w:val="00464DD3"/>
    <w:rsid w:val="00464E04"/>
    <w:rsid w:val="00464E3F"/>
    <w:rsid w:val="00465595"/>
    <w:rsid w:val="00466020"/>
    <w:rsid w:val="004660AA"/>
    <w:rsid w:val="004662F2"/>
    <w:rsid w:val="0046635B"/>
    <w:rsid w:val="00466804"/>
    <w:rsid w:val="00466F46"/>
    <w:rsid w:val="00470055"/>
    <w:rsid w:val="00471558"/>
    <w:rsid w:val="004716FE"/>
    <w:rsid w:val="00471D09"/>
    <w:rsid w:val="00472055"/>
    <w:rsid w:val="00472213"/>
    <w:rsid w:val="0047253B"/>
    <w:rsid w:val="00473A39"/>
    <w:rsid w:val="00473AD3"/>
    <w:rsid w:val="004746C7"/>
    <w:rsid w:val="00474CDC"/>
    <w:rsid w:val="00475C1A"/>
    <w:rsid w:val="00477C87"/>
    <w:rsid w:val="00480099"/>
    <w:rsid w:val="004805FD"/>
    <w:rsid w:val="00480677"/>
    <w:rsid w:val="00480A19"/>
    <w:rsid w:val="00480A40"/>
    <w:rsid w:val="00480FFA"/>
    <w:rsid w:val="00481765"/>
    <w:rsid w:val="0048224C"/>
    <w:rsid w:val="004829F9"/>
    <w:rsid w:val="00482BC8"/>
    <w:rsid w:val="00482CA7"/>
    <w:rsid w:val="00482DF9"/>
    <w:rsid w:val="00483BAA"/>
    <w:rsid w:val="00484050"/>
    <w:rsid w:val="00484299"/>
    <w:rsid w:val="00484EE4"/>
    <w:rsid w:val="00486660"/>
    <w:rsid w:val="00490608"/>
    <w:rsid w:val="00490EE1"/>
    <w:rsid w:val="004914A9"/>
    <w:rsid w:val="004917F7"/>
    <w:rsid w:val="00491A66"/>
    <w:rsid w:val="004947DE"/>
    <w:rsid w:val="0049513C"/>
    <w:rsid w:val="004959F1"/>
    <w:rsid w:val="00496C9F"/>
    <w:rsid w:val="00497398"/>
    <w:rsid w:val="004A0A9C"/>
    <w:rsid w:val="004A0B68"/>
    <w:rsid w:val="004A10F4"/>
    <w:rsid w:val="004A1157"/>
    <w:rsid w:val="004A2F9A"/>
    <w:rsid w:val="004A392E"/>
    <w:rsid w:val="004A43E0"/>
    <w:rsid w:val="004A6A52"/>
    <w:rsid w:val="004A6ADD"/>
    <w:rsid w:val="004A7984"/>
    <w:rsid w:val="004A7E11"/>
    <w:rsid w:val="004A7E38"/>
    <w:rsid w:val="004B20B5"/>
    <w:rsid w:val="004B29ED"/>
    <w:rsid w:val="004B2B6E"/>
    <w:rsid w:val="004B3746"/>
    <w:rsid w:val="004B397F"/>
    <w:rsid w:val="004B40DD"/>
    <w:rsid w:val="004B41DE"/>
    <w:rsid w:val="004B54E1"/>
    <w:rsid w:val="004B62FD"/>
    <w:rsid w:val="004B6C64"/>
    <w:rsid w:val="004B7C21"/>
    <w:rsid w:val="004C0093"/>
    <w:rsid w:val="004C0FE9"/>
    <w:rsid w:val="004C13A5"/>
    <w:rsid w:val="004C292B"/>
    <w:rsid w:val="004C2D3D"/>
    <w:rsid w:val="004C3A2E"/>
    <w:rsid w:val="004C4052"/>
    <w:rsid w:val="004C4D50"/>
    <w:rsid w:val="004C4DAE"/>
    <w:rsid w:val="004C58CB"/>
    <w:rsid w:val="004C5DA3"/>
    <w:rsid w:val="004C701F"/>
    <w:rsid w:val="004C79C6"/>
    <w:rsid w:val="004D02E4"/>
    <w:rsid w:val="004D1E37"/>
    <w:rsid w:val="004D2083"/>
    <w:rsid w:val="004D2F1A"/>
    <w:rsid w:val="004D72D8"/>
    <w:rsid w:val="004E1881"/>
    <w:rsid w:val="004E2465"/>
    <w:rsid w:val="004E3209"/>
    <w:rsid w:val="004E4214"/>
    <w:rsid w:val="004E4467"/>
    <w:rsid w:val="004E4B6B"/>
    <w:rsid w:val="004E4E78"/>
    <w:rsid w:val="004E5806"/>
    <w:rsid w:val="004E66F0"/>
    <w:rsid w:val="004E6976"/>
    <w:rsid w:val="004E6BB8"/>
    <w:rsid w:val="004E71DA"/>
    <w:rsid w:val="004E7637"/>
    <w:rsid w:val="004F15DD"/>
    <w:rsid w:val="004F1688"/>
    <w:rsid w:val="004F16CA"/>
    <w:rsid w:val="004F2136"/>
    <w:rsid w:val="004F30EE"/>
    <w:rsid w:val="004F363C"/>
    <w:rsid w:val="004F3BCE"/>
    <w:rsid w:val="004F40F6"/>
    <w:rsid w:val="004F4D1B"/>
    <w:rsid w:val="004F555B"/>
    <w:rsid w:val="004F6230"/>
    <w:rsid w:val="004F7C33"/>
    <w:rsid w:val="00500E27"/>
    <w:rsid w:val="00501CF2"/>
    <w:rsid w:val="00504022"/>
    <w:rsid w:val="0050427F"/>
    <w:rsid w:val="0050465E"/>
    <w:rsid w:val="00506666"/>
    <w:rsid w:val="00507546"/>
    <w:rsid w:val="00510352"/>
    <w:rsid w:val="00510CC8"/>
    <w:rsid w:val="00510E62"/>
    <w:rsid w:val="005114EF"/>
    <w:rsid w:val="0051193D"/>
    <w:rsid w:val="00512D49"/>
    <w:rsid w:val="005147A4"/>
    <w:rsid w:val="005163A9"/>
    <w:rsid w:val="00516CFC"/>
    <w:rsid w:val="005200D6"/>
    <w:rsid w:val="00520719"/>
    <w:rsid w:val="0052104C"/>
    <w:rsid w:val="00523E41"/>
    <w:rsid w:val="0052453C"/>
    <w:rsid w:val="00525131"/>
    <w:rsid w:val="005259C0"/>
    <w:rsid w:val="00525BD3"/>
    <w:rsid w:val="005268FA"/>
    <w:rsid w:val="00526E41"/>
    <w:rsid w:val="00531394"/>
    <w:rsid w:val="00532B83"/>
    <w:rsid w:val="00533D62"/>
    <w:rsid w:val="0053500E"/>
    <w:rsid w:val="00536348"/>
    <w:rsid w:val="00536977"/>
    <w:rsid w:val="005370A0"/>
    <w:rsid w:val="00537CA7"/>
    <w:rsid w:val="00537E73"/>
    <w:rsid w:val="0054210F"/>
    <w:rsid w:val="00542D6A"/>
    <w:rsid w:val="00542E91"/>
    <w:rsid w:val="0054333B"/>
    <w:rsid w:val="00544A1C"/>
    <w:rsid w:val="00545015"/>
    <w:rsid w:val="0054572A"/>
    <w:rsid w:val="0054594F"/>
    <w:rsid w:val="00545B0D"/>
    <w:rsid w:val="00545FEE"/>
    <w:rsid w:val="0054658C"/>
    <w:rsid w:val="00546B49"/>
    <w:rsid w:val="0055041A"/>
    <w:rsid w:val="00550CAA"/>
    <w:rsid w:val="00550F8B"/>
    <w:rsid w:val="005528E8"/>
    <w:rsid w:val="00552A33"/>
    <w:rsid w:val="00552D9E"/>
    <w:rsid w:val="0055315A"/>
    <w:rsid w:val="00553785"/>
    <w:rsid w:val="00553A84"/>
    <w:rsid w:val="00554BDA"/>
    <w:rsid w:val="00555F44"/>
    <w:rsid w:val="00556E63"/>
    <w:rsid w:val="005571C6"/>
    <w:rsid w:val="005572A3"/>
    <w:rsid w:val="00557840"/>
    <w:rsid w:val="005579A0"/>
    <w:rsid w:val="00561D84"/>
    <w:rsid w:val="00561FF2"/>
    <w:rsid w:val="0056258C"/>
    <w:rsid w:val="005626AB"/>
    <w:rsid w:val="00563353"/>
    <w:rsid w:val="00564033"/>
    <w:rsid w:val="00564045"/>
    <w:rsid w:val="00565284"/>
    <w:rsid w:val="00566706"/>
    <w:rsid w:val="00566EEE"/>
    <w:rsid w:val="00567517"/>
    <w:rsid w:val="00567937"/>
    <w:rsid w:val="00570E75"/>
    <w:rsid w:val="00571BBF"/>
    <w:rsid w:val="005720F8"/>
    <w:rsid w:val="005721E1"/>
    <w:rsid w:val="00572300"/>
    <w:rsid w:val="00572948"/>
    <w:rsid w:val="00572973"/>
    <w:rsid w:val="00573262"/>
    <w:rsid w:val="00573FA3"/>
    <w:rsid w:val="005777D1"/>
    <w:rsid w:val="005802F7"/>
    <w:rsid w:val="00580704"/>
    <w:rsid w:val="005813E9"/>
    <w:rsid w:val="00581FD5"/>
    <w:rsid w:val="00582915"/>
    <w:rsid w:val="00583A11"/>
    <w:rsid w:val="00585386"/>
    <w:rsid w:val="0058552C"/>
    <w:rsid w:val="00585D52"/>
    <w:rsid w:val="00586236"/>
    <w:rsid w:val="005863C7"/>
    <w:rsid w:val="005866CD"/>
    <w:rsid w:val="00586C2B"/>
    <w:rsid w:val="00586D9B"/>
    <w:rsid w:val="005872BE"/>
    <w:rsid w:val="005902CA"/>
    <w:rsid w:val="005904DE"/>
    <w:rsid w:val="00591288"/>
    <w:rsid w:val="00591459"/>
    <w:rsid w:val="00591B28"/>
    <w:rsid w:val="00591BC6"/>
    <w:rsid w:val="00591F36"/>
    <w:rsid w:val="005921D6"/>
    <w:rsid w:val="005923BA"/>
    <w:rsid w:val="0059328D"/>
    <w:rsid w:val="00594171"/>
    <w:rsid w:val="005948D1"/>
    <w:rsid w:val="0059533C"/>
    <w:rsid w:val="00595BCD"/>
    <w:rsid w:val="00596D64"/>
    <w:rsid w:val="005974F0"/>
    <w:rsid w:val="00597BB7"/>
    <w:rsid w:val="005A3A2A"/>
    <w:rsid w:val="005A3A82"/>
    <w:rsid w:val="005A3B40"/>
    <w:rsid w:val="005A4E6C"/>
    <w:rsid w:val="005A66AE"/>
    <w:rsid w:val="005B0169"/>
    <w:rsid w:val="005B0762"/>
    <w:rsid w:val="005B08D5"/>
    <w:rsid w:val="005B0DB4"/>
    <w:rsid w:val="005B2166"/>
    <w:rsid w:val="005B30F0"/>
    <w:rsid w:val="005B44DE"/>
    <w:rsid w:val="005B4FD2"/>
    <w:rsid w:val="005B54CC"/>
    <w:rsid w:val="005B5516"/>
    <w:rsid w:val="005B6A62"/>
    <w:rsid w:val="005B6EAB"/>
    <w:rsid w:val="005B7284"/>
    <w:rsid w:val="005C0715"/>
    <w:rsid w:val="005C115C"/>
    <w:rsid w:val="005C2BA7"/>
    <w:rsid w:val="005C4C9E"/>
    <w:rsid w:val="005C5A86"/>
    <w:rsid w:val="005C6365"/>
    <w:rsid w:val="005C6AE0"/>
    <w:rsid w:val="005C6B53"/>
    <w:rsid w:val="005C6EAE"/>
    <w:rsid w:val="005C7960"/>
    <w:rsid w:val="005D02D3"/>
    <w:rsid w:val="005D1297"/>
    <w:rsid w:val="005D1C4A"/>
    <w:rsid w:val="005D2EF2"/>
    <w:rsid w:val="005D4293"/>
    <w:rsid w:val="005D5748"/>
    <w:rsid w:val="005D591A"/>
    <w:rsid w:val="005D637C"/>
    <w:rsid w:val="005D6801"/>
    <w:rsid w:val="005D6889"/>
    <w:rsid w:val="005D6D7F"/>
    <w:rsid w:val="005E0FB2"/>
    <w:rsid w:val="005E0FB8"/>
    <w:rsid w:val="005E1C0C"/>
    <w:rsid w:val="005E20BA"/>
    <w:rsid w:val="005E31F2"/>
    <w:rsid w:val="005E553D"/>
    <w:rsid w:val="005E575F"/>
    <w:rsid w:val="005E65CD"/>
    <w:rsid w:val="005E6AF2"/>
    <w:rsid w:val="005E78EA"/>
    <w:rsid w:val="005E7A49"/>
    <w:rsid w:val="005F1ACF"/>
    <w:rsid w:val="005F1F47"/>
    <w:rsid w:val="005F372B"/>
    <w:rsid w:val="005F475C"/>
    <w:rsid w:val="005F4E68"/>
    <w:rsid w:val="005F6176"/>
    <w:rsid w:val="005F75F2"/>
    <w:rsid w:val="005F7F89"/>
    <w:rsid w:val="00600074"/>
    <w:rsid w:val="006002A7"/>
    <w:rsid w:val="006003A7"/>
    <w:rsid w:val="006010B7"/>
    <w:rsid w:val="00601388"/>
    <w:rsid w:val="006028FC"/>
    <w:rsid w:val="00602C7C"/>
    <w:rsid w:val="00603555"/>
    <w:rsid w:val="00603A4A"/>
    <w:rsid w:val="00605185"/>
    <w:rsid w:val="006055AD"/>
    <w:rsid w:val="00605D8C"/>
    <w:rsid w:val="00605EC9"/>
    <w:rsid w:val="006079A9"/>
    <w:rsid w:val="006106F0"/>
    <w:rsid w:val="00611593"/>
    <w:rsid w:val="006138F3"/>
    <w:rsid w:val="00614900"/>
    <w:rsid w:val="00615186"/>
    <w:rsid w:val="00615CD4"/>
    <w:rsid w:val="0061790B"/>
    <w:rsid w:val="00617C6B"/>
    <w:rsid w:val="00617E6A"/>
    <w:rsid w:val="006202DC"/>
    <w:rsid w:val="0062127E"/>
    <w:rsid w:val="00621D29"/>
    <w:rsid w:val="00622157"/>
    <w:rsid w:val="00622D40"/>
    <w:rsid w:val="00623D30"/>
    <w:rsid w:val="00624B3C"/>
    <w:rsid w:val="00624E05"/>
    <w:rsid w:val="0062567F"/>
    <w:rsid w:val="006275FD"/>
    <w:rsid w:val="0062763E"/>
    <w:rsid w:val="006300A3"/>
    <w:rsid w:val="0063048F"/>
    <w:rsid w:val="00630B03"/>
    <w:rsid w:val="00631D4B"/>
    <w:rsid w:val="006322B5"/>
    <w:rsid w:val="006322DE"/>
    <w:rsid w:val="0063230F"/>
    <w:rsid w:val="006333FC"/>
    <w:rsid w:val="006335F8"/>
    <w:rsid w:val="006336F2"/>
    <w:rsid w:val="006348DD"/>
    <w:rsid w:val="00635080"/>
    <w:rsid w:val="006356B0"/>
    <w:rsid w:val="00635AB9"/>
    <w:rsid w:val="00635E4B"/>
    <w:rsid w:val="00637217"/>
    <w:rsid w:val="00641536"/>
    <w:rsid w:val="006416DD"/>
    <w:rsid w:val="006418D7"/>
    <w:rsid w:val="006420FA"/>
    <w:rsid w:val="00644160"/>
    <w:rsid w:val="00644940"/>
    <w:rsid w:val="006459F2"/>
    <w:rsid w:val="00646819"/>
    <w:rsid w:val="00646A93"/>
    <w:rsid w:val="006473A1"/>
    <w:rsid w:val="00650032"/>
    <w:rsid w:val="00651059"/>
    <w:rsid w:val="006526D1"/>
    <w:rsid w:val="00652B71"/>
    <w:rsid w:val="00652F58"/>
    <w:rsid w:val="00653209"/>
    <w:rsid w:val="00653DA0"/>
    <w:rsid w:val="006542D9"/>
    <w:rsid w:val="00654CC8"/>
    <w:rsid w:val="00656383"/>
    <w:rsid w:val="00656863"/>
    <w:rsid w:val="006570DB"/>
    <w:rsid w:val="00657A4B"/>
    <w:rsid w:val="00657ACC"/>
    <w:rsid w:val="006601B5"/>
    <w:rsid w:val="00660387"/>
    <w:rsid w:val="0066066D"/>
    <w:rsid w:val="006606F9"/>
    <w:rsid w:val="006613AC"/>
    <w:rsid w:val="00661EB0"/>
    <w:rsid w:val="00662921"/>
    <w:rsid w:val="00662B5B"/>
    <w:rsid w:val="00662BBB"/>
    <w:rsid w:val="00664118"/>
    <w:rsid w:val="0066439A"/>
    <w:rsid w:val="00664C7B"/>
    <w:rsid w:val="00664D6E"/>
    <w:rsid w:val="00665B7F"/>
    <w:rsid w:val="0066606A"/>
    <w:rsid w:val="00667517"/>
    <w:rsid w:val="00667922"/>
    <w:rsid w:val="006714F5"/>
    <w:rsid w:val="00671DB1"/>
    <w:rsid w:val="00672021"/>
    <w:rsid w:val="00673212"/>
    <w:rsid w:val="00674BA5"/>
    <w:rsid w:val="00675192"/>
    <w:rsid w:val="0067617D"/>
    <w:rsid w:val="006769A8"/>
    <w:rsid w:val="00677143"/>
    <w:rsid w:val="006774D5"/>
    <w:rsid w:val="006800C7"/>
    <w:rsid w:val="00681986"/>
    <w:rsid w:val="00682379"/>
    <w:rsid w:val="00683470"/>
    <w:rsid w:val="0068353F"/>
    <w:rsid w:val="006845EB"/>
    <w:rsid w:val="006857FD"/>
    <w:rsid w:val="00685B58"/>
    <w:rsid w:val="0068618F"/>
    <w:rsid w:val="0068663C"/>
    <w:rsid w:val="0068705A"/>
    <w:rsid w:val="00687364"/>
    <w:rsid w:val="00687B80"/>
    <w:rsid w:val="006915D7"/>
    <w:rsid w:val="00691C88"/>
    <w:rsid w:val="00691CE6"/>
    <w:rsid w:val="00691D60"/>
    <w:rsid w:val="00692F0D"/>
    <w:rsid w:val="00693C5C"/>
    <w:rsid w:val="00693E09"/>
    <w:rsid w:val="0069565B"/>
    <w:rsid w:val="00695B74"/>
    <w:rsid w:val="00696107"/>
    <w:rsid w:val="006963E6"/>
    <w:rsid w:val="00696900"/>
    <w:rsid w:val="006A1525"/>
    <w:rsid w:val="006A184B"/>
    <w:rsid w:val="006A1FE9"/>
    <w:rsid w:val="006A5E3F"/>
    <w:rsid w:val="006A6A1E"/>
    <w:rsid w:val="006A6FCF"/>
    <w:rsid w:val="006A7C5A"/>
    <w:rsid w:val="006A7F56"/>
    <w:rsid w:val="006B0111"/>
    <w:rsid w:val="006B174E"/>
    <w:rsid w:val="006B1A32"/>
    <w:rsid w:val="006B1CC8"/>
    <w:rsid w:val="006B335B"/>
    <w:rsid w:val="006B429C"/>
    <w:rsid w:val="006B4B31"/>
    <w:rsid w:val="006B569F"/>
    <w:rsid w:val="006B60C1"/>
    <w:rsid w:val="006B7403"/>
    <w:rsid w:val="006C05D0"/>
    <w:rsid w:val="006C11D7"/>
    <w:rsid w:val="006C23F8"/>
    <w:rsid w:val="006C28DE"/>
    <w:rsid w:val="006C35A0"/>
    <w:rsid w:val="006C3608"/>
    <w:rsid w:val="006C36FA"/>
    <w:rsid w:val="006C3B0E"/>
    <w:rsid w:val="006C4657"/>
    <w:rsid w:val="006C47BB"/>
    <w:rsid w:val="006C58EC"/>
    <w:rsid w:val="006C5B01"/>
    <w:rsid w:val="006C71C2"/>
    <w:rsid w:val="006C7F32"/>
    <w:rsid w:val="006D03CC"/>
    <w:rsid w:val="006D0F3D"/>
    <w:rsid w:val="006D162D"/>
    <w:rsid w:val="006D177F"/>
    <w:rsid w:val="006D1ED2"/>
    <w:rsid w:val="006D2CC5"/>
    <w:rsid w:val="006D2D00"/>
    <w:rsid w:val="006D359F"/>
    <w:rsid w:val="006D390E"/>
    <w:rsid w:val="006D4C5C"/>
    <w:rsid w:val="006D54D5"/>
    <w:rsid w:val="006D6446"/>
    <w:rsid w:val="006D71E7"/>
    <w:rsid w:val="006E1056"/>
    <w:rsid w:val="006E165A"/>
    <w:rsid w:val="006E1F90"/>
    <w:rsid w:val="006E225C"/>
    <w:rsid w:val="006E2836"/>
    <w:rsid w:val="006E3212"/>
    <w:rsid w:val="006E3F40"/>
    <w:rsid w:val="006E41F8"/>
    <w:rsid w:val="006E52EB"/>
    <w:rsid w:val="006E612B"/>
    <w:rsid w:val="006F04CD"/>
    <w:rsid w:val="006F0729"/>
    <w:rsid w:val="006F0A54"/>
    <w:rsid w:val="006F0FA1"/>
    <w:rsid w:val="006F1B44"/>
    <w:rsid w:val="006F1EF4"/>
    <w:rsid w:val="006F27B3"/>
    <w:rsid w:val="006F2D24"/>
    <w:rsid w:val="006F3640"/>
    <w:rsid w:val="006F483A"/>
    <w:rsid w:val="006F496C"/>
    <w:rsid w:val="006F5471"/>
    <w:rsid w:val="006F57AB"/>
    <w:rsid w:val="006F63A1"/>
    <w:rsid w:val="006F7534"/>
    <w:rsid w:val="006F76AA"/>
    <w:rsid w:val="0070042B"/>
    <w:rsid w:val="007009F7"/>
    <w:rsid w:val="00700B9E"/>
    <w:rsid w:val="007015E0"/>
    <w:rsid w:val="00702562"/>
    <w:rsid w:val="0070263B"/>
    <w:rsid w:val="00702C7F"/>
    <w:rsid w:val="00703BA8"/>
    <w:rsid w:val="00703E3C"/>
    <w:rsid w:val="0070456C"/>
    <w:rsid w:val="007046D1"/>
    <w:rsid w:val="00704E8C"/>
    <w:rsid w:val="00706DC6"/>
    <w:rsid w:val="0070719F"/>
    <w:rsid w:val="007101AC"/>
    <w:rsid w:val="0071062B"/>
    <w:rsid w:val="00710C20"/>
    <w:rsid w:val="00710F9E"/>
    <w:rsid w:val="007110A1"/>
    <w:rsid w:val="007126D2"/>
    <w:rsid w:val="007134F2"/>
    <w:rsid w:val="007135FA"/>
    <w:rsid w:val="0071463D"/>
    <w:rsid w:val="007158F2"/>
    <w:rsid w:val="007160EB"/>
    <w:rsid w:val="0072032D"/>
    <w:rsid w:val="007207CE"/>
    <w:rsid w:val="00720DED"/>
    <w:rsid w:val="007211E6"/>
    <w:rsid w:val="00721750"/>
    <w:rsid w:val="00721773"/>
    <w:rsid w:val="0072186E"/>
    <w:rsid w:val="00722544"/>
    <w:rsid w:val="0072357B"/>
    <w:rsid w:val="00724DCF"/>
    <w:rsid w:val="00725FE0"/>
    <w:rsid w:val="007279C8"/>
    <w:rsid w:val="00727ADE"/>
    <w:rsid w:val="00727B09"/>
    <w:rsid w:val="00727B6E"/>
    <w:rsid w:val="00730266"/>
    <w:rsid w:val="00731757"/>
    <w:rsid w:val="007338C5"/>
    <w:rsid w:val="00733FE7"/>
    <w:rsid w:val="00734A28"/>
    <w:rsid w:val="00735911"/>
    <w:rsid w:val="00735AA4"/>
    <w:rsid w:val="00736E76"/>
    <w:rsid w:val="00737627"/>
    <w:rsid w:val="00737682"/>
    <w:rsid w:val="00740268"/>
    <w:rsid w:val="00740E49"/>
    <w:rsid w:val="00740E88"/>
    <w:rsid w:val="00741ED2"/>
    <w:rsid w:val="007426C6"/>
    <w:rsid w:val="00743229"/>
    <w:rsid w:val="00743371"/>
    <w:rsid w:val="0074488D"/>
    <w:rsid w:val="00744AC9"/>
    <w:rsid w:val="00745578"/>
    <w:rsid w:val="0074598C"/>
    <w:rsid w:val="0074727C"/>
    <w:rsid w:val="00750F6E"/>
    <w:rsid w:val="0075135C"/>
    <w:rsid w:val="0075153C"/>
    <w:rsid w:val="00752689"/>
    <w:rsid w:val="0075274C"/>
    <w:rsid w:val="007568AC"/>
    <w:rsid w:val="00756B84"/>
    <w:rsid w:val="007574F3"/>
    <w:rsid w:val="007575E3"/>
    <w:rsid w:val="007577FD"/>
    <w:rsid w:val="007605CD"/>
    <w:rsid w:val="0076121C"/>
    <w:rsid w:val="007614BE"/>
    <w:rsid w:val="007618D8"/>
    <w:rsid w:val="00761F5B"/>
    <w:rsid w:val="007629D5"/>
    <w:rsid w:val="00763B07"/>
    <w:rsid w:val="00763FAA"/>
    <w:rsid w:val="00764559"/>
    <w:rsid w:val="00764EA5"/>
    <w:rsid w:val="007650A9"/>
    <w:rsid w:val="007653CE"/>
    <w:rsid w:val="00765E55"/>
    <w:rsid w:val="0076680E"/>
    <w:rsid w:val="00766B05"/>
    <w:rsid w:val="007673B0"/>
    <w:rsid w:val="00767DE3"/>
    <w:rsid w:val="007706C6"/>
    <w:rsid w:val="007708D5"/>
    <w:rsid w:val="00772588"/>
    <w:rsid w:val="00773DA1"/>
    <w:rsid w:val="007742A1"/>
    <w:rsid w:val="00775315"/>
    <w:rsid w:val="0077584F"/>
    <w:rsid w:val="00775D07"/>
    <w:rsid w:val="00776505"/>
    <w:rsid w:val="00776876"/>
    <w:rsid w:val="00777E28"/>
    <w:rsid w:val="00780AC3"/>
    <w:rsid w:val="00780AE6"/>
    <w:rsid w:val="00780BD0"/>
    <w:rsid w:val="00780FFC"/>
    <w:rsid w:val="00782115"/>
    <w:rsid w:val="00782C99"/>
    <w:rsid w:val="0078309A"/>
    <w:rsid w:val="00783D95"/>
    <w:rsid w:val="007841FA"/>
    <w:rsid w:val="0078442C"/>
    <w:rsid w:val="007851E5"/>
    <w:rsid w:val="007854DB"/>
    <w:rsid w:val="0078660D"/>
    <w:rsid w:val="0078687A"/>
    <w:rsid w:val="00787186"/>
    <w:rsid w:val="007877E7"/>
    <w:rsid w:val="00790814"/>
    <w:rsid w:val="0079084A"/>
    <w:rsid w:val="00791315"/>
    <w:rsid w:val="007917B1"/>
    <w:rsid w:val="00791826"/>
    <w:rsid w:val="00791958"/>
    <w:rsid w:val="00792037"/>
    <w:rsid w:val="00792916"/>
    <w:rsid w:val="007929DF"/>
    <w:rsid w:val="007933C6"/>
    <w:rsid w:val="00793EF9"/>
    <w:rsid w:val="00794841"/>
    <w:rsid w:val="007955E8"/>
    <w:rsid w:val="00796795"/>
    <w:rsid w:val="0079683B"/>
    <w:rsid w:val="00796845"/>
    <w:rsid w:val="00797211"/>
    <w:rsid w:val="007A24D8"/>
    <w:rsid w:val="007A334D"/>
    <w:rsid w:val="007A3D5F"/>
    <w:rsid w:val="007A3E4B"/>
    <w:rsid w:val="007A48A9"/>
    <w:rsid w:val="007A4A1E"/>
    <w:rsid w:val="007A5536"/>
    <w:rsid w:val="007A59F6"/>
    <w:rsid w:val="007A5A3B"/>
    <w:rsid w:val="007A5C14"/>
    <w:rsid w:val="007A5FB6"/>
    <w:rsid w:val="007A66AD"/>
    <w:rsid w:val="007A6871"/>
    <w:rsid w:val="007A6F70"/>
    <w:rsid w:val="007A72A5"/>
    <w:rsid w:val="007A7872"/>
    <w:rsid w:val="007A7ACB"/>
    <w:rsid w:val="007A7B3B"/>
    <w:rsid w:val="007B078F"/>
    <w:rsid w:val="007B2714"/>
    <w:rsid w:val="007B3D4C"/>
    <w:rsid w:val="007B437D"/>
    <w:rsid w:val="007B445E"/>
    <w:rsid w:val="007B5296"/>
    <w:rsid w:val="007B57BB"/>
    <w:rsid w:val="007B5993"/>
    <w:rsid w:val="007B6045"/>
    <w:rsid w:val="007B6085"/>
    <w:rsid w:val="007B6A2D"/>
    <w:rsid w:val="007B6E28"/>
    <w:rsid w:val="007B769E"/>
    <w:rsid w:val="007B7D2A"/>
    <w:rsid w:val="007B7D2E"/>
    <w:rsid w:val="007C09D1"/>
    <w:rsid w:val="007C0D79"/>
    <w:rsid w:val="007C2BC0"/>
    <w:rsid w:val="007C396F"/>
    <w:rsid w:val="007C5E21"/>
    <w:rsid w:val="007C6183"/>
    <w:rsid w:val="007C6F86"/>
    <w:rsid w:val="007D0D24"/>
    <w:rsid w:val="007D0E06"/>
    <w:rsid w:val="007D0E97"/>
    <w:rsid w:val="007D2155"/>
    <w:rsid w:val="007D2348"/>
    <w:rsid w:val="007D23A0"/>
    <w:rsid w:val="007D2592"/>
    <w:rsid w:val="007D28EB"/>
    <w:rsid w:val="007D2DA8"/>
    <w:rsid w:val="007D31D9"/>
    <w:rsid w:val="007D375B"/>
    <w:rsid w:val="007D573F"/>
    <w:rsid w:val="007D6717"/>
    <w:rsid w:val="007E0198"/>
    <w:rsid w:val="007E0C2D"/>
    <w:rsid w:val="007E1455"/>
    <w:rsid w:val="007E2024"/>
    <w:rsid w:val="007E20A7"/>
    <w:rsid w:val="007E36E3"/>
    <w:rsid w:val="007E4141"/>
    <w:rsid w:val="007E43F9"/>
    <w:rsid w:val="007E6315"/>
    <w:rsid w:val="007E7888"/>
    <w:rsid w:val="007F016D"/>
    <w:rsid w:val="007F067E"/>
    <w:rsid w:val="007F13A4"/>
    <w:rsid w:val="007F13FB"/>
    <w:rsid w:val="007F2078"/>
    <w:rsid w:val="007F2356"/>
    <w:rsid w:val="007F23D5"/>
    <w:rsid w:val="007F2D74"/>
    <w:rsid w:val="007F3ABB"/>
    <w:rsid w:val="007F3CFC"/>
    <w:rsid w:val="007F4E93"/>
    <w:rsid w:val="007F73B9"/>
    <w:rsid w:val="008003BF"/>
    <w:rsid w:val="00801D9C"/>
    <w:rsid w:val="00802E35"/>
    <w:rsid w:val="008032CF"/>
    <w:rsid w:val="0080470E"/>
    <w:rsid w:val="00805326"/>
    <w:rsid w:val="008055B7"/>
    <w:rsid w:val="00806674"/>
    <w:rsid w:val="00806C20"/>
    <w:rsid w:val="00807343"/>
    <w:rsid w:val="00807CDE"/>
    <w:rsid w:val="00811546"/>
    <w:rsid w:val="008129EB"/>
    <w:rsid w:val="00812EAC"/>
    <w:rsid w:val="00813B32"/>
    <w:rsid w:val="0081496C"/>
    <w:rsid w:val="0081536E"/>
    <w:rsid w:val="00815C52"/>
    <w:rsid w:val="00815C58"/>
    <w:rsid w:val="00816515"/>
    <w:rsid w:val="00816CE8"/>
    <w:rsid w:val="00817E73"/>
    <w:rsid w:val="00820E94"/>
    <w:rsid w:val="008212FC"/>
    <w:rsid w:val="00821692"/>
    <w:rsid w:val="00821810"/>
    <w:rsid w:val="008225D2"/>
    <w:rsid w:val="0082319F"/>
    <w:rsid w:val="008247DD"/>
    <w:rsid w:val="00824D39"/>
    <w:rsid w:val="008257F9"/>
    <w:rsid w:val="00825C5E"/>
    <w:rsid w:val="0082736F"/>
    <w:rsid w:val="00827A72"/>
    <w:rsid w:val="00827C6B"/>
    <w:rsid w:val="00827F20"/>
    <w:rsid w:val="00830443"/>
    <w:rsid w:val="0083079E"/>
    <w:rsid w:val="00830A88"/>
    <w:rsid w:val="00831C7E"/>
    <w:rsid w:val="00831EFD"/>
    <w:rsid w:val="0083395F"/>
    <w:rsid w:val="0083444A"/>
    <w:rsid w:val="00834D50"/>
    <w:rsid w:val="00835701"/>
    <w:rsid w:val="008357E2"/>
    <w:rsid w:val="008358F0"/>
    <w:rsid w:val="008369F1"/>
    <w:rsid w:val="00836FAE"/>
    <w:rsid w:val="008377B2"/>
    <w:rsid w:val="00837D15"/>
    <w:rsid w:val="00840206"/>
    <w:rsid w:val="00840388"/>
    <w:rsid w:val="00842017"/>
    <w:rsid w:val="008435BC"/>
    <w:rsid w:val="00844B95"/>
    <w:rsid w:val="00845F20"/>
    <w:rsid w:val="0084660D"/>
    <w:rsid w:val="00847A0F"/>
    <w:rsid w:val="00852135"/>
    <w:rsid w:val="00852449"/>
    <w:rsid w:val="0085262B"/>
    <w:rsid w:val="0085271A"/>
    <w:rsid w:val="008532CF"/>
    <w:rsid w:val="00853506"/>
    <w:rsid w:val="0085393F"/>
    <w:rsid w:val="00853C03"/>
    <w:rsid w:val="00854A67"/>
    <w:rsid w:val="008550B9"/>
    <w:rsid w:val="00855E41"/>
    <w:rsid w:val="00856234"/>
    <w:rsid w:val="00856C4D"/>
    <w:rsid w:val="00857467"/>
    <w:rsid w:val="008574DB"/>
    <w:rsid w:val="008606F3"/>
    <w:rsid w:val="008607F0"/>
    <w:rsid w:val="00860DDB"/>
    <w:rsid w:val="00860EE6"/>
    <w:rsid w:val="0086106C"/>
    <w:rsid w:val="0086184B"/>
    <w:rsid w:val="00861A9F"/>
    <w:rsid w:val="008625AE"/>
    <w:rsid w:val="00862D7A"/>
    <w:rsid w:val="00864341"/>
    <w:rsid w:val="00864C26"/>
    <w:rsid w:val="00864D1A"/>
    <w:rsid w:val="00865723"/>
    <w:rsid w:val="00866CDB"/>
    <w:rsid w:val="00867215"/>
    <w:rsid w:val="008673DB"/>
    <w:rsid w:val="00870004"/>
    <w:rsid w:val="008701BE"/>
    <w:rsid w:val="00870B47"/>
    <w:rsid w:val="00871CEF"/>
    <w:rsid w:val="00872E04"/>
    <w:rsid w:val="0087306E"/>
    <w:rsid w:val="00874064"/>
    <w:rsid w:val="00875111"/>
    <w:rsid w:val="0087514D"/>
    <w:rsid w:val="00875EAC"/>
    <w:rsid w:val="00876338"/>
    <w:rsid w:val="0087795B"/>
    <w:rsid w:val="00880CED"/>
    <w:rsid w:val="0088124D"/>
    <w:rsid w:val="008816BE"/>
    <w:rsid w:val="00881952"/>
    <w:rsid w:val="00881CC5"/>
    <w:rsid w:val="008830E6"/>
    <w:rsid w:val="0088337C"/>
    <w:rsid w:val="00883452"/>
    <w:rsid w:val="00884ED3"/>
    <w:rsid w:val="008854DE"/>
    <w:rsid w:val="00886850"/>
    <w:rsid w:val="00886E6A"/>
    <w:rsid w:val="00886F1D"/>
    <w:rsid w:val="00887310"/>
    <w:rsid w:val="00887A95"/>
    <w:rsid w:val="00894637"/>
    <w:rsid w:val="008948D2"/>
    <w:rsid w:val="0089495B"/>
    <w:rsid w:val="00897202"/>
    <w:rsid w:val="008A1132"/>
    <w:rsid w:val="008A1274"/>
    <w:rsid w:val="008A14B8"/>
    <w:rsid w:val="008A2398"/>
    <w:rsid w:val="008A2F0F"/>
    <w:rsid w:val="008A2F61"/>
    <w:rsid w:val="008A4608"/>
    <w:rsid w:val="008A4724"/>
    <w:rsid w:val="008A4BDE"/>
    <w:rsid w:val="008A5C94"/>
    <w:rsid w:val="008A6904"/>
    <w:rsid w:val="008A6F60"/>
    <w:rsid w:val="008A7167"/>
    <w:rsid w:val="008A77A4"/>
    <w:rsid w:val="008A7C6D"/>
    <w:rsid w:val="008B02CE"/>
    <w:rsid w:val="008B08B5"/>
    <w:rsid w:val="008B241F"/>
    <w:rsid w:val="008B2BD7"/>
    <w:rsid w:val="008B31A5"/>
    <w:rsid w:val="008B3459"/>
    <w:rsid w:val="008B49FB"/>
    <w:rsid w:val="008B4E3D"/>
    <w:rsid w:val="008B5FC8"/>
    <w:rsid w:val="008B6ECC"/>
    <w:rsid w:val="008B7267"/>
    <w:rsid w:val="008B7E28"/>
    <w:rsid w:val="008C0C4F"/>
    <w:rsid w:val="008C30D8"/>
    <w:rsid w:val="008C53A1"/>
    <w:rsid w:val="008C590C"/>
    <w:rsid w:val="008C6EBD"/>
    <w:rsid w:val="008C731C"/>
    <w:rsid w:val="008D11AE"/>
    <w:rsid w:val="008D1463"/>
    <w:rsid w:val="008D178B"/>
    <w:rsid w:val="008D21D9"/>
    <w:rsid w:val="008D22DC"/>
    <w:rsid w:val="008D3F2F"/>
    <w:rsid w:val="008D540F"/>
    <w:rsid w:val="008D5A97"/>
    <w:rsid w:val="008D7406"/>
    <w:rsid w:val="008D7A0B"/>
    <w:rsid w:val="008E0659"/>
    <w:rsid w:val="008E0AFF"/>
    <w:rsid w:val="008E12E6"/>
    <w:rsid w:val="008E1853"/>
    <w:rsid w:val="008E1EC1"/>
    <w:rsid w:val="008E2022"/>
    <w:rsid w:val="008E5166"/>
    <w:rsid w:val="008E51CD"/>
    <w:rsid w:val="008E6117"/>
    <w:rsid w:val="008E7C62"/>
    <w:rsid w:val="008F03B9"/>
    <w:rsid w:val="008F0EB3"/>
    <w:rsid w:val="008F1BD2"/>
    <w:rsid w:val="008F3A81"/>
    <w:rsid w:val="008F4271"/>
    <w:rsid w:val="008F45B7"/>
    <w:rsid w:val="008F50BF"/>
    <w:rsid w:val="008F5106"/>
    <w:rsid w:val="008F5213"/>
    <w:rsid w:val="008F5256"/>
    <w:rsid w:val="008F560A"/>
    <w:rsid w:val="008F6D93"/>
    <w:rsid w:val="009006EF"/>
    <w:rsid w:val="00900BD7"/>
    <w:rsid w:val="009014AF"/>
    <w:rsid w:val="0090286A"/>
    <w:rsid w:val="00902E72"/>
    <w:rsid w:val="00903AEB"/>
    <w:rsid w:val="009058B4"/>
    <w:rsid w:val="00905F77"/>
    <w:rsid w:val="00906290"/>
    <w:rsid w:val="00906B3E"/>
    <w:rsid w:val="00906DDB"/>
    <w:rsid w:val="00906E43"/>
    <w:rsid w:val="00910DED"/>
    <w:rsid w:val="00911D23"/>
    <w:rsid w:val="00911DE9"/>
    <w:rsid w:val="00912E6C"/>
    <w:rsid w:val="00913423"/>
    <w:rsid w:val="0091544E"/>
    <w:rsid w:val="00915967"/>
    <w:rsid w:val="009160AB"/>
    <w:rsid w:val="009166F2"/>
    <w:rsid w:val="009171EB"/>
    <w:rsid w:val="009205EE"/>
    <w:rsid w:val="00920E9F"/>
    <w:rsid w:val="00921147"/>
    <w:rsid w:val="009247A0"/>
    <w:rsid w:val="00924F25"/>
    <w:rsid w:val="009251F8"/>
    <w:rsid w:val="0092649D"/>
    <w:rsid w:val="00927007"/>
    <w:rsid w:val="00930EED"/>
    <w:rsid w:val="00931F04"/>
    <w:rsid w:val="009321A2"/>
    <w:rsid w:val="00933195"/>
    <w:rsid w:val="0093357F"/>
    <w:rsid w:val="00934357"/>
    <w:rsid w:val="00934C36"/>
    <w:rsid w:val="00934CCD"/>
    <w:rsid w:val="00935BD8"/>
    <w:rsid w:val="0093763C"/>
    <w:rsid w:val="00940282"/>
    <w:rsid w:val="00940444"/>
    <w:rsid w:val="00940A23"/>
    <w:rsid w:val="0094113B"/>
    <w:rsid w:val="00941141"/>
    <w:rsid w:val="0094225E"/>
    <w:rsid w:val="0094261C"/>
    <w:rsid w:val="00943014"/>
    <w:rsid w:val="009430E3"/>
    <w:rsid w:val="009435E7"/>
    <w:rsid w:val="009437B6"/>
    <w:rsid w:val="00943A9D"/>
    <w:rsid w:val="0094778C"/>
    <w:rsid w:val="009506ED"/>
    <w:rsid w:val="0095082B"/>
    <w:rsid w:val="00950AFE"/>
    <w:rsid w:val="00951D28"/>
    <w:rsid w:val="0095279F"/>
    <w:rsid w:val="009527DA"/>
    <w:rsid w:val="00953B41"/>
    <w:rsid w:val="00953FA5"/>
    <w:rsid w:val="0095454B"/>
    <w:rsid w:val="00954B26"/>
    <w:rsid w:val="00955377"/>
    <w:rsid w:val="00955AED"/>
    <w:rsid w:val="00955F5D"/>
    <w:rsid w:val="00956325"/>
    <w:rsid w:val="00956EE5"/>
    <w:rsid w:val="009573EB"/>
    <w:rsid w:val="0096014A"/>
    <w:rsid w:val="009616F5"/>
    <w:rsid w:val="00961AF7"/>
    <w:rsid w:val="00961CDD"/>
    <w:rsid w:val="00962A74"/>
    <w:rsid w:val="00963336"/>
    <w:rsid w:val="009633E6"/>
    <w:rsid w:val="00963B3B"/>
    <w:rsid w:val="00965770"/>
    <w:rsid w:val="00965D07"/>
    <w:rsid w:val="00966102"/>
    <w:rsid w:val="00970041"/>
    <w:rsid w:val="0097009E"/>
    <w:rsid w:val="009705A7"/>
    <w:rsid w:val="00970D06"/>
    <w:rsid w:val="0097154A"/>
    <w:rsid w:val="009718F7"/>
    <w:rsid w:val="00972460"/>
    <w:rsid w:val="00973474"/>
    <w:rsid w:val="0097355B"/>
    <w:rsid w:val="0097447D"/>
    <w:rsid w:val="00974E4F"/>
    <w:rsid w:val="00974FA7"/>
    <w:rsid w:val="0097545C"/>
    <w:rsid w:val="00975F39"/>
    <w:rsid w:val="0097663C"/>
    <w:rsid w:val="0097684A"/>
    <w:rsid w:val="00977555"/>
    <w:rsid w:val="0098062F"/>
    <w:rsid w:val="009809CC"/>
    <w:rsid w:val="0098285A"/>
    <w:rsid w:val="00982C96"/>
    <w:rsid w:val="0098368E"/>
    <w:rsid w:val="0098486F"/>
    <w:rsid w:val="00986226"/>
    <w:rsid w:val="00986EA0"/>
    <w:rsid w:val="009906D9"/>
    <w:rsid w:val="009922C6"/>
    <w:rsid w:val="00992981"/>
    <w:rsid w:val="00993CB0"/>
    <w:rsid w:val="00994541"/>
    <w:rsid w:val="00994743"/>
    <w:rsid w:val="00994EFF"/>
    <w:rsid w:val="00995A3A"/>
    <w:rsid w:val="00996BBE"/>
    <w:rsid w:val="009A014C"/>
    <w:rsid w:val="009A1401"/>
    <w:rsid w:val="009A234C"/>
    <w:rsid w:val="009A25BC"/>
    <w:rsid w:val="009A3768"/>
    <w:rsid w:val="009A3F53"/>
    <w:rsid w:val="009A57A4"/>
    <w:rsid w:val="009A5A59"/>
    <w:rsid w:val="009A6826"/>
    <w:rsid w:val="009A7074"/>
    <w:rsid w:val="009A7457"/>
    <w:rsid w:val="009A77C3"/>
    <w:rsid w:val="009B0775"/>
    <w:rsid w:val="009B18E3"/>
    <w:rsid w:val="009B1BA3"/>
    <w:rsid w:val="009B1C89"/>
    <w:rsid w:val="009B1F28"/>
    <w:rsid w:val="009B346B"/>
    <w:rsid w:val="009B5076"/>
    <w:rsid w:val="009B6102"/>
    <w:rsid w:val="009B614B"/>
    <w:rsid w:val="009B7C5B"/>
    <w:rsid w:val="009C2A46"/>
    <w:rsid w:val="009C37D2"/>
    <w:rsid w:val="009C3E57"/>
    <w:rsid w:val="009C48FB"/>
    <w:rsid w:val="009C55F4"/>
    <w:rsid w:val="009C5D6D"/>
    <w:rsid w:val="009C6457"/>
    <w:rsid w:val="009C6F4C"/>
    <w:rsid w:val="009C79BB"/>
    <w:rsid w:val="009C7B52"/>
    <w:rsid w:val="009D0132"/>
    <w:rsid w:val="009D0854"/>
    <w:rsid w:val="009D18B4"/>
    <w:rsid w:val="009D2BFB"/>
    <w:rsid w:val="009D31BB"/>
    <w:rsid w:val="009D39FC"/>
    <w:rsid w:val="009D4301"/>
    <w:rsid w:val="009D5304"/>
    <w:rsid w:val="009D5ECD"/>
    <w:rsid w:val="009D6018"/>
    <w:rsid w:val="009D6D6B"/>
    <w:rsid w:val="009D7406"/>
    <w:rsid w:val="009E1026"/>
    <w:rsid w:val="009E2040"/>
    <w:rsid w:val="009E29C1"/>
    <w:rsid w:val="009E5908"/>
    <w:rsid w:val="009E5CD1"/>
    <w:rsid w:val="009E7BE0"/>
    <w:rsid w:val="009F1603"/>
    <w:rsid w:val="009F1EED"/>
    <w:rsid w:val="009F1FDC"/>
    <w:rsid w:val="009F23C5"/>
    <w:rsid w:val="009F2573"/>
    <w:rsid w:val="009F26F3"/>
    <w:rsid w:val="009F29B5"/>
    <w:rsid w:val="009F2A10"/>
    <w:rsid w:val="009F2CDF"/>
    <w:rsid w:val="009F4E97"/>
    <w:rsid w:val="009F4EA4"/>
    <w:rsid w:val="009F5E07"/>
    <w:rsid w:val="009F67F8"/>
    <w:rsid w:val="009F714E"/>
    <w:rsid w:val="00A004CD"/>
    <w:rsid w:val="00A00CBF"/>
    <w:rsid w:val="00A0108B"/>
    <w:rsid w:val="00A0141E"/>
    <w:rsid w:val="00A019FD"/>
    <w:rsid w:val="00A01F8A"/>
    <w:rsid w:val="00A02D34"/>
    <w:rsid w:val="00A04A15"/>
    <w:rsid w:val="00A0609C"/>
    <w:rsid w:val="00A06735"/>
    <w:rsid w:val="00A075C5"/>
    <w:rsid w:val="00A078B2"/>
    <w:rsid w:val="00A1100D"/>
    <w:rsid w:val="00A111FE"/>
    <w:rsid w:val="00A11602"/>
    <w:rsid w:val="00A12D9A"/>
    <w:rsid w:val="00A13E52"/>
    <w:rsid w:val="00A149B6"/>
    <w:rsid w:val="00A1595D"/>
    <w:rsid w:val="00A15DED"/>
    <w:rsid w:val="00A168A1"/>
    <w:rsid w:val="00A21526"/>
    <w:rsid w:val="00A22380"/>
    <w:rsid w:val="00A242D6"/>
    <w:rsid w:val="00A2444E"/>
    <w:rsid w:val="00A24B2C"/>
    <w:rsid w:val="00A25ECF"/>
    <w:rsid w:val="00A267C3"/>
    <w:rsid w:val="00A27E37"/>
    <w:rsid w:val="00A30182"/>
    <w:rsid w:val="00A310DE"/>
    <w:rsid w:val="00A32BA9"/>
    <w:rsid w:val="00A32D4D"/>
    <w:rsid w:val="00A333AB"/>
    <w:rsid w:val="00A340B4"/>
    <w:rsid w:val="00A35C4E"/>
    <w:rsid w:val="00A360D5"/>
    <w:rsid w:val="00A36288"/>
    <w:rsid w:val="00A364DF"/>
    <w:rsid w:val="00A36995"/>
    <w:rsid w:val="00A37F12"/>
    <w:rsid w:val="00A37FE1"/>
    <w:rsid w:val="00A40AA3"/>
    <w:rsid w:val="00A43142"/>
    <w:rsid w:val="00A450C9"/>
    <w:rsid w:val="00A501E7"/>
    <w:rsid w:val="00A52E62"/>
    <w:rsid w:val="00A54F37"/>
    <w:rsid w:val="00A55B99"/>
    <w:rsid w:val="00A56DDD"/>
    <w:rsid w:val="00A57705"/>
    <w:rsid w:val="00A57AD8"/>
    <w:rsid w:val="00A608B3"/>
    <w:rsid w:val="00A60A80"/>
    <w:rsid w:val="00A61347"/>
    <w:rsid w:val="00A6213D"/>
    <w:rsid w:val="00A622AE"/>
    <w:rsid w:val="00A62EC0"/>
    <w:rsid w:val="00A63901"/>
    <w:rsid w:val="00A6409F"/>
    <w:rsid w:val="00A644AA"/>
    <w:rsid w:val="00A64935"/>
    <w:rsid w:val="00A66BC4"/>
    <w:rsid w:val="00A6729E"/>
    <w:rsid w:val="00A705E8"/>
    <w:rsid w:val="00A71242"/>
    <w:rsid w:val="00A727AB"/>
    <w:rsid w:val="00A73405"/>
    <w:rsid w:val="00A7387E"/>
    <w:rsid w:val="00A73978"/>
    <w:rsid w:val="00A7550A"/>
    <w:rsid w:val="00A75B3C"/>
    <w:rsid w:val="00A76501"/>
    <w:rsid w:val="00A81D54"/>
    <w:rsid w:val="00A81EBF"/>
    <w:rsid w:val="00A8332E"/>
    <w:rsid w:val="00A846F6"/>
    <w:rsid w:val="00A850B9"/>
    <w:rsid w:val="00A86C61"/>
    <w:rsid w:val="00A87501"/>
    <w:rsid w:val="00A9005A"/>
    <w:rsid w:val="00A90BCA"/>
    <w:rsid w:val="00A90EC6"/>
    <w:rsid w:val="00A91574"/>
    <w:rsid w:val="00A930AD"/>
    <w:rsid w:val="00A94ADE"/>
    <w:rsid w:val="00A94C79"/>
    <w:rsid w:val="00A95402"/>
    <w:rsid w:val="00A95A21"/>
    <w:rsid w:val="00A9743D"/>
    <w:rsid w:val="00A97557"/>
    <w:rsid w:val="00AA0342"/>
    <w:rsid w:val="00AA0F12"/>
    <w:rsid w:val="00AA0FA3"/>
    <w:rsid w:val="00AA17B8"/>
    <w:rsid w:val="00AA1AA0"/>
    <w:rsid w:val="00AA254C"/>
    <w:rsid w:val="00AA28ED"/>
    <w:rsid w:val="00AA29DB"/>
    <w:rsid w:val="00AA32AA"/>
    <w:rsid w:val="00AA32C8"/>
    <w:rsid w:val="00AA35B5"/>
    <w:rsid w:val="00AA5984"/>
    <w:rsid w:val="00AA6219"/>
    <w:rsid w:val="00AA63D7"/>
    <w:rsid w:val="00AA6B4E"/>
    <w:rsid w:val="00AB00FD"/>
    <w:rsid w:val="00AB094B"/>
    <w:rsid w:val="00AB0F16"/>
    <w:rsid w:val="00AB0F92"/>
    <w:rsid w:val="00AB2BC3"/>
    <w:rsid w:val="00AB3321"/>
    <w:rsid w:val="00AB3905"/>
    <w:rsid w:val="00AB4081"/>
    <w:rsid w:val="00AB573B"/>
    <w:rsid w:val="00AB6F31"/>
    <w:rsid w:val="00AB6FE9"/>
    <w:rsid w:val="00AB7B86"/>
    <w:rsid w:val="00AB7BB9"/>
    <w:rsid w:val="00AC2027"/>
    <w:rsid w:val="00AC2591"/>
    <w:rsid w:val="00AC316D"/>
    <w:rsid w:val="00AC47EF"/>
    <w:rsid w:val="00AC5064"/>
    <w:rsid w:val="00AC5A4B"/>
    <w:rsid w:val="00AC5DA7"/>
    <w:rsid w:val="00AC7B01"/>
    <w:rsid w:val="00AD0183"/>
    <w:rsid w:val="00AD0A36"/>
    <w:rsid w:val="00AD0F77"/>
    <w:rsid w:val="00AD14FB"/>
    <w:rsid w:val="00AD1D0D"/>
    <w:rsid w:val="00AD2034"/>
    <w:rsid w:val="00AD27C2"/>
    <w:rsid w:val="00AD3EA8"/>
    <w:rsid w:val="00AD5873"/>
    <w:rsid w:val="00AD58F3"/>
    <w:rsid w:val="00AD5B80"/>
    <w:rsid w:val="00AD6846"/>
    <w:rsid w:val="00AD6C37"/>
    <w:rsid w:val="00AD734C"/>
    <w:rsid w:val="00AD7B06"/>
    <w:rsid w:val="00AE060E"/>
    <w:rsid w:val="00AE0D61"/>
    <w:rsid w:val="00AE1F8B"/>
    <w:rsid w:val="00AE29B8"/>
    <w:rsid w:val="00AE4792"/>
    <w:rsid w:val="00AE4F87"/>
    <w:rsid w:val="00AE5344"/>
    <w:rsid w:val="00AE5561"/>
    <w:rsid w:val="00AE6BF9"/>
    <w:rsid w:val="00AE6DED"/>
    <w:rsid w:val="00AE770E"/>
    <w:rsid w:val="00AE7E49"/>
    <w:rsid w:val="00AE7FB6"/>
    <w:rsid w:val="00AF0304"/>
    <w:rsid w:val="00AF090D"/>
    <w:rsid w:val="00AF0930"/>
    <w:rsid w:val="00AF0A6D"/>
    <w:rsid w:val="00AF1082"/>
    <w:rsid w:val="00AF1217"/>
    <w:rsid w:val="00AF1535"/>
    <w:rsid w:val="00AF25EF"/>
    <w:rsid w:val="00AF2D31"/>
    <w:rsid w:val="00AF2D7C"/>
    <w:rsid w:val="00AF4D54"/>
    <w:rsid w:val="00AF511E"/>
    <w:rsid w:val="00AF60CA"/>
    <w:rsid w:val="00AF67AF"/>
    <w:rsid w:val="00AF74FC"/>
    <w:rsid w:val="00B001AD"/>
    <w:rsid w:val="00B0065D"/>
    <w:rsid w:val="00B00F20"/>
    <w:rsid w:val="00B01E44"/>
    <w:rsid w:val="00B02077"/>
    <w:rsid w:val="00B02111"/>
    <w:rsid w:val="00B02220"/>
    <w:rsid w:val="00B0268A"/>
    <w:rsid w:val="00B02CB5"/>
    <w:rsid w:val="00B02DE3"/>
    <w:rsid w:val="00B0336B"/>
    <w:rsid w:val="00B03FED"/>
    <w:rsid w:val="00B04E29"/>
    <w:rsid w:val="00B04E7C"/>
    <w:rsid w:val="00B04EE8"/>
    <w:rsid w:val="00B051FC"/>
    <w:rsid w:val="00B052B4"/>
    <w:rsid w:val="00B05326"/>
    <w:rsid w:val="00B060E6"/>
    <w:rsid w:val="00B06492"/>
    <w:rsid w:val="00B07115"/>
    <w:rsid w:val="00B105A7"/>
    <w:rsid w:val="00B10A6F"/>
    <w:rsid w:val="00B10B91"/>
    <w:rsid w:val="00B11C72"/>
    <w:rsid w:val="00B14D3B"/>
    <w:rsid w:val="00B14EAD"/>
    <w:rsid w:val="00B1509F"/>
    <w:rsid w:val="00B162BC"/>
    <w:rsid w:val="00B16AC5"/>
    <w:rsid w:val="00B2003C"/>
    <w:rsid w:val="00B207A7"/>
    <w:rsid w:val="00B20BF1"/>
    <w:rsid w:val="00B21241"/>
    <w:rsid w:val="00B224D3"/>
    <w:rsid w:val="00B233D6"/>
    <w:rsid w:val="00B23C65"/>
    <w:rsid w:val="00B23CA4"/>
    <w:rsid w:val="00B25222"/>
    <w:rsid w:val="00B2545C"/>
    <w:rsid w:val="00B2593E"/>
    <w:rsid w:val="00B2699E"/>
    <w:rsid w:val="00B2712A"/>
    <w:rsid w:val="00B3028B"/>
    <w:rsid w:val="00B30DC7"/>
    <w:rsid w:val="00B32A91"/>
    <w:rsid w:val="00B35627"/>
    <w:rsid w:val="00B358BB"/>
    <w:rsid w:val="00B3675E"/>
    <w:rsid w:val="00B3713C"/>
    <w:rsid w:val="00B4074F"/>
    <w:rsid w:val="00B40D06"/>
    <w:rsid w:val="00B41B69"/>
    <w:rsid w:val="00B42883"/>
    <w:rsid w:val="00B432FB"/>
    <w:rsid w:val="00B4331A"/>
    <w:rsid w:val="00B4359F"/>
    <w:rsid w:val="00B446C7"/>
    <w:rsid w:val="00B44FFD"/>
    <w:rsid w:val="00B46DA0"/>
    <w:rsid w:val="00B47DEB"/>
    <w:rsid w:val="00B50D28"/>
    <w:rsid w:val="00B5105B"/>
    <w:rsid w:val="00B519F1"/>
    <w:rsid w:val="00B52164"/>
    <w:rsid w:val="00B521E3"/>
    <w:rsid w:val="00B52AD0"/>
    <w:rsid w:val="00B5308F"/>
    <w:rsid w:val="00B53DB3"/>
    <w:rsid w:val="00B54B7D"/>
    <w:rsid w:val="00B55653"/>
    <w:rsid w:val="00B57B60"/>
    <w:rsid w:val="00B60706"/>
    <w:rsid w:val="00B60F87"/>
    <w:rsid w:val="00B6230D"/>
    <w:rsid w:val="00B62EAB"/>
    <w:rsid w:val="00B63E4C"/>
    <w:rsid w:val="00B64CE9"/>
    <w:rsid w:val="00B66166"/>
    <w:rsid w:val="00B66AE7"/>
    <w:rsid w:val="00B67FD4"/>
    <w:rsid w:val="00B70A9A"/>
    <w:rsid w:val="00B70CB9"/>
    <w:rsid w:val="00B7197D"/>
    <w:rsid w:val="00B7244C"/>
    <w:rsid w:val="00B72A60"/>
    <w:rsid w:val="00B74E4A"/>
    <w:rsid w:val="00B75B6D"/>
    <w:rsid w:val="00B762C9"/>
    <w:rsid w:val="00B76761"/>
    <w:rsid w:val="00B77115"/>
    <w:rsid w:val="00B77A77"/>
    <w:rsid w:val="00B77AA9"/>
    <w:rsid w:val="00B77D34"/>
    <w:rsid w:val="00B80F11"/>
    <w:rsid w:val="00B81274"/>
    <w:rsid w:val="00B816AF"/>
    <w:rsid w:val="00B82617"/>
    <w:rsid w:val="00B82ADF"/>
    <w:rsid w:val="00B82D6C"/>
    <w:rsid w:val="00B83402"/>
    <w:rsid w:val="00B83DD4"/>
    <w:rsid w:val="00B8408D"/>
    <w:rsid w:val="00B857EA"/>
    <w:rsid w:val="00B862E6"/>
    <w:rsid w:val="00B865CC"/>
    <w:rsid w:val="00B8692C"/>
    <w:rsid w:val="00B86D62"/>
    <w:rsid w:val="00B87819"/>
    <w:rsid w:val="00B87D06"/>
    <w:rsid w:val="00B90339"/>
    <w:rsid w:val="00B91251"/>
    <w:rsid w:val="00B91EB1"/>
    <w:rsid w:val="00B91F91"/>
    <w:rsid w:val="00B95529"/>
    <w:rsid w:val="00B95652"/>
    <w:rsid w:val="00B9667F"/>
    <w:rsid w:val="00BA0DB3"/>
    <w:rsid w:val="00BA235A"/>
    <w:rsid w:val="00BA3647"/>
    <w:rsid w:val="00BA3B44"/>
    <w:rsid w:val="00BA4739"/>
    <w:rsid w:val="00BA4D5D"/>
    <w:rsid w:val="00BA5251"/>
    <w:rsid w:val="00BA56F6"/>
    <w:rsid w:val="00BA644C"/>
    <w:rsid w:val="00BA7AFF"/>
    <w:rsid w:val="00BB0B1A"/>
    <w:rsid w:val="00BB287B"/>
    <w:rsid w:val="00BB3A82"/>
    <w:rsid w:val="00BB478D"/>
    <w:rsid w:val="00BB4FA3"/>
    <w:rsid w:val="00BB56CE"/>
    <w:rsid w:val="00BB63A6"/>
    <w:rsid w:val="00BB73A3"/>
    <w:rsid w:val="00BB784B"/>
    <w:rsid w:val="00BC10D7"/>
    <w:rsid w:val="00BC10D9"/>
    <w:rsid w:val="00BC12DF"/>
    <w:rsid w:val="00BC1FE2"/>
    <w:rsid w:val="00BC297C"/>
    <w:rsid w:val="00BC2CB7"/>
    <w:rsid w:val="00BC31B2"/>
    <w:rsid w:val="00BC4361"/>
    <w:rsid w:val="00BC4557"/>
    <w:rsid w:val="00BC4FA0"/>
    <w:rsid w:val="00BC59B3"/>
    <w:rsid w:val="00BC5D8B"/>
    <w:rsid w:val="00BC63C4"/>
    <w:rsid w:val="00BC6D90"/>
    <w:rsid w:val="00BC740A"/>
    <w:rsid w:val="00BD0055"/>
    <w:rsid w:val="00BD01FC"/>
    <w:rsid w:val="00BD11C2"/>
    <w:rsid w:val="00BD179E"/>
    <w:rsid w:val="00BD1D51"/>
    <w:rsid w:val="00BD22B7"/>
    <w:rsid w:val="00BD2E26"/>
    <w:rsid w:val="00BD3D74"/>
    <w:rsid w:val="00BD468D"/>
    <w:rsid w:val="00BD47DC"/>
    <w:rsid w:val="00BD50C5"/>
    <w:rsid w:val="00BD51FC"/>
    <w:rsid w:val="00BD5249"/>
    <w:rsid w:val="00BD5E2F"/>
    <w:rsid w:val="00BD7C19"/>
    <w:rsid w:val="00BD7E2F"/>
    <w:rsid w:val="00BE0B3A"/>
    <w:rsid w:val="00BE1FE9"/>
    <w:rsid w:val="00BE2061"/>
    <w:rsid w:val="00BE206B"/>
    <w:rsid w:val="00BE3019"/>
    <w:rsid w:val="00BE36E0"/>
    <w:rsid w:val="00BE48A5"/>
    <w:rsid w:val="00BE5A1D"/>
    <w:rsid w:val="00BE6543"/>
    <w:rsid w:val="00BE6C5E"/>
    <w:rsid w:val="00BE7ABE"/>
    <w:rsid w:val="00BF0B35"/>
    <w:rsid w:val="00BF18F0"/>
    <w:rsid w:val="00BF2744"/>
    <w:rsid w:val="00BF2EA3"/>
    <w:rsid w:val="00BF3238"/>
    <w:rsid w:val="00BF32C9"/>
    <w:rsid w:val="00BF437D"/>
    <w:rsid w:val="00BF4700"/>
    <w:rsid w:val="00BF4889"/>
    <w:rsid w:val="00BF6726"/>
    <w:rsid w:val="00BF6973"/>
    <w:rsid w:val="00BF7A4A"/>
    <w:rsid w:val="00C0018E"/>
    <w:rsid w:val="00C001C0"/>
    <w:rsid w:val="00C00236"/>
    <w:rsid w:val="00C015B3"/>
    <w:rsid w:val="00C02BEC"/>
    <w:rsid w:val="00C03C97"/>
    <w:rsid w:val="00C0424F"/>
    <w:rsid w:val="00C04287"/>
    <w:rsid w:val="00C046ED"/>
    <w:rsid w:val="00C04854"/>
    <w:rsid w:val="00C06332"/>
    <w:rsid w:val="00C06CC5"/>
    <w:rsid w:val="00C0719F"/>
    <w:rsid w:val="00C12F40"/>
    <w:rsid w:val="00C13273"/>
    <w:rsid w:val="00C1461E"/>
    <w:rsid w:val="00C15624"/>
    <w:rsid w:val="00C15D33"/>
    <w:rsid w:val="00C160CC"/>
    <w:rsid w:val="00C16599"/>
    <w:rsid w:val="00C167DA"/>
    <w:rsid w:val="00C17259"/>
    <w:rsid w:val="00C2104D"/>
    <w:rsid w:val="00C2113B"/>
    <w:rsid w:val="00C21861"/>
    <w:rsid w:val="00C2305A"/>
    <w:rsid w:val="00C242E3"/>
    <w:rsid w:val="00C245A4"/>
    <w:rsid w:val="00C24830"/>
    <w:rsid w:val="00C27250"/>
    <w:rsid w:val="00C303A2"/>
    <w:rsid w:val="00C30BAC"/>
    <w:rsid w:val="00C312FD"/>
    <w:rsid w:val="00C31486"/>
    <w:rsid w:val="00C316F9"/>
    <w:rsid w:val="00C32DDC"/>
    <w:rsid w:val="00C3342E"/>
    <w:rsid w:val="00C335C2"/>
    <w:rsid w:val="00C3374E"/>
    <w:rsid w:val="00C3404D"/>
    <w:rsid w:val="00C34E9A"/>
    <w:rsid w:val="00C35C90"/>
    <w:rsid w:val="00C40570"/>
    <w:rsid w:val="00C414F3"/>
    <w:rsid w:val="00C417E1"/>
    <w:rsid w:val="00C41FBD"/>
    <w:rsid w:val="00C423B3"/>
    <w:rsid w:val="00C43A71"/>
    <w:rsid w:val="00C43F62"/>
    <w:rsid w:val="00C44184"/>
    <w:rsid w:val="00C45923"/>
    <w:rsid w:val="00C46049"/>
    <w:rsid w:val="00C4621D"/>
    <w:rsid w:val="00C469D8"/>
    <w:rsid w:val="00C473DE"/>
    <w:rsid w:val="00C502B8"/>
    <w:rsid w:val="00C50F24"/>
    <w:rsid w:val="00C51D57"/>
    <w:rsid w:val="00C536F3"/>
    <w:rsid w:val="00C53E34"/>
    <w:rsid w:val="00C5449D"/>
    <w:rsid w:val="00C544D9"/>
    <w:rsid w:val="00C54F5C"/>
    <w:rsid w:val="00C54F72"/>
    <w:rsid w:val="00C55C7B"/>
    <w:rsid w:val="00C55E8F"/>
    <w:rsid w:val="00C56118"/>
    <w:rsid w:val="00C56431"/>
    <w:rsid w:val="00C57D87"/>
    <w:rsid w:val="00C6193E"/>
    <w:rsid w:val="00C62465"/>
    <w:rsid w:val="00C632BB"/>
    <w:rsid w:val="00C63F00"/>
    <w:rsid w:val="00C6437A"/>
    <w:rsid w:val="00C64E55"/>
    <w:rsid w:val="00C64F47"/>
    <w:rsid w:val="00C650AB"/>
    <w:rsid w:val="00C65389"/>
    <w:rsid w:val="00C661FE"/>
    <w:rsid w:val="00C66ABE"/>
    <w:rsid w:val="00C67D5D"/>
    <w:rsid w:val="00C7175D"/>
    <w:rsid w:val="00C726E8"/>
    <w:rsid w:val="00C728D6"/>
    <w:rsid w:val="00C73DCB"/>
    <w:rsid w:val="00C73E8E"/>
    <w:rsid w:val="00C74380"/>
    <w:rsid w:val="00C744E2"/>
    <w:rsid w:val="00C747A6"/>
    <w:rsid w:val="00C74829"/>
    <w:rsid w:val="00C750EE"/>
    <w:rsid w:val="00C76377"/>
    <w:rsid w:val="00C76BF4"/>
    <w:rsid w:val="00C77C23"/>
    <w:rsid w:val="00C8041D"/>
    <w:rsid w:val="00C80B0B"/>
    <w:rsid w:val="00C81EDE"/>
    <w:rsid w:val="00C82ACC"/>
    <w:rsid w:val="00C8424B"/>
    <w:rsid w:val="00C84723"/>
    <w:rsid w:val="00C900C6"/>
    <w:rsid w:val="00C90B0A"/>
    <w:rsid w:val="00C90FC6"/>
    <w:rsid w:val="00C920CA"/>
    <w:rsid w:val="00C930F4"/>
    <w:rsid w:val="00C93CAF"/>
    <w:rsid w:val="00C93F5C"/>
    <w:rsid w:val="00C9405A"/>
    <w:rsid w:val="00C94945"/>
    <w:rsid w:val="00C94D77"/>
    <w:rsid w:val="00C94DC0"/>
    <w:rsid w:val="00C9545E"/>
    <w:rsid w:val="00C95C94"/>
    <w:rsid w:val="00C95F5D"/>
    <w:rsid w:val="00C96413"/>
    <w:rsid w:val="00C977E0"/>
    <w:rsid w:val="00CA0290"/>
    <w:rsid w:val="00CA02B8"/>
    <w:rsid w:val="00CA0993"/>
    <w:rsid w:val="00CA1B9A"/>
    <w:rsid w:val="00CA2C18"/>
    <w:rsid w:val="00CA2EE0"/>
    <w:rsid w:val="00CA32DA"/>
    <w:rsid w:val="00CA43A6"/>
    <w:rsid w:val="00CA4458"/>
    <w:rsid w:val="00CA4FC1"/>
    <w:rsid w:val="00CA5F9E"/>
    <w:rsid w:val="00CA71F4"/>
    <w:rsid w:val="00CA7E7A"/>
    <w:rsid w:val="00CB0025"/>
    <w:rsid w:val="00CB0B46"/>
    <w:rsid w:val="00CB1AAC"/>
    <w:rsid w:val="00CB2087"/>
    <w:rsid w:val="00CB281E"/>
    <w:rsid w:val="00CB3648"/>
    <w:rsid w:val="00CB3661"/>
    <w:rsid w:val="00CB38E0"/>
    <w:rsid w:val="00CB3ACF"/>
    <w:rsid w:val="00CB3C81"/>
    <w:rsid w:val="00CB3D32"/>
    <w:rsid w:val="00CB4131"/>
    <w:rsid w:val="00CB464E"/>
    <w:rsid w:val="00CB46FE"/>
    <w:rsid w:val="00CB4F10"/>
    <w:rsid w:val="00CB520A"/>
    <w:rsid w:val="00CB59F8"/>
    <w:rsid w:val="00CB6ED1"/>
    <w:rsid w:val="00CB77D8"/>
    <w:rsid w:val="00CC19CC"/>
    <w:rsid w:val="00CC1D6B"/>
    <w:rsid w:val="00CC1E12"/>
    <w:rsid w:val="00CC248E"/>
    <w:rsid w:val="00CC36D5"/>
    <w:rsid w:val="00CC5ABA"/>
    <w:rsid w:val="00CC5BC6"/>
    <w:rsid w:val="00CC6E28"/>
    <w:rsid w:val="00CC7028"/>
    <w:rsid w:val="00CD00FF"/>
    <w:rsid w:val="00CD05C3"/>
    <w:rsid w:val="00CD074A"/>
    <w:rsid w:val="00CD15C4"/>
    <w:rsid w:val="00CD209B"/>
    <w:rsid w:val="00CD4EB1"/>
    <w:rsid w:val="00CD55BC"/>
    <w:rsid w:val="00CD579A"/>
    <w:rsid w:val="00CD60D9"/>
    <w:rsid w:val="00CD6E10"/>
    <w:rsid w:val="00CD6F9B"/>
    <w:rsid w:val="00CD7A9E"/>
    <w:rsid w:val="00CE0CC1"/>
    <w:rsid w:val="00CE3823"/>
    <w:rsid w:val="00CE4C5A"/>
    <w:rsid w:val="00CE5EC6"/>
    <w:rsid w:val="00CE637B"/>
    <w:rsid w:val="00CE7123"/>
    <w:rsid w:val="00CF08C4"/>
    <w:rsid w:val="00CF1174"/>
    <w:rsid w:val="00CF23E3"/>
    <w:rsid w:val="00CF259C"/>
    <w:rsid w:val="00CF344C"/>
    <w:rsid w:val="00CF404F"/>
    <w:rsid w:val="00CF4457"/>
    <w:rsid w:val="00CF5E2C"/>
    <w:rsid w:val="00CF6FE6"/>
    <w:rsid w:val="00D00279"/>
    <w:rsid w:val="00D0057D"/>
    <w:rsid w:val="00D00CF7"/>
    <w:rsid w:val="00D026F3"/>
    <w:rsid w:val="00D03A2F"/>
    <w:rsid w:val="00D04B54"/>
    <w:rsid w:val="00D04CB3"/>
    <w:rsid w:val="00D050B3"/>
    <w:rsid w:val="00D057BC"/>
    <w:rsid w:val="00D05B4E"/>
    <w:rsid w:val="00D0677B"/>
    <w:rsid w:val="00D12506"/>
    <w:rsid w:val="00D13CE2"/>
    <w:rsid w:val="00D14534"/>
    <w:rsid w:val="00D15CA1"/>
    <w:rsid w:val="00D1620F"/>
    <w:rsid w:val="00D21445"/>
    <w:rsid w:val="00D21481"/>
    <w:rsid w:val="00D23D4A"/>
    <w:rsid w:val="00D240D0"/>
    <w:rsid w:val="00D24337"/>
    <w:rsid w:val="00D2744F"/>
    <w:rsid w:val="00D27C22"/>
    <w:rsid w:val="00D27DFD"/>
    <w:rsid w:val="00D307EF"/>
    <w:rsid w:val="00D31136"/>
    <w:rsid w:val="00D316D3"/>
    <w:rsid w:val="00D3368F"/>
    <w:rsid w:val="00D34621"/>
    <w:rsid w:val="00D349E0"/>
    <w:rsid w:val="00D365F7"/>
    <w:rsid w:val="00D3701F"/>
    <w:rsid w:val="00D37AB7"/>
    <w:rsid w:val="00D40F30"/>
    <w:rsid w:val="00D41AE5"/>
    <w:rsid w:val="00D429EB"/>
    <w:rsid w:val="00D42C0F"/>
    <w:rsid w:val="00D4401A"/>
    <w:rsid w:val="00D44A2C"/>
    <w:rsid w:val="00D458F0"/>
    <w:rsid w:val="00D4592C"/>
    <w:rsid w:val="00D4628E"/>
    <w:rsid w:val="00D47C27"/>
    <w:rsid w:val="00D47DEF"/>
    <w:rsid w:val="00D47EAC"/>
    <w:rsid w:val="00D50B30"/>
    <w:rsid w:val="00D511D0"/>
    <w:rsid w:val="00D5220B"/>
    <w:rsid w:val="00D543A8"/>
    <w:rsid w:val="00D546DB"/>
    <w:rsid w:val="00D546E5"/>
    <w:rsid w:val="00D54A71"/>
    <w:rsid w:val="00D55C5A"/>
    <w:rsid w:val="00D578F9"/>
    <w:rsid w:val="00D57DE0"/>
    <w:rsid w:val="00D60F7A"/>
    <w:rsid w:val="00D6321A"/>
    <w:rsid w:val="00D63DF0"/>
    <w:rsid w:val="00D6443A"/>
    <w:rsid w:val="00D66085"/>
    <w:rsid w:val="00D70FA7"/>
    <w:rsid w:val="00D71B7E"/>
    <w:rsid w:val="00D72479"/>
    <w:rsid w:val="00D730D7"/>
    <w:rsid w:val="00D73680"/>
    <w:rsid w:val="00D73C45"/>
    <w:rsid w:val="00D74ABA"/>
    <w:rsid w:val="00D74F25"/>
    <w:rsid w:val="00D76483"/>
    <w:rsid w:val="00D76A56"/>
    <w:rsid w:val="00D76BB4"/>
    <w:rsid w:val="00D76F32"/>
    <w:rsid w:val="00D77B15"/>
    <w:rsid w:val="00D80A43"/>
    <w:rsid w:val="00D812D1"/>
    <w:rsid w:val="00D826E1"/>
    <w:rsid w:val="00D82818"/>
    <w:rsid w:val="00D8694B"/>
    <w:rsid w:val="00D86FF9"/>
    <w:rsid w:val="00D87629"/>
    <w:rsid w:val="00D90802"/>
    <w:rsid w:val="00D90FD9"/>
    <w:rsid w:val="00D916E2"/>
    <w:rsid w:val="00D917A4"/>
    <w:rsid w:val="00D920B3"/>
    <w:rsid w:val="00D943BC"/>
    <w:rsid w:val="00D94879"/>
    <w:rsid w:val="00D948EF"/>
    <w:rsid w:val="00D95358"/>
    <w:rsid w:val="00D95702"/>
    <w:rsid w:val="00D95DF6"/>
    <w:rsid w:val="00D96E11"/>
    <w:rsid w:val="00D97B45"/>
    <w:rsid w:val="00DA1DCA"/>
    <w:rsid w:val="00DA21BD"/>
    <w:rsid w:val="00DA2507"/>
    <w:rsid w:val="00DA2B81"/>
    <w:rsid w:val="00DA3EFC"/>
    <w:rsid w:val="00DA4221"/>
    <w:rsid w:val="00DA452A"/>
    <w:rsid w:val="00DA4AE0"/>
    <w:rsid w:val="00DA58DF"/>
    <w:rsid w:val="00DA592D"/>
    <w:rsid w:val="00DA60F7"/>
    <w:rsid w:val="00DA6FB0"/>
    <w:rsid w:val="00DA73B8"/>
    <w:rsid w:val="00DA7786"/>
    <w:rsid w:val="00DA7BC3"/>
    <w:rsid w:val="00DA7D5B"/>
    <w:rsid w:val="00DB08A9"/>
    <w:rsid w:val="00DB08F6"/>
    <w:rsid w:val="00DB107B"/>
    <w:rsid w:val="00DB1466"/>
    <w:rsid w:val="00DB1EC5"/>
    <w:rsid w:val="00DB3CDC"/>
    <w:rsid w:val="00DB460F"/>
    <w:rsid w:val="00DB4FFB"/>
    <w:rsid w:val="00DB5832"/>
    <w:rsid w:val="00DB7125"/>
    <w:rsid w:val="00DB7A6D"/>
    <w:rsid w:val="00DB7B0A"/>
    <w:rsid w:val="00DC24D7"/>
    <w:rsid w:val="00DC2847"/>
    <w:rsid w:val="00DC2B30"/>
    <w:rsid w:val="00DC2F12"/>
    <w:rsid w:val="00DC390C"/>
    <w:rsid w:val="00DC48A6"/>
    <w:rsid w:val="00DC7D59"/>
    <w:rsid w:val="00DC7E05"/>
    <w:rsid w:val="00DD011F"/>
    <w:rsid w:val="00DD08E7"/>
    <w:rsid w:val="00DD191E"/>
    <w:rsid w:val="00DD1DA4"/>
    <w:rsid w:val="00DD1F29"/>
    <w:rsid w:val="00DD26BF"/>
    <w:rsid w:val="00DD393D"/>
    <w:rsid w:val="00DD3E47"/>
    <w:rsid w:val="00DD4C6B"/>
    <w:rsid w:val="00DD50C0"/>
    <w:rsid w:val="00DD5960"/>
    <w:rsid w:val="00DD5C70"/>
    <w:rsid w:val="00DD5D47"/>
    <w:rsid w:val="00DD5E8D"/>
    <w:rsid w:val="00DD7535"/>
    <w:rsid w:val="00DD79E9"/>
    <w:rsid w:val="00DD7B12"/>
    <w:rsid w:val="00DE029F"/>
    <w:rsid w:val="00DE0D41"/>
    <w:rsid w:val="00DE1733"/>
    <w:rsid w:val="00DE1DB6"/>
    <w:rsid w:val="00DE22C6"/>
    <w:rsid w:val="00DE3E12"/>
    <w:rsid w:val="00DE4841"/>
    <w:rsid w:val="00DE4A2D"/>
    <w:rsid w:val="00DE52BC"/>
    <w:rsid w:val="00DE53D7"/>
    <w:rsid w:val="00DE5F92"/>
    <w:rsid w:val="00DE63F0"/>
    <w:rsid w:val="00DE70D2"/>
    <w:rsid w:val="00DE78BA"/>
    <w:rsid w:val="00DE7BD0"/>
    <w:rsid w:val="00DF0127"/>
    <w:rsid w:val="00DF0504"/>
    <w:rsid w:val="00DF2D52"/>
    <w:rsid w:val="00DF3B21"/>
    <w:rsid w:val="00DF4C3B"/>
    <w:rsid w:val="00DF5186"/>
    <w:rsid w:val="00DF57BF"/>
    <w:rsid w:val="00DF6EB2"/>
    <w:rsid w:val="00DF6EED"/>
    <w:rsid w:val="00DF75EC"/>
    <w:rsid w:val="00E021C2"/>
    <w:rsid w:val="00E02ABA"/>
    <w:rsid w:val="00E06CB0"/>
    <w:rsid w:val="00E06E32"/>
    <w:rsid w:val="00E07A99"/>
    <w:rsid w:val="00E07D94"/>
    <w:rsid w:val="00E109D7"/>
    <w:rsid w:val="00E10AC2"/>
    <w:rsid w:val="00E10C5E"/>
    <w:rsid w:val="00E12051"/>
    <w:rsid w:val="00E1342B"/>
    <w:rsid w:val="00E13BE7"/>
    <w:rsid w:val="00E15A5E"/>
    <w:rsid w:val="00E161E8"/>
    <w:rsid w:val="00E172FE"/>
    <w:rsid w:val="00E173FF"/>
    <w:rsid w:val="00E17BF6"/>
    <w:rsid w:val="00E20A01"/>
    <w:rsid w:val="00E20ED3"/>
    <w:rsid w:val="00E23439"/>
    <w:rsid w:val="00E23489"/>
    <w:rsid w:val="00E2410C"/>
    <w:rsid w:val="00E26933"/>
    <w:rsid w:val="00E26B83"/>
    <w:rsid w:val="00E26DD6"/>
    <w:rsid w:val="00E275A0"/>
    <w:rsid w:val="00E3050D"/>
    <w:rsid w:val="00E32A66"/>
    <w:rsid w:val="00E333C5"/>
    <w:rsid w:val="00E33E6D"/>
    <w:rsid w:val="00E34F3A"/>
    <w:rsid w:val="00E351CB"/>
    <w:rsid w:val="00E35C39"/>
    <w:rsid w:val="00E37AB7"/>
    <w:rsid w:val="00E40CD9"/>
    <w:rsid w:val="00E40EC8"/>
    <w:rsid w:val="00E40F39"/>
    <w:rsid w:val="00E41B9F"/>
    <w:rsid w:val="00E41EAE"/>
    <w:rsid w:val="00E43F9C"/>
    <w:rsid w:val="00E44502"/>
    <w:rsid w:val="00E44B2E"/>
    <w:rsid w:val="00E451B5"/>
    <w:rsid w:val="00E451E7"/>
    <w:rsid w:val="00E460C6"/>
    <w:rsid w:val="00E462FC"/>
    <w:rsid w:val="00E466C5"/>
    <w:rsid w:val="00E46722"/>
    <w:rsid w:val="00E46BC1"/>
    <w:rsid w:val="00E470D3"/>
    <w:rsid w:val="00E47900"/>
    <w:rsid w:val="00E50A87"/>
    <w:rsid w:val="00E5147A"/>
    <w:rsid w:val="00E523D3"/>
    <w:rsid w:val="00E528C7"/>
    <w:rsid w:val="00E52AA3"/>
    <w:rsid w:val="00E5351C"/>
    <w:rsid w:val="00E538EC"/>
    <w:rsid w:val="00E53946"/>
    <w:rsid w:val="00E53EC8"/>
    <w:rsid w:val="00E54B0E"/>
    <w:rsid w:val="00E54C56"/>
    <w:rsid w:val="00E54D01"/>
    <w:rsid w:val="00E55691"/>
    <w:rsid w:val="00E5645B"/>
    <w:rsid w:val="00E56B9B"/>
    <w:rsid w:val="00E57727"/>
    <w:rsid w:val="00E5797C"/>
    <w:rsid w:val="00E61E50"/>
    <w:rsid w:val="00E623FB"/>
    <w:rsid w:val="00E6337D"/>
    <w:rsid w:val="00E63ACB"/>
    <w:rsid w:val="00E63FC0"/>
    <w:rsid w:val="00E647E9"/>
    <w:rsid w:val="00E66467"/>
    <w:rsid w:val="00E6742C"/>
    <w:rsid w:val="00E71095"/>
    <w:rsid w:val="00E72AD1"/>
    <w:rsid w:val="00E73BDB"/>
    <w:rsid w:val="00E73FBC"/>
    <w:rsid w:val="00E75E9B"/>
    <w:rsid w:val="00E77E5F"/>
    <w:rsid w:val="00E80A36"/>
    <w:rsid w:val="00E80CBB"/>
    <w:rsid w:val="00E8161E"/>
    <w:rsid w:val="00E816CD"/>
    <w:rsid w:val="00E81F30"/>
    <w:rsid w:val="00E82B2A"/>
    <w:rsid w:val="00E836E9"/>
    <w:rsid w:val="00E83843"/>
    <w:rsid w:val="00E83BF5"/>
    <w:rsid w:val="00E84AE9"/>
    <w:rsid w:val="00E850C1"/>
    <w:rsid w:val="00E85707"/>
    <w:rsid w:val="00E86B8F"/>
    <w:rsid w:val="00E905A5"/>
    <w:rsid w:val="00E92A01"/>
    <w:rsid w:val="00E93B45"/>
    <w:rsid w:val="00E95934"/>
    <w:rsid w:val="00E96553"/>
    <w:rsid w:val="00E9688A"/>
    <w:rsid w:val="00E97473"/>
    <w:rsid w:val="00EA0510"/>
    <w:rsid w:val="00EA07D0"/>
    <w:rsid w:val="00EA1CAE"/>
    <w:rsid w:val="00EA3440"/>
    <w:rsid w:val="00EA40E5"/>
    <w:rsid w:val="00EA4DBA"/>
    <w:rsid w:val="00EA689E"/>
    <w:rsid w:val="00EA7266"/>
    <w:rsid w:val="00EA738B"/>
    <w:rsid w:val="00EA7DAB"/>
    <w:rsid w:val="00EB1608"/>
    <w:rsid w:val="00EB3535"/>
    <w:rsid w:val="00EB36D7"/>
    <w:rsid w:val="00EB4106"/>
    <w:rsid w:val="00EB4398"/>
    <w:rsid w:val="00EB4D4E"/>
    <w:rsid w:val="00EB4D89"/>
    <w:rsid w:val="00EB52EA"/>
    <w:rsid w:val="00EB5D56"/>
    <w:rsid w:val="00EB787B"/>
    <w:rsid w:val="00EC1051"/>
    <w:rsid w:val="00EC1CBA"/>
    <w:rsid w:val="00EC1F56"/>
    <w:rsid w:val="00EC2B6C"/>
    <w:rsid w:val="00EC3588"/>
    <w:rsid w:val="00EC3AE6"/>
    <w:rsid w:val="00EC3AFF"/>
    <w:rsid w:val="00EC5B08"/>
    <w:rsid w:val="00EC748C"/>
    <w:rsid w:val="00EC7708"/>
    <w:rsid w:val="00EC77C5"/>
    <w:rsid w:val="00ED023D"/>
    <w:rsid w:val="00ED09B1"/>
    <w:rsid w:val="00ED2928"/>
    <w:rsid w:val="00ED3240"/>
    <w:rsid w:val="00ED34BB"/>
    <w:rsid w:val="00ED3576"/>
    <w:rsid w:val="00ED38CD"/>
    <w:rsid w:val="00ED4013"/>
    <w:rsid w:val="00ED49E2"/>
    <w:rsid w:val="00ED4CF9"/>
    <w:rsid w:val="00ED50FE"/>
    <w:rsid w:val="00ED594E"/>
    <w:rsid w:val="00ED6DC4"/>
    <w:rsid w:val="00ED7DE9"/>
    <w:rsid w:val="00ED7EA3"/>
    <w:rsid w:val="00EE1F5B"/>
    <w:rsid w:val="00EE252F"/>
    <w:rsid w:val="00EE4B9C"/>
    <w:rsid w:val="00EE50F0"/>
    <w:rsid w:val="00EE5905"/>
    <w:rsid w:val="00EE5DA1"/>
    <w:rsid w:val="00EE6275"/>
    <w:rsid w:val="00EE6817"/>
    <w:rsid w:val="00EE7CB5"/>
    <w:rsid w:val="00EE7E88"/>
    <w:rsid w:val="00EF048F"/>
    <w:rsid w:val="00EF0AC1"/>
    <w:rsid w:val="00EF2123"/>
    <w:rsid w:val="00EF332C"/>
    <w:rsid w:val="00EF3E4A"/>
    <w:rsid w:val="00EF6B20"/>
    <w:rsid w:val="00EF7351"/>
    <w:rsid w:val="00F00FC7"/>
    <w:rsid w:val="00F013C3"/>
    <w:rsid w:val="00F03E60"/>
    <w:rsid w:val="00F041A3"/>
    <w:rsid w:val="00F049A5"/>
    <w:rsid w:val="00F0568B"/>
    <w:rsid w:val="00F06121"/>
    <w:rsid w:val="00F06316"/>
    <w:rsid w:val="00F078E5"/>
    <w:rsid w:val="00F102C4"/>
    <w:rsid w:val="00F10BF7"/>
    <w:rsid w:val="00F10CD5"/>
    <w:rsid w:val="00F11183"/>
    <w:rsid w:val="00F11662"/>
    <w:rsid w:val="00F11861"/>
    <w:rsid w:val="00F1371B"/>
    <w:rsid w:val="00F1379D"/>
    <w:rsid w:val="00F14636"/>
    <w:rsid w:val="00F14E2E"/>
    <w:rsid w:val="00F14F93"/>
    <w:rsid w:val="00F17725"/>
    <w:rsid w:val="00F17CE4"/>
    <w:rsid w:val="00F20692"/>
    <w:rsid w:val="00F20F3F"/>
    <w:rsid w:val="00F2153A"/>
    <w:rsid w:val="00F23FD6"/>
    <w:rsid w:val="00F24695"/>
    <w:rsid w:val="00F24799"/>
    <w:rsid w:val="00F24F98"/>
    <w:rsid w:val="00F25934"/>
    <w:rsid w:val="00F26262"/>
    <w:rsid w:val="00F271D9"/>
    <w:rsid w:val="00F30206"/>
    <w:rsid w:val="00F31361"/>
    <w:rsid w:val="00F31A9F"/>
    <w:rsid w:val="00F33F25"/>
    <w:rsid w:val="00F3517A"/>
    <w:rsid w:val="00F354BF"/>
    <w:rsid w:val="00F35737"/>
    <w:rsid w:val="00F35B49"/>
    <w:rsid w:val="00F374A7"/>
    <w:rsid w:val="00F40B43"/>
    <w:rsid w:val="00F40DA5"/>
    <w:rsid w:val="00F41103"/>
    <w:rsid w:val="00F428CC"/>
    <w:rsid w:val="00F4296F"/>
    <w:rsid w:val="00F4303B"/>
    <w:rsid w:val="00F4357B"/>
    <w:rsid w:val="00F43889"/>
    <w:rsid w:val="00F471EC"/>
    <w:rsid w:val="00F50250"/>
    <w:rsid w:val="00F50307"/>
    <w:rsid w:val="00F509C4"/>
    <w:rsid w:val="00F50EDE"/>
    <w:rsid w:val="00F53119"/>
    <w:rsid w:val="00F531C5"/>
    <w:rsid w:val="00F545E1"/>
    <w:rsid w:val="00F5494C"/>
    <w:rsid w:val="00F54B9A"/>
    <w:rsid w:val="00F558CF"/>
    <w:rsid w:val="00F562FF"/>
    <w:rsid w:val="00F60C90"/>
    <w:rsid w:val="00F60CF7"/>
    <w:rsid w:val="00F61B11"/>
    <w:rsid w:val="00F61C48"/>
    <w:rsid w:val="00F621B8"/>
    <w:rsid w:val="00F62700"/>
    <w:rsid w:val="00F62DDD"/>
    <w:rsid w:val="00F6355F"/>
    <w:rsid w:val="00F6425B"/>
    <w:rsid w:val="00F652DB"/>
    <w:rsid w:val="00F70C20"/>
    <w:rsid w:val="00F71171"/>
    <w:rsid w:val="00F71246"/>
    <w:rsid w:val="00F72933"/>
    <w:rsid w:val="00F72A17"/>
    <w:rsid w:val="00F735F3"/>
    <w:rsid w:val="00F753CB"/>
    <w:rsid w:val="00F769B7"/>
    <w:rsid w:val="00F803CF"/>
    <w:rsid w:val="00F81021"/>
    <w:rsid w:val="00F81367"/>
    <w:rsid w:val="00F81B57"/>
    <w:rsid w:val="00F81D4F"/>
    <w:rsid w:val="00F82681"/>
    <w:rsid w:val="00F82A29"/>
    <w:rsid w:val="00F8342A"/>
    <w:rsid w:val="00F83B1A"/>
    <w:rsid w:val="00F83BC0"/>
    <w:rsid w:val="00F83EB4"/>
    <w:rsid w:val="00F84773"/>
    <w:rsid w:val="00F85C23"/>
    <w:rsid w:val="00F9016C"/>
    <w:rsid w:val="00F908F6"/>
    <w:rsid w:val="00F90CA9"/>
    <w:rsid w:val="00F9286C"/>
    <w:rsid w:val="00F93624"/>
    <w:rsid w:val="00F93DDE"/>
    <w:rsid w:val="00F94244"/>
    <w:rsid w:val="00F942D1"/>
    <w:rsid w:val="00F94C4D"/>
    <w:rsid w:val="00F94F40"/>
    <w:rsid w:val="00F95630"/>
    <w:rsid w:val="00F95A9B"/>
    <w:rsid w:val="00F95F17"/>
    <w:rsid w:val="00F973B4"/>
    <w:rsid w:val="00F97CC3"/>
    <w:rsid w:val="00F97D36"/>
    <w:rsid w:val="00FA09F1"/>
    <w:rsid w:val="00FA0D42"/>
    <w:rsid w:val="00FA2F6F"/>
    <w:rsid w:val="00FA336F"/>
    <w:rsid w:val="00FA6EE7"/>
    <w:rsid w:val="00FB0377"/>
    <w:rsid w:val="00FB0866"/>
    <w:rsid w:val="00FB111B"/>
    <w:rsid w:val="00FB1972"/>
    <w:rsid w:val="00FB1C5C"/>
    <w:rsid w:val="00FB1CE2"/>
    <w:rsid w:val="00FB34B9"/>
    <w:rsid w:val="00FB45B5"/>
    <w:rsid w:val="00FB54FC"/>
    <w:rsid w:val="00FB5B00"/>
    <w:rsid w:val="00FB5C4D"/>
    <w:rsid w:val="00FB75DB"/>
    <w:rsid w:val="00FC12AC"/>
    <w:rsid w:val="00FC2E58"/>
    <w:rsid w:val="00FC55DB"/>
    <w:rsid w:val="00FC5B33"/>
    <w:rsid w:val="00FC5C3C"/>
    <w:rsid w:val="00FC6CAF"/>
    <w:rsid w:val="00FC7169"/>
    <w:rsid w:val="00FC7999"/>
    <w:rsid w:val="00FD04A6"/>
    <w:rsid w:val="00FD08AE"/>
    <w:rsid w:val="00FD12E0"/>
    <w:rsid w:val="00FD15BA"/>
    <w:rsid w:val="00FD18DE"/>
    <w:rsid w:val="00FD2447"/>
    <w:rsid w:val="00FD2AF9"/>
    <w:rsid w:val="00FD3057"/>
    <w:rsid w:val="00FD3A40"/>
    <w:rsid w:val="00FD406E"/>
    <w:rsid w:val="00FD7E2E"/>
    <w:rsid w:val="00FE03A5"/>
    <w:rsid w:val="00FE3EB8"/>
    <w:rsid w:val="00FE4898"/>
    <w:rsid w:val="00FE4B71"/>
    <w:rsid w:val="00FE4CB6"/>
    <w:rsid w:val="00FE774E"/>
    <w:rsid w:val="00FE7A70"/>
    <w:rsid w:val="00FE7E57"/>
    <w:rsid w:val="00FF0214"/>
    <w:rsid w:val="00FF10F2"/>
    <w:rsid w:val="00FF16D2"/>
    <w:rsid w:val="00FF2B76"/>
    <w:rsid w:val="00FF33D2"/>
    <w:rsid w:val="00FF45CC"/>
    <w:rsid w:val="00FF5607"/>
    <w:rsid w:val="00FF5ABF"/>
    <w:rsid w:val="00FF5E4F"/>
    <w:rsid w:val="00FF612A"/>
    <w:rsid w:val="00FF6ED7"/>
    <w:rsid w:val="00FF7D4A"/>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2E93B084"/>
  <w15:docId w15:val="{88BC3798-EDCB-4DCC-9F1A-3A94E513698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GB" w:eastAsia="en-GB" w:bidi="ar-SA"/>
      </w:rPr>
    </w:rPrDefault>
    <w:pPrDefault>
      <w:pPr>
        <w:spacing w:after="160" w:line="259" w:lineRule="auto"/>
      </w:pPr>
    </w:pPrDefault>
  </w:docDefaults>
  <w:latentStyles w:defLockedState="0" w:defUIPriority="0" w:defSemiHidden="0" w:defUnhideWhenUsed="0" w:defQFormat="0" w:count="376">
    <w:lsdException w:name="Normal"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toa heading" w:semiHidden="1" w:unhideWhenUsed="1"/>
    <w:lsdException w:name="List"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C82ACC"/>
  </w:style>
  <w:style w:type="paragraph" w:styleId="Heading1">
    <w:name w:val="heading 1"/>
    <w:basedOn w:val="Normal"/>
    <w:next w:val="Normal"/>
    <w:link w:val="Heading1Char"/>
    <w:uiPriority w:val="9"/>
    <w:qFormat/>
    <w:rsid w:val="00744AC9"/>
    <w:pPr>
      <w:keepNext/>
      <w:keepLines/>
      <w:spacing w:before="400" w:after="40" w:line="240" w:lineRule="auto"/>
      <w:outlineLvl w:val="0"/>
    </w:pPr>
    <w:rPr>
      <w:rFonts w:asciiTheme="majorHAnsi" w:eastAsiaTheme="majorEastAsia" w:hAnsiTheme="majorHAnsi" w:cstheme="majorBidi"/>
      <w:color w:val="244061" w:themeColor="accent1" w:themeShade="80"/>
      <w:sz w:val="36"/>
      <w:szCs w:val="36"/>
    </w:rPr>
  </w:style>
  <w:style w:type="paragraph" w:styleId="Heading2">
    <w:name w:val="heading 2"/>
    <w:basedOn w:val="Normal"/>
    <w:next w:val="Normal"/>
    <w:link w:val="Heading2Char"/>
    <w:uiPriority w:val="9"/>
    <w:unhideWhenUsed/>
    <w:qFormat/>
    <w:rsid w:val="00744AC9"/>
    <w:pPr>
      <w:keepNext/>
      <w:keepLines/>
      <w:spacing w:before="40" w:after="0" w:line="240" w:lineRule="auto"/>
      <w:outlineLvl w:val="1"/>
    </w:pPr>
    <w:rPr>
      <w:rFonts w:asciiTheme="majorHAnsi" w:eastAsiaTheme="majorEastAsia" w:hAnsiTheme="majorHAnsi" w:cstheme="majorBidi"/>
      <w:color w:val="365F91" w:themeColor="accent1" w:themeShade="BF"/>
      <w:sz w:val="32"/>
      <w:szCs w:val="32"/>
    </w:rPr>
  </w:style>
  <w:style w:type="paragraph" w:styleId="Heading3">
    <w:name w:val="heading 3"/>
    <w:basedOn w:val="Normal"/>
    <w:next w:val="Normal"/>
    <w:link w:val="Heading3Char"/>
    <w:uiPriority w:val="9"/>
    <w:semiHidden/>
    <w:unhideWhenUsed/>
    <w:qFormat/>
    <w:rsid w:val="00744AC9"/>
    <w:pPr>
      <w:keepNext/>
      <w:keepLines/>
      <w:spacing w:before="40" w:after="0" w:line="240" w:lineRule="auto"/>
      <w:outlineLvl w:val="2"/>
    </w:pPr>
    <w:rPr>
      <w:rFonts w:asciiTheme="majorHAnsi" w:eastAsiaTheme="majorEastAsia" w:hAnsiTheme="majorHAnsi" w:cstheme="majorBidi"/>
      <w:color w:val="365F91" w:themeColor="accent1" w:themeShade="BF"/>
      <w:sz w:val="28"/>
      <w:szCs w:val="28"/>
    </w:rPr>
  </w:style>
  <w:style w:type="paragraph" w:styleId="Heading4">
    <w:name w:val="heading 4"/>
    <w:basedOn w:val="Normal"/>
    <w:next w:val="Normal"/>
    <w:link w:val="Heading4Char"/>
    <w:uiPriority w:val="9"/>
    <w:semiHidden/>
    <w:unhideWhenUsed/>
    <w:qFormat/>
    <w:rsid w:val="00744AC9"/>
    <w:pPr>
      <w:keepNext/>
      <w:keepLines/>
      <w:spacing w:before="40" w:after="0"/>
      <w:outlineLvl w:val="3"/>
    </w:pPr>
    <w:rPr>
      <w:rFonts w:asciiTheme="majorHAnsi" w:eastAsiaTheme="majorEastAsia" w:hAnsiTheme="majorHAnsi" w:cstheme="majorBidi"/>
      <w:color w:val="365F91" w:themeColor="accent1" w:themeShade="BF"/>
      <w:sz w:val="24"/>
      <w:szCs w:val="24"/>
    </w:rPr>
  </w:style>
  <w:style w:type="paragraph" w:styleId="Heading5">
    <w:name w:val="heading 5"/>
    <w:basedOn w:val="Normal"/>
    <w:next w:val="Normal"/>
    <w:link w:val="Heading5Char"/>
    <w:uiPriority w:val="9"/>
    <w:semiHidden/>
    <w:unhideWhenUsed/>
    <w:qFormat/>
    <w:rsid w:val="00744AC9"/>
    <w:pPr>
      <w:keepNext/>
      <w:keepLines/>
      <w:spacing w:before="40" w:after="0"/>
      <w:outlineLvl w:val="4"/>
    </w:pPr>
    <w:rPr>
      <w:rFonts w:asciiTheme="majorHAnsi" w:eastAsiaTheme="majorEastAsia" w:hAnsiTheme="majorHAnsi" w:cstheme="majorBidi"/>
      <w:caps/>
      <w:color w:val="365F91" w:themeColor="accent1" w:themeShade="BF"/>
    </w:rPr>
  </w:style>
  <w:style w:type="paragraph" w:styleId="Heading6">
    <w:name w:val="heading 6"/>
    <w:basedOn w:val="Normal"/>
    <w:next w:val="Normal"/>
    <w:link w:val="Heading6Char"/>
    <w:uiPriority w:val="9"/>
    <w:semiHidden/>
    <w:unhideWhenUsed/>
    <w:qFormat/>
    <w:rsid w:val="00744AC9"/>
    <w:pPr>
      <w:keepNext/>
      <w:keepLines/>
      <w:spacing w:before="40" w:after="0"/>
      <w:outlineLvl w:val="5"/>
    </w:pPr>
    <w:rPr>
      <w:rFonts w:asciiTheme="majorHAnsi" w:eastAsiaTheme="majorEastAsia" w:hAnsiTheme="majorHAnsi" w:cstheme="majorBidi"/>
      <w:i/>
      <w:iCs/>
      <w:caps/>
      <w:color w:val="244061" w:themeColor="accent1" w:themeShade="80"/>
    </w:rPr>
  </w:style>
  <w:style w:type="paragraph" w:styleId="Heading7">
    <w:name w:val="heading 7"/>
    <w:basedOn w:val="Normal"/>
    <w:next w:val="Normal"/>
    <w:link w:val="Heading7Char"/>
    <w:uiPriority w:val="9"/>
    <w:semiHidden/>
    <w:unhideWhenUsed/>
    <w:qFormat/>
    <w:rsid w:val="00744AC9"/>
    <w:pPr>
      <w:keepNext/>
      <w:keepLines/>
      <w:spacing w:before="40" w:after="0"/>
      <w:outlineLvl w:val="6"/>
    </w:pPr>
    <w:rPr>
      <w:rFonts w:asciiTheme="majorHAnsi" w:eastAsiaTheme="majorEastAsia" w:hAnsiTheme="majorHAnsi" w:cstheme="majorBidi"/>
      <w:b/>
      <w:bCs/>
      <w:color w:val="244061" w:themeColor="accent1" w:themeShade="80"/>
    </w:rPr>
  </w:style>
  <w:style w:type="paragraph" w:styleId="Heading8">
    <w:name w:val="heading 8"/>
    <w:basedOn w:val="Normal"/>
    <w:next w:val="Normal"/>
    <w:link w:val="Heading8Char"/>
    <w:uiPriority w:val="9"/>
    <w:semiHidden/>
    <w:unhideWhenUsed/>
    <w:qFormat/>
    <w:rsid w:val="00744AC9"/>
    <w:pPr>
      <w:keepNext/>
      <w:keepLines/>
      <w:spacing w:before="40" w:after="0"/>
      <w:outlineLvl w:val="7"/>
    </w:pPr>
    <w:rPr>
      <w:rFonts w:asciiTheme="majorHAnsi" w:eastAsiaTheme="majorEastAsia" w:hAnsiTheme="majorHAnsi" w:cstheme="majorBidi"/>
      <w:b/>
      <w:bCs/>
      <w:i/>
      <w:iCs/>
      <w:color w:val="244061" w:themeColor="accent1" w:themeShade="80"/>
    </w:rPr>
  </w:style>
  <w:style w:type="paragraph" w:styleId="Heading9">
    <w:name w:val="heading 9"/>
    <w:basedOn w:val="Normal"/>
    <w:next w:val="Normal"/>
    <w:link w:val="Heading9Char"/>
    <w:uiPriority w:val="9"/>
    <w:semiHidden/>
    <w:unhideWhenUsed/>
    <w:qFormat/>
    <w:rsid w:val="00744AC9"/>
    <w:pPr>
      <w:keepNext/>
      <w:keepLines/>
      <w:spacing w:before="40" w:after="0"/>
      <w:outlineLvl w:val="8"/>
    </w:pPr>
    <w:rPr>
      <w:rFonts w:asciiTheme="majorHAnsi" w:eastAsiaTheme="majorEastAsia" w:hAnsiTheme="majorHAnsi" w:cstheme="majorBidi"/>
      <w:i/>
      <w:iCs/>
      <w:color w:val="244061" w:themeColor="accent1" w:themeShade="8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744AC9"/>
    <w:rPr>
      <w:rFonts w:asciiTheme="majorHAnsi" w:eastAsiaTheme="majorEastAsia" w:hAnsiTheme="majorHAnsi" w:cstheme="majorBidi"/>
      <w:color w:val="244061" w:themeColor="accent1" w:themeShade="80"/>
      <w:sz w:val="36"/>
      <w:szCs w:val="36"/>
    </w:rPr>
  </w:style>
  <w:style w:type="character" w:customStyle="1" w:styleId="Heading2Char">
    <w:name w:val="Heading 2 Char"/>
    <w:basedOn w:val="DefaultParagraphFont"/>
    <w:link w:val="Heading2"/>
    <w:uiPriority w:val="9"/>
    <w:rsid w:val="00744AC9"/>
    <w:rPr>
      <w:rFonts w:asciiTheme="majorHAnsi" w:eastAsiaTheme="majorEastAsia" w:hAnsiTheme="majorHAnsi" w:cstheme="majorBidi"/>
      <w:color w:val="365F91" w:themeColor="accent1" w:themeShade="BF"/>
      <w:sz w:val="32"/>
      <w:szCs w:val="32"/>
    </w:rPr>
  </w:style>
  <w:style w:type="character" w:customStyle="1" w:styleId="Heading3Char">
    <w:name w:val="Heading 3 Char"/>
    <w:basedOn w:val="DefaultParagraphFont"/>
    <w:link w:val="Heading3"/>
    <w:uiPriority w:val="9"/>
    <w:semiHidden/>
    <w:rsid w:val="00744AC9"/>
    <w:rPr>
      <w:rFonts w:asciiTheme="majorHAnsi" w:eastAsiaTheme="majorEastAsia" w:hAnsiTheme="majorHAnsi" w:cstheme="majorBidi"/>
      <w:color w:val="365F91" w:themeColor="accent1" w:themeShade="BF"/>
      <w:sz w:val="28"/>
      <w:szCs w:val="28"/>
    </w:rPr>
  </w:style>
  <w:style w:type="character" w:customStyle="1" w:styleId="Heading4Char">
    <w:name w:val="Heading 4 Char"/>
    <w:basedOn w:val="DefaultParagraphFont"/>
    <w:link w:val="Heading4"/>
    <w:uiPriority w:val="9"/>
    <w:semiHidden/>
    <w:rsid w:val="00744AC9"/>
    <w:rPr>
      <w:rFonts w:asciiTheme="majorHAnsi" w:eastAsiaTheme="majorEastAsia" w:hAnsiTheme="majorHAnsi" w:cstheme="majorBidi"/>
      <w:color w:val="365F91" w:themeColor="accent1" w:themeShade="BF"/>
      <w:sz w:val="24"/>
      <w:szCs w:val="24"/>
    </w:rPr>
  </w:style>
  <w:style w:type="character" w:customStyle="1" w:styleId="Heading5Char">
    <w:name w:val="Heading 5 Char"/>
    <w:basedOn w:val="DefaultParagraphFont"/>
    <w:link w:val="Heading5"/>
    <w:uiPriority w:val="9"/>
    <w:semiHidden/>
    <w:rsid w:val="00744AC9"/>
    <w:rPr>
      <w:rFonts w:asciiTheme="majorHAnsi" w:eastAsiaTheme="majorEastAsia" w:hAnsiTheme="majorHAnsi" w:cstheme="majorBidi"/>
      <w:caps/>
      <w:color w:val="365F91" w:themeColor="accent1" w:themeShade="BF"/>
    </w:rPr>
  </w:style>
  <w:style w:type="paragraph" w:styleId="Header">
    <w:name w:val="header"/>
    <w:basedOn w:val="Normal"/>
    <w:rsid w:val="00905F77"/>
    <w:pPr>
      <w:tabs>
        <w:tab w:val="center" w:pos="4320"/>
        <w:tab w:val="right" w:pos="8640"/>
      </w:tabs>
    </w:pPr>
  </w:style>
  <w:style w:type="paragraph" w:styleId="Footer">
    <w:name w:val="footer"/>
    <w:basedOn w:val="Normal"/>
    <w:link w:val="FooterChar"/>
    <w:uiPriority w:val="99"/>
    <w:rsid w:val="00905F77"/>
    <w:pPr>
      <w:tabs>
        <w:tab w:val="center" w:pos="4320"/>
        <w:tab w:val="right" w:pos="8640"/>
      </w:tabs>
    </w:pPr>
  </w:style>
  <w:style w:type="character" w:customStyle="1" w:styleId="FooterChar">
    <w:name w:val="Footer Char"/>
    <w:basedOn w:val="DefaultParagraphFont"/>
    <w:link w:val="Footer"/>
    <w:uiPriority w:val="99"/>
    <w:rsid w:val="00E77E5F"/>
  </w:style>
  <w:style w:type="table" w:styleId="TableGrid">
    <w:name w:val="Table Grid"/>
    <w:basedOn w:val="TableNormal"/>
    <w:uiPriority w:val="59"/>
    <w:rsid w:val="00482BC8"/>
    <w:pPr>
      <w:spacing w:line="240" w:lineRule="atLeast"/>
    </w:pPr>
    <w:rPr>
      <w:rFonts w:ascii="Arial" w:hAnsi="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ormalbold">
    <w:name w:val="Normal bold"/>
    <w:basedOn w:val="Normal"/>
    <w:rsid w:val="00482BC8"/>
    <w:rPr>
      <w:b/>
    </w:rPr>
  </w:style>
  <w:style w:type="paragraph" w:customStyle="1" w:styleId="Referencetext">
    <w:name w:val="Reference text"/>
    <w:basedOn w:val="Normal"/>
    <w:rsid w:val="007577FD"/>
    <w:pPr>
      <w:spacing w:line="260" w:lineRule="atLeast"/>
    </w:pPr>
    <w:rPr>
      <w:sz w:val="16"/>
    </w:rPr>
  </w:style>
  <w:style w:type="paragraph" w:styleId="BalloonText">
    <w:name w:val="Balloon Text"/>
    <w:basedOn w:val="Normal"/>
    <w:semiHidden/>
    <w:rsid w:val="00143F55"/>
    <w:rPr>
      <w:rFonts w:ascii="Tahoma" w:hAnsi="Tahoma" w:cs="Tahoma"/>
      <w:sz w:val="16"/>
      <w:szCs w:val="16"/>
    </w:rPr>
  </w:style>
  <w:style w:type="paragraph" w:customStyle="1" w:styleId="Recipientname">
    <w:name w:val="Recipient name"/>
    <w:basedOn w:val="Normal"/>
    <w:rsid w:val="000D3817"/>
  </w:style>
  <w:style w:type="paragraph" w:styleId="Title">
    <w:name w:val="Title"/>
    <w:basedOn w:val="Normal"/>
    <w:next w:val="Normal"/>
    <w:link w:val="TitleChar"/>
    <w:uiPriority w:val="10"/>
    <w:qFormat/>
    <w:rsid w:val="00744AC9"/>
    <w:pPr>
      <w:spacing w:after="0" w:line="204" w:lineRule="auto"/>
      <w:contextualSpacing/>
    </w:pPr>
    <w:rPr>
      <w:rFonts w:asciiTheme="majorHAnsi" w:eastAsiaTheme="majorEastAsia" w:hAnsiTheme="majorHAnsi" w:cstheme="majorBidi"/>
      <w:caps/>
      <w:color w:val="1F497D" w:themeColor="text2"/>
      <w:spacing w:val="-15"/>
      <w:sz w:val="72"/>
      <w:szCs w:val="72"/>
    </w:rPr>
  </w:style>
  <w:style w:type="character" w:customStyle="1" w:styleId="TitleChar">
    <w:name w:val="Title Char"/>
    <w:basedOn w:val="DefaultParagraphFont"/>
    <w:link w:val="Title"/>
    <w:uiPriority w:val="10"/>
    <w:rsid w:val="00744AC9"/>
    <w:rPr>
      <w:rFonts w:asciiTheme="majorHAnsi" w:eastAsiaTheme="majorEastAsia" w:hAnsiTheme="majorHAnsi" w:cstheme="majorBidi"/>
      <w:caps/>
      <w:color w:val="1F497D" w:themeColor="text2"/>
      <w:spacing w:val="-15"/>
      <w:sz w:val="72"/>
      <w:szCs w:val="72"/>
    </w:rPr>
  </w:style>
  <w:style w:type="table" w:customStyle="1" w:styleId="TableGrid1">
    <w:name w:val="Table Grid1"/>
    <w:basedOn w:val="TableNormal"/>
    <w:next w:val="TableGrid"/>
    <w:rsid w:val="00C30BAC"/>
    <w:rPr>
      <w:lang w:eastAsia="zh-C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rsid w:val="00C30BAC"/>
    <w:rPr>
      <w:lang w:eastAsia="zh-C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rsid w:val="00C30BAC"/>
    <w:rPr>
      <w:lang w:eastAsia="zh-C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284A0D"/>
    <w:pPr>
      <w:ind w:left="720"/>
      <w:contextualSpacing/>
    </w:pPr>
  </w:style>
  <w:style w:type="paragraph" w:styleId="BlockText">
    <w:name w:val="Block Text"/>
    <w:basedOn w:val="Normal"/>
    <w:rsid w:val="005B0762"/>
    <w:pPr>
      <w:spacing w:line="240" w:lineRule="auto"/>
      <w:ind w:left="-630" w:right="-603"/>
      <w:jc w:val="both"/>
    </w:pPr>
    <w:rPr>
      <w:sz w:val="18"/>
      <w:szCs w:val="20"/>
    </w:rPr>
  </w:style>
  <w:style w:type="paragraph" w:styleId="BodyTextIndent">
    <w:name w:val="Body Text Indent"/>
    <w:basedOn w:val="Normal"/>
    <w:link w:val="BodyTextIndentChar"/>
    <w:rsid w:val="005B0762"/>
    <w:pPr>
      <w:spacing w:line="240" w:lineRule="auto"/>
      <w:ind w:right="-603" w:hanging="630"/>
      <w:jc w:val="both"/>
    </w:pPr>
    <w:rPr>
      <w:sz w:val="18"/>
      <w:szCs w:val="20"/>
    </w:rPr>
  </w:style>
  <w:style w:type="character" w:customStyle="1" w:styleId="BodyTextIndentChar">
    <w:name w:val="Body Text Indent Char"/>
    <w:basedOn w:val="DefaultParagraphFont"/>
    <w:link w:val="BodyTextIndent"/>
    <w:rsid w:val="005B0762"/>
    <w:rPr>
      <w:rFonts w:ascii="Arial" w:hAnsi="Arial"/>
      <w:sz w:val="18"/>
      <w:lang w:eastAsia="en-US"/>
    </w:rPr>
  </w:style>
  <w:style w:type="table" w:customStyle="1" w:styleId="Generic">
    <w:name w:val="Generic"/>
    <w:basedOn w:val="TableNormal"/>
    <w:uiPriority w:val="99"/>
    <w:rsid w:val="00605D8C"/>
    <w:rPr>
      <w:rFonts w:cs="Arial"/>
      <w:lang w:eastAsia="zh-CN"/>
    </w:rPr>
    <w:tblPr>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shd w:val="clear" w:color="auto" w:fill="auto"/>
      <w:tcMar>
        <w:top w:w="0" w:type="dxa"/>
        <w:left w:w="85" w:type="dxa"/>
        <w:bottom w:w="0" w:type="dxa"/>
        <w:right w:w="85" w:type="dxa"/>
      </w:tcMar>
    </w:tcPr>
    <w:tblStylePr w:type="firstRow">
      <w:pPr>
        <w:wordWrap/>
        <w:spacing w:beforeLines="0" w:before="0" w:beforeAutospacing="0" w:afterLines="0" w:after="0" w:afterAutospacing="0" w:line="240" w:lineRule="auto"/>
      </w:pPr>
      <w:rPr>
        <w:rFonts w:ascii="Calibri" w:hAnsi="Calibri"/>
        <w:b/>
        <w:color w:val="FFFFFF" w:themeColor="background1"/>
        <w:sz w:val="22"/>
      </w:rPr>
      <w:tblPr/>
      <w:tcPr>
        <w:shd w:val="clear" w:color="auto" w:fill="70706F"/>
      </w:tcPr>
    </w:tblStylePr>
  </w:style>
  <w:style w:type="character" w:styleId="PlaceholderText">
    <w:name w:val="Placeholder Text"/>
    <w:basedOn w:val="DefaultParagraphFont"/>
    <w:uiPriority w:val="99"/>
    <w:semiHidden/>
    <w:rsid w:val="008435BC"/>
    <w:rPr>
      <w:color w:val="808080"/>
    </w:rPr>
  </w:style>
  <w:style w:type="character" w:styleId="Hyperlink">
    <w:name w:val="Hyperlink"/>
    <w:basedOn w:val="DefaultParagraphFont"/>
    <w:uiPriority w:val="99"/>
    <w:rsid w:val="00A608B3"/>
    <w:rPr>
      <w:color w:val="0000FF" w:themeColor="hyperlink"/>
      <w:u w:val="single"/>
    </w:rPr>
  </w:style>
  <w:style w:type="paragraph" w:customStyle="1" w:styleId="TableParagraph">
    <w:name w:val="Table Paragraph"/>
    <w:basedOn w:val="Normal"/>
    <w:uiPriority w:val="1"/>
    <w:qFormat/>
    <w:rsid w:val="003A4055"/>
    <w:pPr>
      <w:autoSpaceDE w:val="0"/>
      <w:autoSpaceDN w:val="0"/>
      <w:adjustRightInd w:val="0"/>
      <w:spacing w:before="48" w:line="240" w:lineRule="auto"/>
      <w:ind w:left="103"/>
    </w:pPr>
    <w:rPr>
      <w:rFonts w:ascii="Arial" w:hAnsi="Arial" w:cs="Arial"/>
      <w:sz w:val="24"/>
      <w:szCs w:val="24"/>
    </w:rPr>
  </w:style>
  <w:style w:type="character" w:customStyle="1" w:styleId="UnresolvedMention1">
    <w:name w:val="Unresolved Mention1"/>
    <w:basedOn w:val="DefaultParagraphFont"/>
    <w:uiPriority w:val="99"/>
    <w:semiHidden/>
    <w:unhideWhenUsed/>
    <w:rsid w:val="00480A40"/>
    <w:rPr>
      <w:color w:val="605E5C"/>
      <w:shd w:val="clear" w:color="auto" w:fill="E1DFDD"/>
    </w:rPr>
  </w:style>
  <w:style w:type="paragraph" w:styleId="TOCHeading">
    <w:name w:val="TOC Heading"/>
    <w:basedOn w:val="Heading1"/>
    <w:next w:val="Normal"/>
    <w:uiPriority w:val="39"/>
    <w:unhideWhenUsed/>
    <w:qFormat/>
    <w:rsid w:val="00744AC9"/>
    <w:pPr>
      <w:outlineLvl w:val="9"/>
    </w:pPr>
  </w:style>
  <w:style w:type="paragraph" w:styleId="TOC2">
    <w:name w:val="toc 2"/>
    <w:basedOn w:val="Normal"/>
    <w:next w:val="Normal"/>
    <w:autoRedefine/>
    <w:uiPriority w:val="39"/>
    <w:unhideWhenUsed/>
    <w:rsid w:val="00743229"/>
    <w:pPr>
      <w:tabs>
        <w:tab w:val="left" w:pos="880"/>
        <w:tab w:val="right" w:leader="dot" w:pos="9061"/>
      </w:tabs>
      <w:spacing w:after="100"/>
    </w:pPr>
    <w:rPr>
      <w:rFonts w:cstheme="minorHAnsi"/>
      <w:noProof/>
    </w:rPr>
  </w:style>
  <w:style w:type="paragraph" w:styleId="TOC1">
    <w:name w:val="toc 1"/>
    <w:basedOn w:val="Normal"/>
    <w:next w:val="Normal"/>
    <w:autoRedefine/>
    <w:uiPriority w:val="39"/>
    <w:unhideWhenUsed/>
    <w:rsid w:val="000839B2"/>
    <w:pPr>
      <w:tabs>
        <w:tab w:val="left" w:pos="660"/>
        <w:tab w:val="right" w:leader="dot" w:pos="9061"/>
      </w:tabs>
      <w:spacing w:after="0" w:line="276" w:lineRule="auto"/>
      <w:ind w:right="-284"/>
    </w:pPr>
    <w:rPr>
      <w:rFonts w:cstheme="minorHAnsi"/>
      <w:b/>
      <w:noProof/>
      <w:color w:val="E36C0A" w:themeColor="accent6" w:themeShade="BF"/>
    </w:rPr>
  </w:style>
  <w:style w:type="paragraph" w:styleId="TOC3">
    <w:name w:val="toc 3"/>
    <w:basedOn w:val="Normal"/>
    <w:next w:val="Normal"/>
    <w:autoRedefine/>
    <w:uiPriority w:val="39"/>
    <w:unhideWhenUsed/>
    <w:rsid w:val="00A57705"/>
    <w:pPr>
      <w:spacing w:after="100"/>
      <w:ind w:left="440"/>
    </w:pPr>
    <w:rPr>
      <w:lang w:val="en-US" w:eastAsia="en-US"/>
    </w:rPr>
  </w:style>
  <w:style w:type="paragraph" w:styleId="BodyText">
    <w:name w:val="Body Text"/>
    <w:basedOn w:val="Normal"/>
    <w:link w:val="BodyTextChar"/>
    <w:semiHidden/>
    <w:unhideWhenUsed/>
    <w:rsid w:val="00D95DF6"/>
    <w:pPr>
      <w:spacing w:after="120"/>
    </w:pPr>
  </w:style>
  <w:style w:type="character" w:customStyle="1" w:styleId="BodyTextChar">
    <w:name w:val="Body Text Char"/>
    <w:basedOn w:val="DefaultParagraphFont"/>
    <w:link w:val="BodyText"/>
    <w:semiHidden/>
    <w:rsid w:val="00D95DF6"/>
  </w:style>
  <w:style w:type="paragraph" w:styleId="NormalWeb">
    <w:name w:val="Normal (Web)"/>
    <w:basedOn w:val="Normal"/>
    <w:uiPriority w:val="99"/>
    <w:semiHidden/>
    <w:unhideWhenUsed/>
    <w:rsid w:val="00D95DF6"/>
    <w:pPr>
      <w:spacing w:before="100" w:beforeAutospacing="1" w:after="100" w:afterAutospacing="1" w:line="240" w:lineRule="auto"/>
    </w:pPr>
    <w:rPr>
      <w:rFonts w:ascii="Times New Roman" w:hAnsi="Times New Roman"/>
      <w:sz w:val="24"/>
      <w:szCs w:val="24"/>
    </w:rPr>
  </w:style>
  <w:style w:type="paragraph" w:styleId="TOC4">
    <w:name w:val="toc 4"/>
    <w:basedOn w:val="Normal"/>
    <w:next w:val="Normal"/>
    <w:autoRedefine/>
    <w:uiPriority w:val="39"/>
    <w:unhideWhenUsed/>
    <w:rsid w:val="00883452"/>
    <w:pPr>
      <w:spacing w:after="100"/>
      <w:ind w:left="660"/>
    </w:pPr>
  </w:style>
  <w:style w:type="paragraph" w:styleId="TOC5">
    <w:name w:val="toc 5"/>
    <w:basedOn w:val="Normal"/>
    <w:next w:val="Normal"/>
    <w:autoRedefine/>
    <w:uiPriority w:val="39"/>
    <w:unhideWhenUsed/>
    <w:rsid w:val="00883452"/>
    <w:pPr>
      <w:spacing w:after="100"/>
      <w:ind w:left="880"/>
    </w:pPr>
  </w:style>
  <w:style w:type="paragraph" w:styleId="TOC6">
    <w:name w:val="toc 6"/>
    <w:basedOn w:val="Normal"/>
    <w:next w:val="Normal"/>
    <w:autoRedefine/>
    <w:uiPriority w:val="39"/>
    <w:unhideWhenUsed/>
    <w:rsid w:val="00883452"/>
    <w:pPr>
      <w:spacing w:after="100"/>
      <w:ind w:left="1100"/>
    </w:pPr>
  </w:style>
  <w:style w:type="paragraph" w:styleId="TOC7">
    <w:name w:val="toc 7"/>
    <w:basedOn w:val="Normal"/>
    <w:next w:val="Normal"/>
    <w:autoRedefine/>
    <w:uiPriority w:val="39"/>
    <w:unhideWhenUsed/>
    <w:rsid w:val="00883452"/>
    <w:pPr>
      <w:spacing w:after="100"/>
      <w:ind w:left="1320"/>
    </w:pPr>
  </w:style>
  <w:style w:type="paragraph" w:styleId="TOC8">
    <w:name w:val="toc 8"/>
    <w:basedOn w:val="Normal"/>
    <w:next w:val="Normal"/>
    <w:autoRedefine/>
    <w:uiPriority w:val="39"/>
    <w:unhideWhenUsed/>
    <w:rsid w:val="00883452"/>
    <w:pPr>
      <w:spacing w:after="100"/>
      <w:ind w:left="1540"/>
    </w:pPr>
  </w:style>
  <w:style w:type="paragraph" w:styleId="TOC9">
    <w:name w:val="toc 9"/>
    <w:basedOn w:val="Normal"/>
    <w:next w:val="Normal"/>
    <w:autoRedefine/>
    <w:uiPriority w:val="39"/>
    <w:unhideWhenUsed/>
    <w:rsid w:val="00883452"/>
    <w:pPr>
      <w:spacing w:after="100"/>
      <w:ind w:left="1760"/>
    </w:pPr>
  </w:style>
  <w:style w:type="character" w:styleId="UnresolvedMention">
    <w:name w:val="Unresolved Mention"/>
    <w:basedOn w:val="DefaultParagraphFont"/>
    <w:uiPriority w:val="99"/>
    <w:semiHidden/>
    <w:unhideWhenUsed/>
    <w:rsid w:val="00883452"/>
    <w:rPr>
      <w:color w:val="605E5C"/>
      <w:shd w:val="clear" w:color="auto" w:fill="E1DFDD"/>
    </w:rPr>
  </w:style>
  <w:style w:type="paragraph" w:customStyle="1" w:styleId="Style1">
    <w:name w:val="Style1"/>
    <w:basedOn w:val="Normal"/>
    <w:link w:val="Style1Char"/>
    <w:qFormat/>
    <w:rsid w:val="00F471EC"/>
  </w:style>
  <w:style w:type="character" w:customStyle="1" w:styleId="Style1Char">
    <w:name w:val="Style1 Char"/>
    <w:basedOn w:val="DefaultParagraphFont"/>
    <w:link w:val="Style1"/>
    <w:rsid w:val="00F471EC"/>
  </w:style>
  <w:style w:type="character" w:styleId="Emphasis">
    <w:name w:val="Emphasis"/>
    <w:basedOn w:val="DefaultParagraphFont"/>
    <w:uiPriority w:val="20"/>
    <w:qFormat/>
    <w:rsid w:val="00744AC9"/>
    <w:rPr>
      <w:i/>
      <w:iCs/>
    </w:rPr>
  </w:style>
  <w:style w:type="character" w:styleId="LineNumber">
    <w:name w:val="line number"/>
    <w:basedOn w:val="DefaultParagraphFont"/>
    <w:semiHidden/>
    <w:unhideWhenUsed/>
    <w:rsid w:val="00744AC9"/>
  </w:style>
  <w:style w:type="character" w:customStyle="1" w:styleId="Heading6Char">
    <w:name w:val="Heading 6 Char"/>
    <w:basedOn w:val="DefaultParagraphFont"/>
    <w:link w:val="Heading6"/>
    <w:uiPriority w:val="9"/>
    <w:semiHidden/>
    <w:rsid w:val="00744AC9"/>
    <w:rPr>
      <w:rFonts w:asciiTheme="majorHAnsi" w:eastAsiaTheme="majorEastAsia" w:hAnsiTheme="majorHAnsi" w:cstheme="majorBidi"/>
      <w:i/>
      <w:iCs/>
      <w:caps/>
      <w:color w:val="244061" w:themeColor="accent1" w:themeShade="80"/>
    </w:rPr>
  </w:style>
  <w:style w:type="character" w:customStyle="1" w:styleId="Heading7Char">
    <w:name w:val="Heading 7 Char"/>
    <w:basedOn w:val="DefaultParagraphFont"/>
    <w:link w:val="Heading7"/>
    <w:uiPriority w:val="9"/>
    <w:semiHidden/>
    <w:rsid w:val="00744AC9"/>
    <w:rPr>
      <w:rFonts w:asciiTheme="majorHAnsi" w:eastAsiaTheme="majorEastAsia" w:hAnsiTheme="majorHAnsi" w:cstheme="majorBidi"/>
      <w:b/>
      <w:bCs/>
      <w:color w:val="244061" w:themeColor="accent1" w:themeShade="80"/>
    </w:rPr>
  </w:style>
  <w:style w:type="character" w:customStyle="1" w:styleId="Heading8Char">
    <w:name w:val="Heading 8 Char"/>
    <w:basedOn w:val="DefaultParagraphFont"/>
    <w:link w:val="Heading8"/>
    <w:uiPriority w:val="9"/>
    <w:semiHidden/>
    <w:rsid w:val="00744AC9"/>
    <w:rPr>
      <w:rFonts w:asciiTheme="majorHAnsi" w:eastAsiaTheme="majorEastAsia" w:hAnsiTheme="majorHAnsi" w:cstheme="majorBidi"/>
      <w:b/>
      <w:bCs/>
      <w:i/>
      <w:iCs/>
      <w:color w:val="244061" w:themeColor="accent1" w:themeShade="80"/>
    </w:rPr>
  </w:style>
  <w:style w:type="character" w:customStyle="1" w:styleId="Heading9Char">
    <w:name w:val="Heading 9 Char"/>
    <w:basedOn w:val="DefaultParagraphFont"/>
    <w:link w:val="Heading9"/>
    <w:uiPriority w:val="9"/>
    <w:semiHidden/>
    <w:rsid w:val="00744AC9"/>
    <w:rPr>
      <w:rFonts w:asciiTheme="majorHAnsi" w:eastAsiaTheme="majorEastAsia" w:hAnsiTheme="majorHAnsi" w:cstheme="majorBidi"/>
      <w:i/>
      <w:iCs/>
      <w:color w:val="244061" w:themeColor="accent1" w:themeShade="80"/>
    </w:rPr>
  </w:style>
  <w:style w:type="paragraph" w:styleId="Caption">
    <w:name w:val="caption"/>
    <w:basedOn w:val="Normal"/>
    <w:next w:val="Normal"/>
    <w:uiPriority w:val="35"/>
    <w:semiHidden/>
    <w:unhideWhenUsed/>
    <w:qFormat/>
    <w:rsid w:val="00744AC9"/>
    <w:pPr>
      <w:spacing w:line="240" w:lineRule="auto"/>
    </w:pPr>
    <w:rPr>
      <w:b/>
      <w:bCs/>
      <w:smallCaps/>
      <w:color w:val="1F497D" w:themeColor="text2"/>
    </w:rPr>
  </w:style>
  <w:style w:type="paragraph" w:styleId="Subtitle">
    <w:name w:val="Subtitle"/>
    <w:basedOn w:val="Normal"/>
    <w:next w:val="Normal"/>
    <w:link w:val="SubtitleChar"/>
    <w:uiPriority w:val="11"/>
    <w:qFormat/>
    <w:rsid w:val="00744AC9"/>
    <w:pPr>
      <w:numPr>
        <w:ilvl w:val="1"/>
      </w:numPr>
      <w:spacing w:after="240" w:line="240" w:lineRule="auto"/>
    </w:pPr>
    <w:rPr>
      <w:rFonts w:asciiTheme="majorHAnsi" w:eastAsiaTheme="majorEastAsia" w:hAnsiTheme="majorHAnsi" w:cstheme="majorBidi"/>
      <w:color w:val="4F81BD" w:themeColor="accent1"/>
      <w:sz w:val="28"/>
      <w:szCs w:val="28"/>
    </w:rPr>
  </w:style>
  <w:style w:type="character" w:customStyle="1" w:styleId="SubtitleChar">
    <w:name w:val="Subtitle Char"/>
    <w:basedOn w:val="DefaultParagraphFont"/>
    <w:link w:val="Subtitle"/>
    <w:uiPriority w:val="11"/>
    <w:rsid w:val="00744AC9"/>
    <w:rPr>
      <w:rFonts w:asciiTheme="majorHAnsi" w:eastAsiaTheme="majorEastAsia" w:hAnsiTheme="majorHAnsi" w:cstheme="majorBidi"/>
      <w:color w:val="4F81BD" w:themeColor="accent1"/>
      <w:sz w:val="28"/>
      <w:szCs w:val="28"/>
    </w:rPr>
  </w:style>
  <w:style w:type="character" w:styleId="Strong">
    <w:name w:val="Strong"/>
    <w:basedOn w:val="DefaultParagraphFont"/>
    <w:uiPriority w:val="22"/>
    <w:qFormat/>
    <w:rsid w:val="00744AC9"/>
    <w:rPr>
      <w:b/>
      <w:bCs/>
    </w:rPr>
  </w:style>
  <w:style w:type="paragraph" w:styleId="NoSpacing">
    <w:name w:val="No Spacing"/>
    <w:uiPriority w:val="1"/>
    <w:qFormat/>
    <w:rsid w:val="00744AC9"/>
    <w:pPr>
      <w:spacing w:after="0" w:line="240" w:lineRule="auto"/>
    </w:pPr>
  </w:style>
  <w:style w:type="paragraph" w:styleId="Quote">
    <w:name w:val="Quote"/>
    <w:basedOn w:val="Normal"/>
    <w:next w:val="Normal"/>
    <w:link w:val="QuoteChar"/>
    <w:uiPriority w:val="29"/>
    <w:qFormat/>
    <w:rsid w:val="00744AC9"/>
    <w:pPr>
      <w:spacing w:before="120" w:after="120"/>
      <w:ind w:left="720"/>
    </w:pPr>
    <w:rPr>
      <w:color w:val="1F497D" w:themeColor="text2"/>
      <w:sz w:val="24"/>
      <w:szCs w:val="24"/>
    </w:rPr>
  </w:style>
  <w:style w:type="character" w:customStyle="1" w:styleId="QuoteChar">
    <w:name w:val="Quote Char"/>
    <w:basedOn w:val="DefaultParagraphFont"/>
    <w:link w:val="Quote"/>
    <w:uiPriority w:val="29"/>
    <w:rsid w:val="00744AC9"/>
    <w:rPr>
      <w:color w:val="1F497D" w:themeColor="text2"/>
      <w:sz w:val="24"/>
      <w:szCs w:val="24"/>
    </w:rPr>
  </w:style>
  <w:style w:type="paragraph" w:styleId="IntenseQuote">
    <w:name w:val="Intense Quote"/>
    <w:basedOn w:val="Normal"/>
    <w:next w:val="Normal"/>
    <w:link w:val="IntenseQuoteChar"/>
    <w:uiPriority w:val="30"/>
    <w:qFormat/>
    <w:rsid w:val="00744AC9"/>
    <w:pPr>
      <w:spacing w:before="100" w:beforeAutospacing="1" w:after="240" w:line="240" w:lineRule="auto"/>
      <w:ind w:left="720"/>
      <w:jc w:val="center"/>
    </w:pPr>
    <w:rPr>
      <w:rFonts w:asciiTheme="majorHAnsi" w:eastAsiaTheme="majorEastAsia" w:hAnsiTheme="majorHAnsi" w:cstheme="majorBidi"/>
      <w:color w:val="1F497D" w:themeColor="text2"/>
      <w:spacing w:val="-6"/>
      <w:sz w:val="32"/>
      <w:szCs w:val="32"/>
    </w:rPr>
  </w:style>
  <w:style w:type="character" w:customStyle="1" w:styleId="IntenseQuoteChar">
    <w:name w:val="Intense Quote Char"/>
    <w:basedOn w:val="DefaultParagraphFont"/>
    <w:link w:val="IntenseQuote"/>
    <w:uiPriority w:val="30"/>
    <w:rsid w:val="00744AC9"/>
    <w:rPr>
      <w:rFonts w:asciiTheme="majorHAnsi" w:eastAsiaTheme="majorEastAsia" w:hAnsiTheme="majorHAnsi" w:cstheme="majorBidi"/>
      <w:color w:val="1F497D" w:themeColor="text2"/>
      <w:spacing w:val="-6"/>
      <w:sz w:val="32"/>
      <w:szCs w:val="32"/>
    </w:rPr>
  </w:style>
  <w:style w:type="character" w:styleId="SubtleEmphasis">
    <w:name w:val="Subtle Emphasis"/>
    <w:basedOn w:val="DefaultParagraphFont"/>
    <w:uiPriority w:val="19"/>
    <w:qFormat/>
    <w:rsid w:val="00744AC9"/>
    <w:rPr>
      <w:i/>
      <w:iCs/>
      <w:color w:val="595959" w:themeColor="text1" w:themeTint="A6"/>
    </w:rPr>
  </w:style>
  <w:style w:type="character" w:styleId="IntenseEmphasis">
    <w:name w:val="Intense Emphasis"/>
    <w:basedOn w:val="DefaultParagraphFont"/>
    <w:uiPriority w:val="21"/>
    <w:qFormat/>
    <w:rsid w:val="00744AC9"/>
    <w:rPr>
      <w:b/>
      <w:bCs/>
      <w:i/>
      <w:iCs/>
    </w:rPr>
  </w:style>
  <w:style w:type="character" w:styleId="SubtleReference">
    <w:name w:val="Subtle Reference"/>
    <w:basedOn w:val="DefaultParagraphFont"/>
    <w:uiPriority w:val="31"/>
    <w:qFormat/>
    <w:rsid w:val="00744AC9"/>
    <w:rPr>
      <w:smallCaps/>
      <w:color w:val="595959" w:themeColor="text1" w:themeTint="A6"/>
      <w:u w:val="none" w:color="7F7F7F" w:themeColor="text1" w:themeTint="80"/>
      <w:bdr w:val="none" w:sz="0" w:space="0" w:color="auto"/>
    </w:rPr>
  </w:style>
  <w:style w:type="character" w:styleId="IntenseReference">
    <w:name w:val="Intense Reference"/>
    <w:basedOn w:val="DefaultParagraphFont"/>
    <w:uiPriority w:val="32"/>
    <w:qFormat/>
    <w:rsid w:val="00744AC9"/>
    <w:rPr>
      <w:b/>
      <w:bCs/>
      <w:smallCaps/>
      <w:color w:val="1F497D" w:themeColor="text2"/>
      <w:u w:val="single"/>
    </w:rPr>
  </w:style>
  <w:style w:type="character" w:styleId="BookTitle">
    <w:name w:val="Book Title"/>
    <w:basedOn w:val="DefaultParagraphFont"/>
    <w:uiPriority w:val="33"/>
    <w:qFormat/>
    <w:rsid w:val="00744AC9"/>
    <w:rPr>
      <w:b/>
      <w:bCs/>
      <w:smallCaps/>
      <w:spacing w:val="1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2513439">
      <w:bodyDiv w:val="1"/>
      <w:marLeft w:val="0"/>
      <w:marRight w:val="0"/>
      <w:marTop w:val="0"/>
      <w:marBottom w:val="0"/>
      <w:divBdr>
        <w:top w:val="none" w:sz="0" w:space="0" w:color="auto"/>
        <w:left w:val="none" w:sz="0" w:space="0" w:color="auto"/>
        <w:bottom w:val="none" w:sz="0" w:space="0" w:color="auto"/>
        <w:right w:val="none" w:sz="0" w:space="0" w:color="auto"/>
      </w:divBdr>
    </w:div>
    <w:div w:id="377517072">
      <w:bodyDiv w:val="1"/>
      <w:marLeft w:val="0"/>
      <w:marRight w:val="0"/>
      <w:marTop w:val="0"/>
      <w:marBottom w:val="0"/>
      <w:divBdr>
        <w:top w:val="none" w:sz="0" w:space="0" w:color="auto"/>
        <w:left w:val="none" w:sz="0" w:space="0" w:color="auto"/>
        <w:bottom w:val="none" w:sz="0" w:space="0" w:color="auto"/>
        <w:right w:val="none" w:sz="0" w:space="0" w:color="auto"/>
      </w:divBdr>
    </w:div>
    <w:div w:id="491025985">
      <w:bodyDiv w:val="1"/>
      <w:marLeft w:val="0"/>
      <w:marRight w:val="0"/>
      <w:marTop w:val="0"/>
      <w:marBottom w:val="0"/>
      <w:divBdr>
        <w:top w:val="none" w:sz="0" w:space="0" w:color="auto"/>
        <w:left w:val="none" w:sz="0" w:space="0" w:color="auto"/>
        <w:bottom w:val="none" w:sz="0" w:space="0" w:color="auto"/>
        <w:right w:val="none" w:sz="0" w:space="0" w:color="auto"/>
      </w:divBdr>
      <w:divsChild>
        <w:div w:id="2137480026">
          <w:marLeft w:val="0"/>
          <w:marRight w:val="0"/>
          <w:marTop w:val="0"/>
          <w:marBottom w:val="0"/>
          <w:divBdr>
            <w:top w:val="none" w:sz="0" w:space="0" w:color="auto"/>
            <w:left w:val="none" w:sz="0" w:space="0" w:color="auto"/>
            <w:bottom w:val="none" w:sz="0" w:space="0" w:color="auto"/>
            <w:right w:val="none" w:sz="0" w:space="0" w:color="auto"/>
          </w:divBdr>
          <w:divsChild>
            <w:div w:id="15582026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81765652">
      <w:bodyDiv w:val="1"/>
      <w:marLeft w:val="0"/>
      <w:marRight w:val="0"/>
      <w:marTop w:val="0"/>
      <w:marBottom w:val="0"/>
      <w:divBdr>
        <w:top w:val="none" w:sz="0" w:space="0" w:color="auto"/>
        <w:left w:val="none" w:sz="0" w:space="0" w:color="auto"/>
        <w:bottom w:val="none" w:sz="0" w:space="0" w:color="auto"/>
        <w:right w:val="none" w:sz="0" w:space="0" w:color="auto"/>
      </w:divBdr>
    </w:div>
    <w:div w:id="686299434">
      <w:bodyDiv w:val="1"/>
      <w:marLeft w:val="0"/>
      <w:marRight w:val="0"/>
      <w:marTop w:val="0"/>
      <w:marBottom w:val="0"/>
      <w:divBdr>
        <w:top w:val="none" w:sz="0" w:space="0" w:color="auto"/>
        <w:left w:val="none" w:sz="0" w:space="0" w:color="auto"/>
        <w:bottom w:val="none" w:sz="0" w:space="0" w:color="auto"/>
        <w:right w:val="none" w:sz="0" w:space="0" w:color="auto"/>
      </w:divBdr>
    </w:div>
    <w:div w:id="1236739183">
      <w:bodyDiv w:val="1"/>
      <w:marLeft w:val="0"/>
      <w:marRight w:val="0"/>
      <w:marTop w:val="0"/>
      <w:marBottom w:val="0"/>
      <w:divBdr>
        <w:top w:val="none" w:sz="0" w:space="0" w:color="auto"/>
        <w:left w:val="none" w:sz="0" w:space="0" w:color="auto"/>
        <w:bottom w:val="none" w:sz="0" w:space="0" w:color="auto"/>
        <w:right w:val="none" w:sz="0" w:space="0" w:color="auto"/>
      </w:divBdr>
    </w:div>
    <w:div w:id="1304504277">
      <w:bodyDiv w:val="1"/>
      <w:marLeft w:val="0"/>
      <w:marRight w:val="0"/>
      <w:marTop w:val="0"/>
      <w:marBottom w:val="0"/>
      <w:divBdr>
        <w:top w:val="none" w:sz="0" w:space="0" w:color="auto"/>
        <w:left w:val="none" w:sz="0" w:space="0" w:color="auto"/>
        <w:bottom w:val="none" w:sz="0" w:space="0" w:color="auto"/>
        <w:right w:val="none" w:sz="0" w:space="0" w:color="auto"/>
      </w:divBdr>
    </w:div>
    <w:div w:id="1520387167">
      <w:bodyDiv w:val="1"/>
      <w:marLeft w:val="0"/>
      <w:marRight w:val="0"/>
      <w:marTop w:val="0"/>
      <w:marBottom w:val="0"/>
      <w:divBdr>
        <w:top w:val="none" w:sz="0" w:space="0" w:color="auto"/>
        <w:left w:val="none" w:sz="0" w:space="0" w:color="auto"/>
        <w:bottom w:val="none" w:sz="0" w:space="0" w:color="auto"/>
        <w:right w:val="none" w:sz="0" w:space="0" w:color="auto"/>
      </w:divBdr>
    </w:div>
    <w:div w:id="1614628461">
      <w:bodyDiv w:val="1"/>
      <w:marLeft w:val="0"/>
      <w:marRight w:val="0"/>
      <w:marTop w:val="0"/>
      <w:marBottom w:val="0"/>
      <w:divBdr>
        <w:top w:val="none" w:sz="0" w:space="0" w:color="auto"/>
        <w:left w:val="none" w:sz="0" w:space="0" w:color="auto"/>
        <w:bottom w:val="none" w:sz="0" w:space="0" w:color="auto"/>
        <w:right w:val="none" w:sz="0" w:space="0" w:color="auto"/>
      </w:divBdr>
    </w:div>
    <w:div w:id="1796369533">
      <w:bodyDiv w:val="1"/>
      <w:marLeft w:val="0"/>
      <w:marRight w:val="0"/>
      <w:marTop w:val="0"/>
      <w:marBottom w:val="0"/>
      <w:divBdr>
        <w:top w:val="none" w:sz="0" w:space="0" w:color="auto"/>
        <w:left w:val="none" w:sz="0" w:space="0" w:color="auto"/>
        <w:bottom w:val="none" w:sz="0" w:space="0" w:color="auto"/>
        <w:right w:val="none" w:sz="0" w:space="0" w:color="auto"/>
      </w:divBdr>
    </w:div>
    <w:div w:id="1905531549">
      <w:bodyDiv w:val="1"/>
      <w:marLeft w:val="0"/>
      <w:marRight w:val="0"/>
      <w:marTop w:val="0"/>
      <w:marBottom w:val="0"/>
      <w:divBdr>
        <w:top w:val="none" w:sz="0" w:space="0" w:color="auto"/>
        <w:left w:val="none" w:sz="0" w:space="0" w:color="auto"/>
        <w:bottom w:val="none" w:sz="0" w:space="0" w:color="auto"/>
        <w:right w:val="none" w:sz="0" w:space="0" w:color="auto"/>
      </w:divBdr>
      <w:divsChild>
        <w:div w:id="504127151">
          <w:marLeft w:val="0"/>
          <w:marRight w:val="0"/>
          <w:marTop w:val="0"/>
          <w:marBottom w:val="0"/>
          <w:divBdr>
            <w:top w:val="none" w:sz="0" w:space="0" w:color="auto"/>
            <w:left w:val="none" w:sz="0" w:space="0" w:color="auto"/>
            <w:bottom w:val="none" w:sz="0" w:space="0" w:color="auto"/>
            <w:right w:val="none" w:sz="0" w:space="0" w:color="auto"/>
          </w:divBdr>
          <w:divsChild>
            <w:div w:id="19008239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2.xml"/><Relationship Id="rId18" Type="http://schemas.openxmlformats.org/officeDocument/2006/relationships/image" Target="media/image7.png"/><Relationship Id="rId26" Type="http://schemas.openxmlformats.org/officeDocument/2006/relationships/image" Target="media/image13.png"/><Relationship Id="rId39" Type="http://schemas.openxmlformats.org/officeDocument/2006/relationships/image" Target="media/image26.png"/><Relationship Id="rId21" Type="http://schemas.openxmlformats.org/officeDocument/2006/relationships/image" Target="cid:image006.png@01DAA7AD.28CDD5D0" TargetMode="External"/><Relationship Id="rId34" Type="http://schemas.openxmlformats.org/officeDocument/2006/relationships/image" Target="media/image21.png"/><Relationship Id="rId42" Type="http://schemas.openxmlformats.org/officeDocument/2006/relationships/image" Target="media/image29.png"/><Relationship Id="rId47" Type="http://schemas.openxmlformats.org/officeDocument/2006/relationships/image" Target="media/image34.emf"/><Relationship Id="rId50" Type="http://schemas.openxmlformats.org/officeDocument/2006/relationships/image" Target="media/image37.emf"/><Relationship Id="rId55"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5.png"/><Relationship Id="rId29" Type="http://schemas.openxmlformats.org/officeDocument/2006/relationships/image" Target="media/image16.png"/><Relationship Id="rId11" Type="http://schemas.openxmlformats.org/officeDocument/2006/relationships/hyperlink" Target="https://we.tl/t-voNUatIw0z" TargetMode="External"/><Relationship Id="rId24" Type="http://schemas.openxmlformats.org/officeDocument/2006/relationships/image" Target="media/image11.png"/><Relationship Id="rId32" Type="http://schemas.openxmlformats.org/officeDocument/2006/relationships/image" Target="media/image19.png"/><Relationship Id="rId37" Type="http://schemas.openxmlformats.org/officeDocument/2006/relationships/image" Target="media/image24.png"/><Relationship Id="rId40" Type="http://schemas.openxmlformats.org/officeDocument/2006/relationships/image" Target="media/image27.png"/><Relationship Id="rId45" Type="http://schemas.openxmlformats.org/officeDocument/2006/relationships/image" Target="media/image32.emf"/><Relationship Id="rId53" Type="http://schemas.openxmlformats.org/officeDocument/2006/relationships/image" Target="media/image40.png"/><Relationship Id="rId5" Type="http://schemas.openxmlformats.org/officeDocument/2006/relationships/webSettings" Target="webSettings.xml"/><Relationship Id="rId10" Type="http://schemas.openxmlformats.org/officeDocument/2006/relationships/footer" Target="footer1.xml"/><Relationship Id="rId19" Type="http://schemas.openxmlformats.org/officeDocument/2006/relationships/image" Target="cid:image005.png@01DAA7AD.28CDD5D0" TargetMode="External"/><Relationship Id="rId31" Type="http://schemas.openxmlformats.org/officeDocument/2006/relationships/image" Target="media/image18.png"/><Relationship Id="rId44" Type="http://schemas.openxmlformats.org/officeDocument/2006/relationships/image" Target="media/image31.png"/><Relationship Id="rId52" Type="http://schemas.openxmlformats.org/officeDocument/2006/relationships/image" Target="media/image39.png"/><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image" Target="media/image3.png"/><Relationship Id="rId22" Type="http://schemas.openxmlformats.org/officeDocument/2006/relationships/image" Target="media/image9.png"/><Relationship Id="rId27" Type="http://schemas.openxmlformats.org/officeDocument/2006/relationships/image" Target="media/image14.png"/><Relationship Id="rId30" Type="http://schemas.openxmlformats.org/officeDocument/2006/relationships/image" Target="media/image17.png"/><Relationship Id="rId35" Type="http://schemas.openxmlformats.org/officeDocument/2006/relationships/image" Target="media/image22.png"/><Relationship Id="rId43" Type="http://schemas.openxmlformats.org/officeDocument/2006/relationships/image" Target="media/image30.png"/><Relationship Id="rId48" Type="http://schemas.openxmlformats.org/officeDocument/2006/relationships/image" Target="media/image35.emf"/><Relationship Id="rId8" Type="http://schemas.openxmlformats.org/officeDocument/2006/relationships/image" Target="media/image1.png"/><Relationship Id="rId51" Type="http://schemas.openxmlformats.org/officeDocument/2006/relationships/image" Target="media/image38.png"/><Relationship Id="rId3" Type="http://schemas.openxmlformats.org/officeDocument/2006/relationships/styles" Target="styles.xml"/><Relationship Id="rId12" Type="http://schemas.openxmlformats.org/officeDocument/2006/relationships/hyperlink" Target="https://www.autodesk.co.uk/products/design-review/overview" TargetMode="External"/><Relationship Id="rId17" Type="http://schemas.openxmlformats.org/officeDocument/2006/relationships/image" Target="media/image6.png"/><Relationship Id="rId25" Type="http://schemas.openxmlformats.org/officeDocument/2006/relationships/image" Target="media/image12.png"/><Relationship Id="rId33" Type="http://schemas.openxmlformats.org/officeDocument/2006/relationships/image" Target="media/image20.png"/><Relationship Id="rId38" Type="http://schemas.openxmlformats.org/officeDocument/2006/relationships/image" Target="media/image25.png"/><Relationship Id="rId46" Type="http://schemas.openxmlformats.org/officeDocument/2006/relationships/image" Target="media/image33.emf"/><Relationship Id="rId20" Type="http://schemas.openxmlformats.org/officeDocument/2006/relationships/image" Target="media/image8.png"/><Relationship Id="rId41" Type="http://schemas.openxmlformats.org/officeDocument/2006/relationships/image" Target="media/image28.png"/><Relationship Id="rId54"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4.png"/><Relationship Id="rId23" Type="http://schemas.openxmlformats.org/officeDocument/2006/relationships/image" Target="media/image10.png"/><Relationship Id="rId28" Type="http://schemas.openxmlformats.org/officeDocument/2006/relationships/image" Target="media/image15.png"/><Relationship Id="rId36" Type="http://schemas.openxmlformats.org/officeDocument/2006/relationships/image" Target="media/image23.png"/><Relationship Id="rId49" Type="http://schemas.openxmlformats.org/officeDocument/2006/relationships/image" Target="media/image36.emf"/></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settings.xml.rels><?xml version="1.0" encoding="UTF-8" standalone="yes"?>
<Relationships xmlns="http://schemas.openxmlformats.org/package/2006/relationships"><Relationship Id="rId1" Type="http://schemas.openxmlformats.org/officeDocument/2006/relationships/attachedTemplate" Target="file:///S:\7%20-%20Trident%20Document%20Templates\Content%20Control%20V1.dot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7218AE-2D0A-4692-B753-00F968F46A9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Content Control V1</Template>
  <TotalTime>1</TotalTime>
  <Pages>7</Pages>
  <Words>12052</Words>
  <Characters>68702</Characters>
  <Application>Microsoft Office Word</Application>
  <DocSecurity>0</DocSecurity>
  <Lines>572</Lines>
  <Paragraphs>161</Paragraphs>
  <ScaleCrop>false</ScaleCrop>
  <HeadingPairs>
    <vt:vector size="2" baseType="variant">
      <vt:variant>
        <vt:lpstr>Title</vt:lpstr>
      </vt:variant>
      <vt:variant>
        <vt:i4>1</vt:i4>
      </vt:variant>
    </vt:vector>
  </HeadingPairs>
  <TitlesOfParts>
    <vt:vector size="1" baseType="lpstr">
      <vt:lpstr>Project Letter</vt:lpstr>
    </vt:vector>
  </TitlesOfParts>
  <Company>Trident</Company>
  <LinksUpToDate>false</LinksUpToDate>
  <CharactersWithSpaces>80593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Project Letter</dc:title>
  <dc:creator>Tina Conway</dc:creator>
  <cp:lastModifiedBy>Jordaney, Helen</cp:lastModifiedBy>
  <cp:revision>2</cp:revision>
  <cp:lastPrinted>2024-06-15T19:28:00Z</cp:lastPrinted>
  <dcterms:created xsi:type="dcterms:W3CDTF">2024-06-25T12:36:00Z</dcterms:created>
  <dcterms:modified xsi:type="dcterms:W3CDTF">2024-06-25T12:36:00Z</dcterms:modified>
</cp:coreProperties>
</file>